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3855E" w14:textId="77777777" w:rsidR="005178B8" w:rsidRPr="00D35B62" w:rsidRDefault="005178B8" w:rsidP="006863DA">
      <w:pPr>
        <w:spacing w:line="20" w:lineRule="exact"/>
        <w:rPr>
          <w:sz w:val="18"/>
          <w:szCs w:val="18"/>
        </w:rPr>
      </w:pPr>
    </w:p>
    <w:tbl>
      <w:tblPr>
        <w:tblStyle w:val="Tabel-Gitter"/>
        <w:tblpPr w:vertAnchor="page" w:horzAnchor="page" w:tblpX="8336" w:tblpY="249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Caption w:val="Dokumentinformation"/>
        <w:tblDescription w:val="Dokumentinformation"/>
      </w:tblPr>
      <w:tblGrid>
        <w:gridCol w:w="2041"/>
      </w:tblGrid>
      <w:tr w:rsidR="005178B8" w:rsidRPr="00D35B62" w14:paraId="30F301BE" w14:textId="77777777" w:rsidTr="00732EF5">
        <w:trPr>
          <w:trHeight w:val="1418"/>
        </w:trPr>
        <w:tc>
          <w:tcPr>
            <w:tcW w:w="2041" w:type="dxa"/>
          </w:tcPr>
          <w:p w14:paraId="572045A2" w14:textId="77777777" w:rsidR="00D35B62" w:rsidRPr="00D35B62" w:rsidRDefault="00D35B62" w:rsidP="00D35B62">
            <w:pPr>
              <w:pStyle w:val="DokInfo"/>
              <w:rPr>
                <w:caps/>
                <w:spacing w:val="15"/>
                <w:sz w:val="14"/>
              </w:rPr>
            </w:pPr>
            <w:r w:rsidRPr="00D35B62">
              <w:rPr>
                <w:caps/>
                <w:spacing w:val="15"/>
                <w:sz w:val="14"/>
              </w:rPr>
              <w:t>Dato</w:t>
            </w:r>
          </w:p>
          <w:p w14:paraId="0C1C3391" w14:textId="0B97F117" w:rsidR="005178B8" w:rsidRPr="00D35B62" w:rsidRDefault="004D6614" w:rsidP="00D35B62">
            <w:pPr>
              <w:pStyle w:val="DokInfo"/>
            </w:pPr>
            <w:r>
              <w:t>23</w:t>
            </w:r>
            <w:r w:rsidR="00D35B62" w:rsidRPr="00D35B62">
              <w:t xml:space="preserve">. </w:t>
            </w:r>
            <w:r w:rsidR="00812CCA">
              <w:t>august</w:t>
            </w:r>
            <w:r w:rsidR="00D35B62" w:rsidRPr="00D35B62">
              <w:t xml:space="preserve"> 2024</w:t>
            </w:r>
          </w:p>
        </w:tc>
      </w:tr>
    </w:tbl>
    <w:p w14:paraId="7596951C" w14:textId="77777777" w:rsidR="00B210FA" w:rsidRPr="00D35B62" w:rsidRDefault="00B210FA" w:rsidP="00F177AC">
      <w:pPr>
        <w:spacing w:line="20" w:lineRule="atLeast"/>
      </w:pPr>
    </w:p>
    <w:p w14:paraId="2CE35121" w14:textId="77777777" w:rsidR="00B210FA" w:rsidRPr="00D35B62" w:rsidRDefault="00B210FA" w:rsidP="00B210FA">
      <w:pPr>
        <w:spacing w:line="20" w:lineRule="exact"/>
      </w:pPr>
      <w:r w:rsidRPr="00D35B62">
        <w:rPr>
          <w:noProof/>
          <w:sz w:val="24"/>
          <w:szCs w:val="24"/>
        </w:rPr>
        <mc:AlternateContent>
          <mc:Choice Requires="wps">
            <w:drawing>
              <wp:anchor distT="0" distB="0" distL="114300" distR="114300" simplePos="0" relativeHeight="251658240" behindDoc="0" locked="1" layoutInCell="1" allowOverlap="1" wp14:anchorId="28DA9012" wp14:editId="63D5C2C0">
                <wp:simplePos x="0" y="0"/>
                <wp:positionH relativeFrom="column">
                  <wp:posOffset>0</wp:posOffset>
                </wp:positionH>
                <wp:positionV relativeFrom="page">
                  <wp:posOffset>9649460</wp:posOffset>
                </wp:positionV>
                <wp:extent cx="2200320" cy="649080"/>
                <wp:effectExtent l="0" t="0" r="9525" b="0"/>
                <wp:wrapNone/>
                <wp:docPr id="6" name="SenderLeft" descr="Sagsansvarlig: Anne Øster Hjortshøj&#10;Organisationsstaben&#10;Telefon, direkte: 59 53 46 31">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2200320" cy="649080"/>
                        </a:xfrm>
                        <a:prstGeom prst="rect">
                          <a:avLst/>
                        </a:prstGeom>
                        <a:solidFill>
                          <a:schemeClr val="bg1"/>
                        </a:solidFill>
                        <a:ln w="6350">
                          <a:noFill/>
                        </a:ln>
                      </wps:spPr>
                      <wps:txbx>
                        <w:txbxContent>
                          <w:p w14:paraId="3DAFB684" w14:textId="77777777" w:rsidR="00B210FA" w:rsidRPr="00D35B62" w:rsidRDefault="00B210FA" w:rsidP="00B210FA">
                            <w:pPr>
                              <w:pStyle w:val="AfsenderMedAfstandEfter"/>
                              <w:suppressOverlap/>
                            </w:pPr>
                            <w:r w:rsidRPr="00D35B62">
                              <w:t>Sagsansvarlig:</w:t>
                            </w:r>
                          </w:p>
                          <w:p w14:paraId="18F9BB73" w14:textId="77777777" w:rsidR="00D35B62" w:rsidRPr="00D35B62" w:rsidRDefault="00D35B62" w:rsidP="00D35B62">
                            <w:pPr>
                              <w:pStyle w:val="AfsenderMedAfstandEfter"/>
                              <w:suppressOverlap/>
                            </w:pPr>
                            <w:r w:rsidRPr="00D35B62">
                              <w:t>Anne Øster Hjortshøj</w:t>
                            </w:r>
                          </w:p>
                          <w:p w14:paraId="3F98E7EB" w14:textId="77777777" w:rsidR="00B210FA" w:rsidRPr="00D35B62" w:rsidRDefault="00D35B62" w:rsidP="00D35B62">
                            <w:pPr>
                              <w:pStyle w:val="AfsenderMedAfstandEfter"/>
                              <w:suppressOverlap/>
                            </w:pPr>
                            <w:r w:rsidRPr="00D35B62">
                              <w:t>Organisationsstaben</w:t>
                            </w:r>
                          </w:p>
                          <w:p w14:paraId="6806049A" w14:textId="77777777" w:rsidR="00B210FA" w:rsidRPr="00D35B62" w:rsidRDefault="00D35B62" w:rsidP="00D35B62">
                            <w:pPr>
                              <w:pStyle w:val="Afsender"/>
                            </w:pPr>
                            <w:r w:rsidRPr="00D35B62">
                              <w:t>Telefon, direkte: 59 53 46 31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A9012" id="_x0000_t202" coordsize="21600,21600" o:spt="202" path="m,l,21600r21600,l21600,xe">
                <v:stroke joinstyle="miter"/>
                <v:path gradientshapeok="t" o:connecttype="rect"/>
              </v:shapetype>
              <v:shape id="SenderLeft" o:spid="_x0000_s1026" type="#_x0000_t202" alt="Sagsansvarlig: Anne Øster Hjortshøj&#10;Organisationsstaben&#10;Telefon, direkte: 59 53 46 31" style="position:absolute;margin-left:0;margin-top:759.8pt;width:173.25pt;height:5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" fillcolor="white [3212]" stroked="f" strokeweight=".5pt">
                <v:textbox inset="0,0,0,0">
                  <w:txbxContent>
                    <w:p w14:paraId="3DAFB684" w14:textId="77777777" w:rsidR="00B210FA" w:rsidRPr="00D35B62" w:rsidRDefault="00B210FA" w:rsidP="00B210FA">
                      <w:pPr>
                        <w:pStyle w:val="AfsenderMedAfstandEfter"/>
                        <w:suppressOverlap/>
                      </w:pPr>
                      <w:r w:rsidRPr="00D35B62">
                        <w:t>Sagsansvarlig:</w:t>
                      </w:r>
                    </w:p>
                    <w:p w14:paraId="18F9BB73" w14:textId="77777777" w:rsidR="00D35B62" w:rsidRPr="00D35B62" w:rsidRDefault="00D35B62" w:rsidP="00D35B62">
                      <w:pPr>
                        <w:pStyle w:val="AfsenderMedAfstandEfter"/>
                        <w:suppressOverlap/>
                      </w:pPr>
                      <w:r w:rsidRPr="00D35B62">
                        <w:t>Anne Øster Hjortshøj</w:t>
                      </w:r>
                    </w:p>
                    <w:p w14:paraId="3F98E7EB" w14:textId="77777777" w:rsidR="00B210FA" w:rsidRPr="00D35B62" w:rsidRDefault="00D35B62" w:rsidP="00D35B62">
                      <w:pPr>
                        <w:pStyle w:val="AfsenderMedAfstandEfter"/>
                        <w:suppressOverlap/>
                      </w:pPr>
                      <w:r w:rsidRPr="00D35B62">
                        <w:t>Organisationsstaben</w:t>
                      </w:r>
                    </w:p>
                    <w:p w14:paraId="6806049A" w14:textId="77777777" w:rsidR="00B210FA" w:rsidRPr="00D35B62" w:rsidRDefault="00D35B62" w:rsidP="00D35B62">
                      <w:pPr>
                        <w:pStyle w:val="Afsender"/>
                      </w:pPr>
                      <w:r w:rsidRPr="00D35B62">
                        <w:t>Telefon, direkte: 59 53 46 31</w:t>
                      </w:r>
                    </w:p>
                  </w:txbxContent>
                </v:textbox>
                <w10:wrap anchory="page"/>
                <w10:anchorlock/>
              </v:shape>
            </w:pict>
          </mc:Fallback>
        </mc:AlternateContent>
      </w:r>
    </w:p>
    <w:p w14:paraId="27AC1F81" w14:textId="77777777" w:rsidR="00F177AC" w:rsidRPr="00D35B62" w:rsidRDefault="00F177AC" w:rsidP="00B210FA">
      <w:pPr>
        <w:spacing w:line="20" w:lineRule="exact"/>
      </w:pPr>
      <w:r w:rsidRPr="00D35B62">
        <w:rPr>
          <w:noProof/>
          <w:spacing w:val="10"/>
          <w:sz w:val="16"/>
          <w:szCs w:val="16"/>
        </w:rPr>
        <mc:AlternateContent>
          <mc:Choice Requires="wps">
            <w:drawing>
              <wp:anchor distT="0" distB="0" distL="114300" distR="114300" simplePos="0" relativeHeight="251656192" behindDoc="0" locked="1" layoutInCell="1" allowOverlap="1" wp14:anchorId="1A9D3324" wp14:editId="1BBFBB6E">
                <wp:simplePos x="0" y="0"/>
                <wp:positionH relativeFrom="column">
                  <wp:posOffset>-1270</wp:posOffset>
                </wp:positionH>
                <wp:positionV relativeFrom="page">
                  <wp:posOffset>9361170</wp:posOffset>
                </wp:positionV>
                <wp:extent cx="5915160" cy="228600"/>
                <wp:effectExtent l="0" t="0" r="9525" b="0"/>
                <wp:wrapNone/>
                <wp:docPr id="2" name="Tekstfel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5160" cy="228600"/>
                        </a:xfrm>
                        <a:prstGeom prst="rect">
                          <a:avLst/>
                        </a:prstGeom>
                        <a:solidFill>
                          <a:schemeClr val="lt1"/>
                        </a:solidFill>
                        <a:ln w="6350">
                          <a:noFill/>
                        </a:ln>
                      </wps:spPr>
                      <wps:txbx>
                        <w:txbxContent>
                          <w:p w14:paraId="66D3C506" w14:textId="77777777" w:rsidR="00F177AC" w:rsidRPr="00D35B62" w:rsidRDefault="00F177AC" w:rsidP="00F177AC">
                            <w:pPr>
                              <w:pStyle w:val="KontaktTekst"/>
                              <w:spacing w:before="120"/>
                            </w:pPr>
                            <w:r w:rsidRPr="00D35B62">
                              <w:t>Kontakt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3324" id="Tekstfelt 2" o:spid="_x0000_s1027" type="#_x0000_t202" alt="&quot;&quot;" style="position:absolute;margin-left:-.1pt;margin-top:737.1pt;width:465.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" fillcolor="white [3201]" stroked="f" strokeweight=".5pt">
                <v:textbox inset="0,0,0,0">
                  <w:txbxContent>
                    <w:p w14:paraId="66D3C506" w14:textId="77777777" w:rsidR="00F177AC" w:rsidRPr="00D35B62" w:rsidRDefault="00F177AC" w:rsidP="00F177AC">
                      <w:pPr>
                        <w:pStyle w:val="KontaktTekst"/>
                        <w:spacing w:before="120"/>
                      </w:pPr>
                      <w:r w:rsidRPr="00D35B62">
                        <w:t>Kontakt</w:t>
                      </w:r>
                    </w:p>
                  </w:txbxContent>
                </v:textbox>
                <w10:wrap anchory="page"/>
                <w10:anchorlock/>
              </v:shape>
            </w:pict>
          </mc:Fallback>
        </mc:AlternateContent>
      </w:r>
      <w:r w:rsidR="00B210FA" w:rsidRPr="00D35B62">
        <w:rPr>
          <w:noProof/>
          <w:sz w:val="24"/>
          <w:szCs w:val="24"/>
        </w:rPr>
        <mc:AlternateContent>
          <mc:Choice Requires="wps">
            <w:drawing>
              <wp:anchor distT="0" distB="0" distL="114300" distR="114300" simplePos="0" relativeHeight="251660288" behindDoc="0" locked="1" layoutInCell="1" allowOverlap="1" wp14:anchorId="25862C27" wp14:editId="275888B2">
                <wp:simplePos x="0" y="0"/>
                <wp:positionH relativeFrom="column">
                  <wp:posOffset>2376170</wp:posOffset>
                </wp:positionH>
                <wp:positionV relativeFrom="page">
                  <wp:posOffset>9649460</wp:posOffset>
                </wp:positionV>
                <wp:extent cx="3304080" cy="649080"/>
                <wp:effectExtent l="0" t="0" r="0" b="0"/>
                <wp:wrapNone/>
                <wp:docPr id="7" name="SenderRight" descr="Kalundborg Kommune&#10;Holbækvej 141 B&#10;4400 Kalundborg&#10;&#10;Telefon, omstill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304080" cy="649080"/>
                        </a:xfrm>
                        <a:prstGeom prst="rect">
                          <a:avLst/>
                        </a:prstGeom>
                        <a:solidFill>
                          <a:schemeClr val="bg1"/>
                        </a:solidFill>
                        <a:ln w="6350">
                          <a:noFill/>
                        </a:ln>
                      </wps:spPr>
                      <wps:txbx>
                        <w:txbxContent>
                          <w:p w14:paraId="0DCF2A1D" w14:textId="77777777" w:rsidR="00D35B62" w:rsidRPr="00D35B62" w:rsidRDefault="00D35B62" w:rsidP="00D35B62">
                            <w:pPr>
                              <w:pStyle w:val="AfsenderMedAfstandEfter"/>
                              <w:suppressOverlap/>
                            </w:pPr>
                            <w:r w:rsidRPr="00D35B62">
                              <w:t>Kalundborg Kommune</w:t>
                            </w:r>
                          </w:p>
                          <w:p w14:paraId="5F8F6084" w14:textId="77777777" w:rsidR="00D35B62" w:rsidRPr="00D35B62" w:rsidRDefault="00D35B62" w:rsidP="00D35B62">
                            <w:pPr>
                              <w:pStyle w:val="AfsenderMedAfstandEfter"/>
                              <w:suppressOverlap/>
                            </w:pPr>
                            <w:r w:rsidRPr="00D35B62">
                              <w:t>Holbækvej 141 B</w:t>
                            </w:r>
                          </w:p>
                          <w:p w14:paraId="1A769AD2" w14:textId="77777777" w:rsidR="00B210FA" w:rsidRPr="00D35B62" w:rsidRDefault="00D35B62" w:rsidP="00D35B62">
                            <w:pPr>
                              <w:pStyle w:val="AfsenderMedAfstandEfter"/>
                              <w:suppressOverlap/>
                            </w:pPr>
                            <w:r w:rsidRPr="00D35B62">
                              <w:t>4400 Kalundborg</w:t>
                            </w:r>
                          </w:p>
                          <w:p w14:paraId="531E2F39" w14:textId="77777777" w:rsidR="00B210FA" w:rsidRPr="00D35B62" w:rsidRDefault="00B210FA" w:rsidP="00B210FA">
                            <w:pPr>
                              <w:pStyle w:val="Afsender"/>
                              <w:suppressOverlap/>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2C27" id="SenderRight" o:spid="_x0000_s1028" type="#_x0000_t202" alt="Kalundborg Kommune&#10;Holbækvej 141 B&#10;4400 Kalundborg&#10;&#10;Telefon, omstilling: " style="position:absolute;margin-left:187.1pt;margin-top:759.8pt;width:260.15pt;height:5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" fillcolor="white [3212]" stroked="f" strokeweight=".5pt">
                <v:textbox inset="0,0,0,0">
                  <w:txbxContent>
                    <w:p w14:paraId="0DCF2A1D" w14:textId="77777777" w:rsidR="00D35B62" w:rsidRPr="00D35B62" w:rsidRDefault="00D35B62" w:rsidP="00D35B62">
                      <w:pPr>
                        <w:pStyle w:val="AfsenderMedAfstandEfter"/>
                        <w:suppressOverlap/>
                      </w:pPr>
                      <w:r w:rsidRPr="00D35B62">
                        <w:t>Kalundborg Kommune</w:t>
                      </w:r>
                    </w:p>
                    <w:p w14:paraId="5F8F6084" w14:textId="77777777" w:rsidR="00D35B62" w:rsidRPr="00D35B62" w:rsidRDefault="00D35B62" w:rsidP="00D35B62">
                      <w:pPr>
                        <w:pStyle w:val="AfsenderMedAfstandEfter"/>
                        <w:suppressOverlap/>
                      </w:pPr>
                      <w:r w:rsidRPr="00D35B62">
                        <w:t>Holbækvej 141 B</w:t>
                      </w:r>
                    </w:p>
                    <w:p w14:paraId="1A769AD2" w14:textId="77777777" w:rsidR="00B210FA" w:rsidRPr="00D35B62" w:rsidRDefault="00D35B62" w:rsidP="00D35B62">
                      <w:pPr>
                        <w:pStyle w:val="AfsenderMedAfstandEfter"/>
                        <w:suppressOverlap/>
                      </w:pPr>
                      <w:r w:rsidRPr="00D35B62">
                        <w:t>4400 Kalundborg</w:t>
                      </w:r>
                    </w:p>
                    <w:p w14:paraId="531E2F39" w14:textId="77777777" w:rsidR="00B210FA" w:rsidRPr="00D35B62" w:rsidRDefault="00B210FA" w:rsidP="00B210FA">
                      <w:pPr>
                        <w:pStyle w:val="Afsender"/>
                        <w:suppressOverlap/>
                      </w:pPr>
                    </w:p>
                  </w:txbxContent>
                </v:textbox>
                <w10:wrap anchory="page"/>
                <w10:anchorlock/>
              </v:shape>
            </w:pict>
          </mc:Fallback>
        </mc:AlternateContent>
      </w:r>
    </w:p>
    <w:p w14:paraId="2BA9EFBA" w14:textId="77777777" w:rsidR="00D35B62" w:rsidRDefault="00D35B62" w:rsidP="00D35B62">
      <w:pPr>
        <w:pStyle w:val="Overskrift1"/>
      </w:pPr>
    </w:p>
    <w:p w14:paraId="315E6BF7" w14:textId="77777777" w:rsidR="00D35B62" w:rsidRDefault="00D35B62" w:rsidP="00D35B62">
      <w:pPr>
        <w:pStyle w:val="Overskrift1"/>
      </w:pPr>
    </w:p>
    <w:p w14:paraId="0E60C1D1" w14:textId="77777777" w:rsidR="00D35B62" w:rsidRDefault="00D35B62" w:rsidP="00D35B62">
      <w:pPr>
        <w:pStyle w:val="Overskrift1"/>
      </w:pPr>
    </w:p>
    <w:p w14:paraId="30F835A9" w14:textId="77777777" w:rsidR="00D35B62" w:rsidRPr="00A20353" w:rsidRDefault="00D35B62" w:rsidP="00D35B62"/>
    <w:p w14:paraId="3D2F59DB" w14:textId="65AD5D64" w:rsidR="00D35B62" w:rsidRPr="00A20353" w:rsidRDefault="00D35B62" w:rsidP="00D35B62">
      <w:pPr>
        <w:pStyle w:val="Overskrift1"/>
        <w:jc w:val="center"/>
        <w:rPr>
          <w:sz w:val="40"/>
          <w:szCs w:val="40"/>
        </w:rPr>
      </w:pPr>
      <w:r w:rsidRPr="00A20353">
        <w:rPr>
          <w:sz w:val="40"/>
          <w:szCs w:val="40"/>
        </w:rPr>
        <w:t>Råderumskatalog for budget</w:t>
      </w:r>
      <w:r>
        <w:rPr>
          <w:sz w:val="40"/>
          <w:szCs w:val="40"/>
        </w:rPr>
        <w:t xml:space="preserve"> </w:t>
      </w:r>
      <w:r w:rsidRPr="00A20353">
        <w:rPr>
          <w:sz w:val="40"/>
          <w:szCs w:val="40"/>
        </w:rPr>
        <w:t>2024-2027 for Kalundborg Kommune</w:t>
      </w:r>
    </w:p>
    <w:p w14:paraId="5C96E8A5" w14:textId="77777777" w:rsidR="00D35B62" w:rsidRDefault="00D35B62" w:rsidP="00D35B62">
      <w:pPr>
        <w:pStyle w:val="Overskrift1"/>
        <w:jc w:val="center"/>
      </w:pPr>
    </w:p>
    <w:p w14:paraId="2467E3BA" w14:textId="77777777" w:rsidR="00D35B62" w:rsidRDefault="00D35B62" w:rsidP="00D35B62">
      <w:pPr>
        <w:pStyle w:val="Overskrift1"/>
      </w:pPr>
    </w:p>
    <w:p w14:paraId="40980B9F" w14:textId="77777777" w:rsidR="00D35B62" w:rsidRDefault="00D35B62" w:rsidP="00D35B62">
      <w:pPr>
        <w:pStyle w:val="Overskrift1"/>
      </w:pPr>
    </w:p>
    <w:p w14:paraId="24029D51" w14:textId="77777777" w:rsidR="00D35B62" w:rsidRDefault="00D35B62" w:rsidP="00D35B62">
      <w:pPr>
        <w:pStyle w:val="Overskrift1"/>
      </w:pPr>
    </w:p>
    <w:p w14:paraId="1359FC01" w14:textId="77777777" w:rsidR="00D35B62" w:rsidRPr="00A20353" w:rsidRDefault="00D35B62" w:rsidP="00D35B62"/>
    <w:p w14:paraId="7E256217" w14:textId="77777777" w:rsidR="00D35B62" w:rsidRPr="00251269" w:rsidRDefault="00D35B62" w:rsidP="00D35B62">
      <w:pPr>
        <w:pStyle w:val="Overskrift1"/>
      </w:pPr>
      <w:r w:rsidRPr="00251269">
        <w:t>Forord</w:t>
      </w:r>
    </w:p>
    <w:p w14:paraId="7B31013E" w14:textId="77777777" w:rsidR="00D35B62" w:rsidRDefault="00D35B62" w:rsidP="00D35B62">
      <w:pPr>
        <w:rPr>
          <w:color w:val="000000"/>
          <w:sz w:val="20"/>
          <w:szCs w:val="20"/>
        </w:rPr>
      </w:pPr>
    </w:p>
    <w:p w14:paraId="22098F27" w14:textId="77777777" w:rsidR="00D35B62" w:rsidRPr="00251269" w:rsidRDefault="00D35B62" w:rsidP="00D35B62">
      <w:pPr>
        <w:rPr>
          <w:color w:val="000000"/>
          <w:sz w:val="20"/>
          <w:szCs w:val="20"/>
        </w:rPr>
      </w:pPr>
      <w:bookmarkStart w:id="0" w:name="_Hlk173757433"/>
      <w:r w:rsidRPr="00251269">
        <w:rPr>
          <w:color w:val="000000"/>
          <w:sz w:val="20"/>
          <w:szCs w:val="20"/>
        </w:rPr>
        <w:t xml:space="preserve">Kommunalbestyrelsen har i budgetaftalen for 2024 bestilt et råderumskatalog til brug for budgetprocessen 2025. </w:t>
      </w:r>
    </w:p>
    <w:p w14:paraId="4F4A3D4C" w14:textId="77777777" w:rsidR="00D35B62" w:rsidRDefault="00D35B62" w:rsidP="00D35B62">
      <w:pPr>
        <w:rPr>
          <w:color w:val="000000"/>
          <w:sz w:val="20"/>
          <w:szCs w:val="20"/>
        </w:rPr>
      </w:pPr>
    </w:p>
    <w:p w14:paraId="7E550BF9" w14:textId="5032885F" w:rsidR="00D35B62" w:rsidRDefault="00D35B62" w:rsidP="00D35B62">
      <w:pPr>
        <w:rPr>
          <w:color w:val="000000"/>
          <w:sz w:val="20"/>
          <w:szCs w:val="20"/>
        </w:rPr>
      </w:pPr>
      <w:r w:rsidRPr="00251269">
        <w:rPr>
          <w:color w:val="000000"/>
          <w:sz w:val="20"/>
          <w:szCs w:val="20"/>
        </w:rPr>
        <w:t xml:space="preserve">Råderumskatalog for 2025 består primært af de forslag fra råderumskataloget for 2024, som ikke blev en del af budgetaftalen for 2024. </w:t>
      </w:r>
      <w:r>
        <w:rPr>
          <w:color w:val="000000"/>
          <w:sz w:val="20"/>
          <w:szCs w:val="20"/>
        </w:rPr>
        <w:t xml:space="preserve">Der er taget udgangspunkt i den version af råderumskataloget, som Kommunalbestyrelsen blev præsenteret for på budgetseminaret i august 2024. </w:t>
      </w:r>
      <w:r w:rsidR="00E410A0">
        <w:rPr>
          <w:color w:val="000000"/>
          <w:sz w:val="20"/>
          <w:szCs w:val="20"/>
        </w:rPr>
        <w:t xml:space="preserve">Alle forslag er blevet genbesøgt af </w:t>
      </w:r>
      <w:r w:rsidR="00812CCA">
        <w:rPr>
          <w:color w:val="000000"/>
          <w:sz w:val="20"/>
          <w:szCs w:val="20"/>
        </w:rPr>
        <w:t>de relevante ledere</w:t>
      </w:r>
      <w:r w:rsidR="00E410A0">
        <w:rPr>
          <w:color w:val="000000"/>
          <w:sz w:val="20"/>
          <w:szCs w:val="20"/>
        </w:rPr>
        <w:t>. Enkelte forslag er blevet omskrevet og har fået</w:t>
      </w:r>
      <w:r w:rsidR="00C76ED1">
        <w:rPr>
          <w:color w:val="000000"/>
          <w:sz w:val="20"/>
          <w:szCs w:val="20"/>
        </w:rPr>
        <w:t xml:space="preserve"> nye beregning</w:t>
      </w:r>
      <w:r w:rsidR="0004520F">
        <w:rPr>
          <w:color w:val="000000"/>
          <w:sz w:val="20"/>
          <w:szCs w:val="20"/>
        </w:rPr>
        <w:t>er</w:t>
      </w:r>
      <w:r w:rsidR="00C76ED1">
        <w:rPr>
          <w:color w:val="000000"/>
          <w:sz w:val="20"/>
          <w:szCs w:val="20"/>
        </w:rPr>
        <w:t xml:space="preserve">, andre fremstår som de gjorde til budgetseminaret i august 2024. </w:t>
      </w:r>
      <w:r w:rsidR="00812CCA">
        <w:rPr>
          <w:color w:val="000000"/>
          <w:sz w:val="20"/>
          <w:szCs w:val="20"/>
        </w:rPr>
        <w:t>Nummerering er ligeledes opdateret</w:t>
      </w:r>
      <w:r w:rsidR="007D37A0">
        <w:rPr>
          <w:color w:val="000000"/>
          <w:sz w:val="20"/>
          <w:szCs w:val="20"/>
        </w:rPr>
        <w:t>.</w:t>
      </w:r>
    </w:p>
    <w:p w14:paraId="24514B36" w14:textId="77777777" w:rsidR="00D35B62" w:rsidRDefault="00D35B62" w:rsidP="00D35B62">
      <w:pPr>
        <w:rPr>
          <w:color w:val="000000"/>
          <w:sz w:val="20"/>
          <w:szCs w:val="20"/>
        </w:rPr>
      </w:pPr>
    </w:p>
    <w:p w14:paraId="24C49D07" w14:textId="3EA0C6AB" w:rsidR="00D35B62" w:rsidRDefault="00812CCA" w:rsidP="00D35B62">
      <w:pPr>
        <w:rPr>
          <w:color w:val="000000"/>
          <w:sz w:val="20"/>
          <w:szCs w:val="20"/>
        </w:rPr>
      </w:pPr>
      <w:r>
        <w:rPr>
          <w:color w:val="000000"/>
          <w:sz w:val="20"/>
          <w:szCs w:val="20"/>
        </w:rPr>
        <w:t>D</w:t>
      </w:r>
      <w:r w:rsidR="00D35B62" w:rsidRPr="00251269">
        <w:rPr>
          <w:color w:val="000000"/>
          <w:sz w:val="20"/>
          <w:szCs w:val="20"/>
        </w:rPr>
        <w:t xml:space="preserve">e forslag fra råderumskataloget for 2024, som </w:t>
      </w:r>
      <w:r>
        <w:rPr>
          <w:color w:val="000000"/>
          <w:sz w:val="20"/>
          <w:szCs w:val="20"/>
        </w:rPr>
        <w:t xml:space="preserve">sidste år </w:t>
      </w:r>
      <w:r w:rsidR="00D35B62" w:rsidRPr="00251269">
        <w:rPr>
          <w:color w:val="000000"/>
          <w:sz w:val="20"/>
          <w:szCs w:val="20"/>
        </w:rPr>
        <w:t>ikke var tilstrækkeligt belyst til, at det potentielle råderum kunne opgøres</w:t>
      </w:r>
      <w:r>
        <w:rPr>
          <w:color w:val="000000"/>
          <w:sz w:val="20"/>
          <w:szCs w:val="20"/>
        </w:rPr>
        <w:t>, indgår også</w:t>
      </w:r>
      <w:r w:rsidR="00D35B62" w:rsidRPr="00251269">
        <w:rPr>
          <w:color w:val="000000"/>
          <w:sz w:val="20"/>
          <w:szCs w:val="20"/>
        </w:rPr>
        <w:t xml:space="preserve">. For alle forslag gælder, at indhold </w:t>
      </w:r>
      <w:r>
        <w:rPr>
          <w:color w:val="000000"/>
          <w:sz w:val="20"/>
          <w:szCs w:val="20"/>
        </w:rPr>
        <w:t>er opdateret, og råderumspotentiale er opgjort</w:t>
      </w:r>
      <w:r w:rsidR="00D35B62" w:rsidRPr="00251269">
        <w:rPr>
          <w:color w:val="000000"/>
          <w:sz w:val="20"/>
          <w:szCs w:val="20"/>
        </w:rPr>
        <w:t xml:space="preserve">. </w:t>
      </w:r>
    </w:p>
    <w:p w14:paraId="2604F1C3" w14:textId="77777777" w:rsidR="00D35B62" w:rsidRDefault="00D35B62" w:rsidP="00D35B62">
      <w:pPr>
        <w:rPr>
          <w:color w:val="000000"/>
          <w:sz w:val="20"/>
          <w:szCs w:val="20"/>
        </w:rPr>
      </w:pPr>
    </w:p>
    <w:p w14:paraId="63C586BC" w14:textId="25C8DE4D" w:rsidR="00D35B62" w:rsidRPr="00251269" w:rsidRDefault="00D35B62" w:rsidP="00D35B62">
      <w:pPr>
        <w:rPr>
          <w:color w:val="000000"/>
          <w:sz w:val="20"/>
          <w:szCs w:val="20"/>
        </w:rPr>
      </w:pPr>
      <w:r w:rsidRPr="00251269">
        <w:rPr>
          <w:color w:val="000000"/>
          <w:sz w:val="20"/>
          <w:szCs w:val="20"/>
        </w:rPr>
        <w:t>Enkelte forslag fra råderumskatalog 2024 er udgået, idet det vurderes, at de ikke længere har et råderumspotentiale.</w:t>
      </w:r>
    </w:p>
    <w:p w14:paraId="1EEE3FB8" w14:textId="77777777" w:rsidR="00D35B62" w:rsidRDefault="00D35B62" w:rsidP="00D35B62">
      <w:pPr>
        <w:rPr>
          <w:color w:val="000000"/>
          <w:sz w:val="20"/>
          <w:szCs w:val="20"/>
        </w:rPr>
      </w:pPr>
    </w:p>
    <w:p w14:paraId="2BCEC3A6" w14:textId="6E1E63F9" w:rsidR="00D35B62" w:rsidRDefault="00D35B62" w:rsidP="00D35B62">
      <w:pPr>
        <w:rPr>
          <w:color w:val="000000"/>
          <w:sz w:val="20"/>
          <w:szCs w:val="20"/>
        </w:rPr>
      </w:pPr>
      <w:r w:rsidRPr="00251269">
        <w:rPr>
          <w:color w:val="000000"/>
          <w:sz w:val="20"/>
          <w:szCs w:val="20"/>
        </w:rPr>
        <w:t xml:space="preserve">Nye forslag er kommet til. Det er forslag, som direktion og chefer vurderer at have råderumspotentiale, uden at dette vil reducere det borgerrettede serviceniveau. </w:t>
      </w:r>
    </w:p>
    <w:p w14:paraId="0C295227" w14:textId="77777777" w:rsidR="00C02508" w:rsidRDefault="00C02508" w:rsidP="00D35B62">
      <w:pPr>
        <w:rPr>
          <w:color w:val="000000"/>
          <w:sz w:val="20"/>
          <w:szCs w:val="20"/>
        </w:rPr>
      </w:pPr>
    </w:p>
    <w:p w14:paraId="26748A82" w14:textId="1E76824E" w:rsidR="00C02508" w:rsidRPr="00251269" w:rsidRDefault="00E2479E" w:rsidP="00D35B62">
      <w:pPr>
        <w:rPr>
          <w:color w:val="000000"/>
          <w:sz w:val="20"/>
          <w:szCs w:val="20"/>
        </w:rPr>
      </w:pPr>
      <w:r>
        <w:rPr>
          <w:color w:val="000000"/>
          <w:sz w:val="20"/>
          <w:szCs w:val="20"/>
        </w:rPr>
        <w:t xml:space="preserve">Nummereringen afspejler, at </w:t>
      </w:r>
      <w:r w:rsidR="007C04C8">
        <w:rPr>
          <w:color w:val="000000"/>
          <w:sz w:val="20"/>
          <w:szCs w:val="20"/>
        </w:rPr>
        <w:t xml:space="preserve">Økonomiudvalget har udvalgt de forslag, som skal indgå i </w:t>
      </w:r>
      <w:r w:rsidR="00355628">
        <w:rPr>
          <w:color w:val="000000"/>
          <w:sz w:val="20"/>
          <w:szCs w:val="20"/>
        </w:rPr>
        <w:t>h</w:t>
      </w:r>
      <w:r w:rsidR="007C04C8">
        <w:rPr>
          <w:color w:val="000000"/>
          <w:sz w:val="20"/>
          <w:szCs w:val="20"/>
        </w:rPr>
        <w:t>øringsmaterialet.</w:t>
      </w:r>
    </w:p>
    <w:p w14:paraId="07689012" w14:textId="77777777" w:rsidR="00D35B62" w:rsidRDefault="00D35B62" w:rsidP="00D35B62">
      <w:pPr>
        <w:rPr>
          <w:color w:val="000000"/>
          <w:sz w:val="20"/>
          <w:szCs w:val="20"/>
        </w:rPr>
      </w:pPr>
    </w:p>
    <w:bookmarkEnd w:id="0"/>
    <w:p w14:paraId="162A72B9" w14:textId="3A0B4186" w:rsidR="00D35B62" w:rsidRDefault="00D35B62" w:rsidP="00D35B62"/>
    <w:p w14:paraId="3FE94C59" w14:textId="77777777" w:rsidR="00D769C6" w:rsidRDefault="00D769C6" w:rsidP="00D35B62"/>
    <w:p w14:paraId="73AF604B" w14:textId="77777777" w:rsidR="00D769C6" w:rsidRDefault="00D769C6" w:rsidP="00D35B62"/>
    <w:p w14:paraId="649828AB" w14:textId="77777777" w:rsidR="00D769C6" w:rsidRDefault="00D769C6" w:rsidP="00D35B62"/>
    <w:p w14:paraId="03BA509D" w14:textId="77777777" w:rsidR="00D769C6" w:rsidRDefault="00D769C6" w:rsidP="00D35B62"/>
    <w:p w14:paraId="55EE1848" w14:textId="77777777" w:rsidR="00D769C6" w:rsidRDefault="00D769C6" w:rsidP="00D35B62"/>
    <w:tbl>
      <w:tblPr>
        <w:tblpPr w:leftFromText="141" w:rightFromText="141" w:horzAnchor="margin" w:tblpY="-1103"/>
        <w:tblW w:w="9493" w:type="dxa"/>
        <w:tblCellMar>
          <w:left w:w="70" w:type="dxa"/>
          <w:right w:w="70" w:type="dxa"/>
        </w:tblCellMar>
        <w:tblLook w:val="04A0" w:firstRow="1" w:lastRow="0" w:firstColumn="1" w:lastColumn="0" w:noHBand="0" w:noVBand="1"/>
      </w:tblPr>
      <w:tblGrid>
        <w:gridCol w:w="329"/>
        <w:gridCol w:w="4911"/>
        <w:gridCol w:w="851"/>
        <w:gridCol w:w="850"/>
        <w:gridCol w:w="851"/>
        <w:gridCol w:w="992"/>
        <w:gridCol w:w="709"/>
      </w:tblGrid>
      <w:tr w:rsidR="00516843" w:rsidRPr="00307D02" w14:paraId="2B23A5C4" w14:textId="77777777" w:rsidTr="00516843">
        <w:trPr>
          <w:trHeight w:val="29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5A59B"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lastRenderedPageBreak/>
              <w:t>Forslag fra Råderumskatalog 2024 opdateret til budget 2025</w:t>
            </w:r>
          </w:p>
        </w:tc>
        <w:tc>
          <w:tcPr>
            <w:tcW w:w="35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2EEF4AA"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xml:space="preserve">Budget </w:t>
            </w:r>
            <w:r w:rsidRPr="00307D02">
              <w:rPr>
                <w:rFonts w:eastAsia="Times New Roman" w:cs="Times New Roman"/>
                <w:color w:val="000000"/>
                <w:spacing w:val="0"/>
                <w:sz w:val="14"/>
                <w:szCs w:val="14"/>
                <w:lang w:eastAsia="da-DK"/>
              </w:rPr>
              <w:t>(t.kr.)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42CF0ED" w14:textId="77777777" w:rsidR="00307D02" w:rsidRPr="00307D02" w:rsidRDefault="00307D02" w:rsidP="00516843">
            <w:pPr>
              <w:spacing w:line="240" w:lineRule="auto"/>
              <w:jc w:val="center"/>
              <w:rPr>
                <w:rFonts w:ascii="Aptos Narrow" w:eastAsia="Times New Roman" w:hAnsi="Aptos Narrow" w:cs="Times New Roman"/>
                <w:b/>
                <w:bCs/>
                <w:color w:val="000000"/>
                <w:spacing w:val="0"/>
                <w:sz w:val="14"/>
                <w:szCs w:val="14"/>
                <w:lang w:eastAsia="da-DK"/>
              </w:rPr>
            </w:pPr>
            <w:r w:rsidRPr="00307D02">
              <w:rPr>
                <w:rFonts w:ascii="Aptos Narrow" w:eastAsia="Times New Roman" w:hAnsi="Aptos Narrow" w:cs="Times New Roman"/>
                <w:b/>
                <w:bCs/>
                <w:color w:val="000000"/>
                <w:spacing w:val="0"/>
                <w:sz w:val="14"/>
                <w:szCs w:val="14"/>
                <w:lang w:eastAsia="da-DK"/>
              </w:rPr>
              <w:t>Anlæg</w:t>
            </w:r>
          </w:p>
        </w:tc>
      </w:tr>
      <w:tr w:rsidR="00095682" w:rsidRPr="00307D02" w14:paraId="3AFEFC12"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119B18BD"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proofErr w:type="spellStart"/>
            <w:r w:rsidRPr="00307D02">
              <w:rPr>
                <w:rFonts w:eastAsia="Times New Roman" w:cs="Times New Roman"/>
                <w:b/>
                <w:bCs/>
                <w:color w:val="000000"/>
                <w:spacing w:val="0"/>
                <w:sz w:val="14"/>
                <w:szCs w:val="14"/>
                <w:lang w:eastAsia="da-DK"/>
              </w:rPr>
              <w:t>Nr</w:t>
            </w:r>
            <w:proofErr w:type="spellEnd"/>
          </w:p>
        </w:tc>
        <w:tc>
          <w:tcPr>
            <w:tcW w:w="4911" w:type="dxa"/>
            <w:tcBorders>
              <w:top w:val="nil"/>
              <w:left w:val="nil"/>
              <w:bottom w:val="single" w:sz="4" w:space="0" w:color="auto"/>
              <w:right w:val="single" w:sz="4" w:space="0" w:color="auto"/>
            </w:tcBorders>
            <w:shd w:val="clear" w:color="auto" w:fill="auto"/>
            <w:noWrap/>
            <w:vAlign w:val="center"/>
            <w:hideMark/>
          </w:tcPr>
          <w:p w14:paraId="0610B78C"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Titel</w:t>
            </w:r>
          </w:p>
        </w:tc>
        <w:tc>
          <w:tcPr>
            <w:tcW w:w="851" w:type="dxa"/>
            <w:tcBorders>
              <w:top w:val="nil"/>
              <w:left w:val="nil"/>
              <w:bottom w:val="single" w:sz="4" w:space="0" w:color="auto"/>
              <w:right w:val="single" w:sz="4" w:space="0" w:color="auto"/>
            </w:tcBorders>
            <w:shd w:val="clear" w:color="auto" w:fill="auto"/>
            <w:noWrap/>
            <w:vAlign w:val="center"/>
            <w:hideMark/>
          </w:tcPr>
          <w:p w14:paraId="4A5E21C4"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B-2025</w:t>
            </w:r>
          </w:p>
        </w:tc>
        <w:tc>
          <w:tcPr>
            <w:tcW w:w="850" w:type="dxa"/>
            <w:tcBorders>
              <w:top w:val="nil"/>
              <w:left w:val="nil"/>
              <w:bottom w:val="single" w:sz="4" w:space="0" w:color="auto"/>
              <w:right w:val="single" w:sz="4" w:space="0" w:color="auto"/>
            </w:tcBorders>
            <w:shd w:val="clear" w:color="auto" w:fill="auto"/>
            <w:noWrap/>
            <w:vAlign w:val="center"/>
            <w:hideMark/>
          </w:tcPr>
          <w:p w14:paraId="184246FB"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B-2026</w:t>
            </w:r>
          </w:p>
        </w:tc>
        <w:tc>
          <w:tcPr>
            <w:tcW w:w="851" w:type="dxa"/>
            <w:tcBorders>
              <w:top w:val="nil"/>
              <w:left w:val="nil"/>
              <w:bottom w:val="single" w:sz="4" w:space="0" w:color="auto"/>
              <w:right w:val="single" w:sz="4" w:space="0" w:color="auto"/>
            </w:tcBorders>
            <w:shd w:val="clear" w:color="auto" w:fill="auto"/>
            <w:noWrap/>
            <w:vAlign w:val="center"/>
            <w:hideMark/>
          </w:tcPr>
          <w:p w14:paraId="41A9B871"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B-2027</w:t>
            </w:r>
          </w:p>
        </w:tc>
        <w:tc>
          <w:tcPr>
            <w:tcW w:w="992" w:type="dxa"/>
            <w:tcBorders>
              <w:top w:val="nil"/>
              <w:left w:val="nil"/>
              <w:bottom w:val="single" w:sz="4" w:space="0" w:color="auto"/>
              <w:right w:val="single" w:sz="4" w:space="0" w:color="auto"/>
            </w:tcBorders>
            <w:shd w:val="clear" w:color="auto" w:fill="auto"/>
            <w:noWrap/>
            <w:vAlign w:val="center"/>
            <w:hideMark/>
          </w:tcPr>
          <w:p w14:paraId="271595CD"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B-2028</w:t>
            </w:r>
          </w:p>
        </w:tc>
        <w:tc>
          <w:tcPr>
            <w:tcW w:w="709" w:type="dxa"/>
            <w:tcBorders>
              <w:top w:val="nil"/>
              <w:left w:val="nil"/>
              <w:bottom w:val="single" w:sz="4" w:space="0" w:color="auto"/>
              <w:right w:val="single" w:sz="4" w:space="0" w:color="auto"/>
            </w:tcBorders>
            <w:shd w:val="clear" w:color="auto" w:fill="auto"/>
            <w:noWrap/>
            <w:vAlign w:val="center"/>
            <w:hideMark/>
          </w:tcPr>
          <w:p w14:paraId="0220AFA5"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o/4 år</w:t>
            </w:r>
          </w:p>
        </w:tc>
      </w:tr>
      <w:tr w:rsidR="00307D02" w:rsidRPr="00307D02" w14:paraId="55D5223A"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6319220B" w14:textId="77777777" w:rsidR="00307D02" w:rsidRPr="00307D02" w:rsidRDefault="00307D02" w:rsidP="00516843">
            <w:pPr>
              <w:spacing w:line="240" w:lineRule="auto"/>
              <w:jc w:val="center"/>
              <w:rPr>
                <w:rFonts w:ascii="Aptos Narrow" w:eastAsia="Times New Roman" w:hAnsi="Aptos Narrow" w:cs="Times New Roman"/>
                <w:color w:val="000000"/>
                <w:spacing w:val="0"/>
                <w:sz w:val="14"/>
                <w:szCs w:val="14"/>
                <w:lang w:eastAsia="da-DK"/>
              </w:rPr>
            </w:pPr>
            <w:r w:rsidRPr="00307D02">
              <w:rPr>
                <w:rFonts w:ascii="Aptos Narrow" w:eastAsia="Times New Roman" w:hAnsi="Aptos Narrow" w:cs="Times New Roman"/>
                <w:color w:val="000000"/>
                <w:spacing w:val="0"/>
                <w:sz w:val="14"/>
                <w:szCs w:val="14"/>
                <w:lang w:eastAsia="da-DK"/>
              </w:rPr>
              <w:t> </w:t>
            </w:r>
          </w:p>
        </w:tc>
        <w:tc>
          <w:tcPr>
            <w:tcW w:w="9164" w:type="dxa"/>
            <w:gridSpan w:val="6"/>
            <w:tcBorders>
              <w:top w:val="single" w:sz="4" w:space="0" w:color="auto"/>
              <w:left w:val="nil"/>
              <w:bottom w:val="single" w:sz="4" w:space="0" w:color="auto"/>
              <w:right w:val="single" w:sz="4" w:space="0" w:color="auto"/>
            </w:tcBorders>
            <w:shd w:val="clear" w:color="000000" w:fill="FFFFFF"/>
            <w:noWrap/>
            <w:vAlign w:val="center"/>
            <w:hideMark/>
          </w:tcPr>
          <w:p w14:paraId="563BF93B"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Velfærdsteknologi</w:t>
            </w:r>
          </w:p>
        </w:tc>
      </w:tr>
      <w:tr w:rsidR="00307D02" w:rsidRPr="00307D02" w14:paraId="2E86B059"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6C8EE415" w14:textId="77777777" w:rsidR="00307D02" w:rsidRPr="00307D02" w:rsidRDefault="00307D02" w:rsidP="00516843">
            <w:pPr>
              <w:spacing w:line="240" w:lineRule="auto"/>
              <w:rPr>
                <w:rFonts w:ascii="Aptos Narrow" w:eastAsia="Times New Roman" w:hAnsi="Aptos Narrow" w:cs="Times New Roman"/>
                <w:color w:val="000000"/>
                <w:spacing w:val="0"/>
                <w:sz w:val="22"/>
                <w:lang w:eastAsia="da-DK"/>
              </w:rPr>
            </w:pPr>
            <w:r w:rsidRPr="00307D02">
              <w:rPr>
                <w:rFonts w:ascii="Aptos Narrow" w:eastAsia="Times New Roman" w:hAnsi="Aptos Narrow" w:cs="Times New Roman"/>
                <w:color w:val="000000"/>
                <w:spacing w:val="0"/>
                <w:sz w:val="22"/>
                <w:lang w:eastAsia="da-DK"/>
              </w:rPr>
              <w:t> </w:t>
            </w:r>
          </w:p>
        </w:tc>
        <w:tc>
          <w:tcPr>
            <w:tcW w:w="4911" w:type="dxa"/>
            <w:tcBorders>
              <w:top w:val="nil"/>
              <w:left w:val="nil"/>
              <w:bottom w:val="single" w:sz="4" w:space="0" w:color="auto"/>
              <w:right w:val="single" w:sz="4" w:space="0" w:color="auto"/>
            </w:tcBorders>
            <w:shd w:val="clear" w:color="000000" w:fill="FFFFFF"/>
            <w:noWrap/>
            <w:vAlign w:val="center"/>
            <w:hideMark/>
          </w:tcPr>
          <w:p w14:paraId="40D0F1BD"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Intelligent ble - socialområdet</w:t>
            </w:r>
          </w:p>
        </w:tc>
        <w:tc>
          <w:tcPr>
            <w:tcW w:w="851" w:type="dxa"/>
            <w:tcBorders>
              <w:top w:val="nil"/>
              <w:left w:val="nil"/>
              <w:bottom w:val="single" w:sz="4" w:space="0" w:color="auto"/>
              <w:right w:val="single" w:sz="4" w:space="0" w:color="auto"/>
            </w:tcBorders>
            <w:shd w:val="clear" w:color="000000" w:fill="FFFFFF"/>
            <w:noWrap/>
            <w:vAlign w:val="center"/>
            <w:hideMark/>
          </w:tcPr>
          <w:p w14:paraId="2AD6C01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133 </w:t>
            </w:r>
          </w:p>
        </w:tc>
        <w:tc>
          <w:tcPr>
            <w:tcW w:w="850" w:type="dxa"/>
            <w:tcBorders>
              <w:top w:val="nil"/>
              <w:left w:val="nil"/>
              <w:bottom w:val="single" w:sz="4" w:space="0" w:color="auto"/>
              <w:right w:val="single" w:sz="4" w:space="0" w:color="auto"/>
            </w:tcBorders>
            <w:shd w:val="clear" w:color="000000" w:fill="FFFFFF"/>
            <w:noWrap/>
            <w:vAlign w:val="center"/>
            <w:hideMark/>
          </w:tcPr>
          <w:p w14:paraId="0B9429C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133 </w:t>
            </w:r>
          </w:p>
        </w:tc>
        <w:tc>
          <w:tcPr>
            <w:tcW w:w="851" w:type="dxa"/>
            <w:tcBorders>
              <w:top w:val="nil"/>
              <w:left w:val="nil"/>
              <w:bottom w:val="single" w:sz="4" w:space="0" w:color="auto"/>
              <w:right w:val="single" w:sz="4" w:space="0" w:color="auto"/>
            </w:tcBorders>
            <w:shd w:val="clear" w:color="000000" w:fill="FFFFFF"/>
            <w:noWrap/>
            <w:vAlign w:val="center"/>
            <w:hideMark/>
          </w:tcPr>
          <w:p w14:paraId="4E1418C0"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133 </w:t>
            </w:r>
          </w:p>
        </w:tc>
        <w:tc>
          <w:tcPr>
            <w:tcW w:w="992" w:type="dxa"/>
            <w:tcBorders>
              <w:top w:val="nil"/>
              <w:left w:val="nil"/>
              <w:bottom w:val="single" w:sz="4" w:space="0" w:color="auto"/>
              <w:right w:val="single" w:sz="4" w:space="0" w:color="auto"/>
            </w:tcBorders>
            <w:shd w:val="clear" w:color="000000" w:fill="FFFFFF"/>
            <w:noWrap/>
            <w:vAlign w:val="center"/>
            <w:hideMark/>
          </w:tcPr>
          <w:p w14:paraId="74066CF1"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133 </w:t>
            </w:r>
          </w:p>
        </w:tc>
        <w:tc>
          <w:tcPr>
            <w:tcW w:w="709" w:type="dxa"/>
            <w:tcBorders>
              <w:top w:val="nil"/>
              <w:left w:val="nil"/>
              <w:bottom w:val="single" w:sz="4" w:space="0" w:color="auto"/>
              <w:right w:val="single" w:sz="4" w:space="0" w:color="auto"/>
            </w:tcBorders>
            <w:shd w:val="clear" w:color="auto" w:fill="auto"/>
            <w:noWrap/>
            <w:vAlign w:val="bottom"/>
            <w:hideMark/>
          </w:tcPr>
          <w:p w14:paraId="358E48AC" w14:textId="77777777" w:rsidR="00307D02" w:rsidRPr="00307D02" w:rsidRDefault="00307D02" w:rsidP="00516843">
            <w:pPr>
              <w:spacing w:line="240" w:lineRule="auto"/>
              <w:rPr>
                <w:rFonts w:ascii="Aptos Narrow" w:eastAsia="Times New Roman" w:hAnsi="Aptos Narrow" w:cs="Times New Roman"/>
                <w:b/>
                <w:bCs/>
                <w:color w:val="000000"/>
                <w:spacing w:val="0"/>
                <w:sz w:val="22"/>
                <w:lang w:eastAsia="da-DK"/>
              </w:rPr>
            </w:pPr>
            <w:r w:rsidRPr="00307D02">
              <w:rPr>
                <w:rFonts w:ascii="Aptos Narrow" w:eastAsia="Times New Roman" w:hAnsi="Aptos Narrow" w:cs="Times New Roman"/>
                <w:b/>
                <w:bCs/>
                <w:color w:val="000000"/>
                <w:spacing w:val="0"/>
                <w:sz w:val="22"/>
                <w:lang w:eastAsia="da-DK"/>
              </w:rPr>
              <w:t> </w:t>
            </w:r>
          </w:p>
        </w:tc>
      </w:tr>
      <w:tr w:rsidR="00307D02" w:rsidRPr="00307D02" w14:paraId="237E605F"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00281336"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1</w:t>
            </w:r>
          </w:p>
        </w:tc>
        <w:tc>
          <w:tcPr>
            <w:tcW w:w="4911" w:type="dxa"/>
            <w:tcBorders>
              <w:top w:val="nil"/>
              <w:left w:val="nil"/>
              <w:bottom w:val="single" w:sz="4" w:space="0" w:color="auto"/>
              <w:right w:val="single" w:sz="4" w:space="0" w:color="auto"/>
            </w:tcBorders>
            <w:shd w:val="clear" w:color="000000" w:fill="FFFFFF"/>
            <w:noWrap/>
            <w:vAlign w:val="center"/>
            <w:hideMark/>
          </w:tcPr>
          <w:p w14:paraId="1C75C008"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Intelligent ble - plejecentre</w:t>
            </w:r>
          </w:p>
        </w:tc>
        <w:tc>
          <w:tcPr>
            <w:tcW w:w="851" w:type="dxa"/>
            <w:tcBorders>
              <w:top w:val="nil"/>
              <w:left w:val="nil"/>
              <w:bottom w:val="single" w:sz="4" w:space="0" w:color="auto"/>
              <w:right w:val="single" w:sz="4" w:space="0" w:color="auto"/>
            </w:tcBorders>
            <w:shd w:val="clear" w:color="000000" w:fill="FFFFFF"/>
            <w:noWrap/>
            <w:vAlign w:val="center"/>
            <w:hideMark/>
          </w:tcPr>
          <w:p w14:paraId="6C54BC5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133 </w:t>
            </w:r>
          </w:p>
        </w:tc>
        <w:tc>
          <w:tcPr>
            <w:tcW w:w="850" w:type="dxa"/>
            <w:tcBorders>
              <w:top w:val="nil"/>
              <w:left w:val="nil"/>
              <w:bottom w:val="single" w:sz="4" w:space="0" w:color="auto"/>
              <w:right w:val="single" w:sz="4" w:space="0" w:color="auto"/>
            </w:tcBorders>
            <w:shd w:val="clear" w:color="000000" w:fill="FFFFFF"/>
            <w:noWrap/>
            <w:vAlign w:val="center"/>
            <w:hideMark/>
          </w:tcPr>
          <w:p w14:paraId="09CA17C5"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133 </w:t>
            </w:r>
          </w:p>
        </w:tc>
        <w:tc>
          <w:tcPr>
            <w:tcW w:w="851" w:type="dxa"/>
            <w:tcBorders>
              <w:top w:val="nil"/>
              <w:left w:val="nil"/>
              <w:bottom w:val="single" w:sz="4" w:space="0" w:color="auto"/>
              <w:right w:val="single" w:sz="4" w:space="0" w:color="auto"/>
            </w:tcBorders>
            <w:shd w:val="clear" w:color="000000" w:fill="FFFFFF"/>
            <w:noWrap/>
            <w:vAlign w:val="center"/>
            <w:hideMark/>
          </w:tcPr>
          <w:p w14:paraId="28FEA30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133 </w:t>
            </w:r>
          </w:p>
        </w:tc>
        <w:tc>
          <w:tcPr>
            <w:tcW w:w="992" w:type="dxa"/>
            <w:tcBorders>
              <w:top w:val="nil"/>
              <w:left w:val="nil"/>
              <w:bottom w:val="single" w:sz="4" w:space="0" w:color="auto"/>
              <w:right w:val="single" w:sz="4" w:space="0" w:color="auto"/>
            </w:tcBorders>
            <w:shd w:val="clear" w:color="000000" w:fill="FFFFFF"/>
            <w:noWrap/>
            <w:vAlign w:val="center"/>
            <w:hideMark/>
          </w:tcPr>
          <w:p w14:paraId="4BC121CD"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133 </w:t>
            </w:r>
          </w:p>
        </w:tc>
        <w:tc>
          <w:tcPr>
            <w:tcW w:w="709" w:type="dxa"/>
            <w:tcBorders>
              <w:top w:val="nil"/>
              <w:left w:val="nil"/>
              <w:bottom w:val="single" w:sz="4" w:space="0" w:color="auto"/>
              <w:right w:val="single" w:sz="4" w:space="0" w:color="auto"/>
            </w:tcBorders>
            <w:shd w:val="clear" w:color="000000" w:fill="FFFFFF"/>
            <w:noWrap/>
            <w:vAlign w:val="center"/>
            <w:hideMark/>
          </w:tcPr>
          <w:p w14:paraId="4B3AA2A5"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25 </w:t>
            </w:r>
          </w:p>
        </w:tc>
      </w:tr>
      <w:tr w:rsidR="00307D02" w:rsidRPr="00307D02" w14:paraId="46C1E165"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noWrap/>
            <w:vAlign w:val="bottom"/>
            <w:hideMark/>
          </w:tcPr>
          <w:p w14:paraId="4243DA7A" w14:textId="77777777" w:rsidR="00307D02" w:rsidRPr="00307D02" w:rsidRDefault="00307D02" w:rsidP="00516843">
            <w:pPr>
              <w:spacing w:line="240" w:lineRule="auto"/>
              <w:rPr>
                <w:rFonts w:ascii="Aptos Narrow" w:eastAsia="Times New Roman" w:hAnsi="Aptos Narrow" w:cs="Times New Roman"/>
                <w:color w:val="000000"/>
                <w:spacing w:val="0"/>
                <w:sz w:val="22"/>
                <w:lang w:eastAsia="da-DK"/>
              </w:rPr>
            </w:pPr>
            <w:r w:rsidRPr="00307D02">
              <w:rPr>
                <w:rFonts w:ascii="Aptos Narrow" w:eastAsia="Times New Roman" w:hAnsi="Aptos Narrow" w:cs="Times New Roman"/>
                <w:color w:val="000000"/>
                <w:spacing w:val="0"/>
                <w:sz w:val="22"/>
                <w:lang w:eastAsia="da-DK"/>
              </w:rPr>
              <w:t> </w:t>
            </w:r>
          </w:p>
        </w:tc>
        <w:tc>
          <w:tcPr>
            <w:tcW w:w="4911" w:type="dxa"/>
            <w:tcBorders>
              <w:top w:val="nil"/>
              <w:left w:val="nil"/>
              <w:bottom w:val="single" w:sz="4" w:space="0" w:color="auto"/>
              <w:right w:val="single" w:sz="4" w:space="0" w:color="auto"/>
            </w:tcBorders>
            <w:shd w:val="clear" w:color="000000" w:fill="FFFFFF"/>
            <w:noWrap/>
            <w:vAlign w:val="center"/>
            <w:hideMark/>
          </w:tcPr>
          <w:p w14:paraId="40215C7A"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Intelligent ble - hjemmepleje</w:t>
            </w:r>
          </w:p>
        </w:tc>
        <w:tc>
          <w:tcPr>
            <w:tcW w:w="851" w:type="dxa"/>
            <w:tcBorders>
              <w:top w:val="nil"/>
              <w:left w:val="nil"/>
              <w:bottom w:val="single" w:sz="4" w:space="0" w:color="auto"/>
              <w:right w:val="single" w:sz="4" w:space="0" w:color="auto"/>
            </w:tcBorders>
            <w:shd w:val="clear" w:color="000000" w:fill="FFFFFF"/>
            <w:noWrap/>
            <w:vAlign w:val="center"/>
            <w:hideMark/>
          </w:tcPr>
          <w:p w14:paraId="5AE58C3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566 </w:t>
            </w:r>
          </w:p>
        </w:tc>
        <w:tc>
          <w:tcPr>
            <w:tcW w:w="850" w:type="dxa"/>
            <w:tcBorders>
              <w:top w:val="nil"/>
              <w:left w:val="nil"/>
              <w:bottom w:val="single" w:sz="4" w:space="0" w:color="auto"/>
              <w:right w:val="single" w:sz="4" w:space="0" w:color="auto"/>
            </w:tcBorders>
            <w:shd w:val="clear" w:color="000000" w:fill="FFFFFF"/>
            <w:noWrap/>
            <w:vAlign w:val="center"/>
            <w:hideMark/>
          </w:tcPr>
          <w:p w14:paraId="3340CFE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579 </w:t>
            </w:r>
          </w:p>
        </w:tc>
        <w:tc>
          <w:tcPr>
            <w:tcW w:w="851" w:type="dxa"/>
            <w:tcBorders>
              <w:top w:val="nil"/>
              <w:left w:val="nil"/>
              <w:bottom w:val="single" w:sz="4" w:space="0" w:color="auto"/>
              <w:right w:val="single" w:sz="4" w:space="0" w:color="auto"/>
            </w:tcBorders>
            <w:shd w:val="clear" w:color="000000" w:fill="FFFFFF"/>
            <w:noWrap/>
            <w:vAlign w:val="center"/>
            <w:hideMark/>
          </w:tcPr>
          <w:p w14:paraId="5875AEE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579 </w:t>
            </w:r>
          </w:p>
        </w:tc>
        <w:tc>
          <w:tcPr>
            <w:tcW w:w="992" w:type="dxa"/>
            <w:tcBorders>
              <w:top w:val="nil"/>
              <w:left w:val="nil"/>
              <w:bottom w:val="single" w:sz="4" w:space="0" w:color="auto"/>
              <w:right w:val="single" w:sz="4" w:space="0" w:color="auto"/>
            </w:tcBorders>
            <w:shd w:val="clear" w:color="000000" w:fill="FFFFFF"/>
            <w:noWrap/>
            <w:vAlign w:val="center"/>
            <w:hideMark/>
          </w:tcPr>
          <w:p w14:paraId="35C3E521"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579 </w:t>
            </w:r>
          </w:p>
        </w:tc>
        <w:tc>
          <w:tcPr>
            <w:tcW w:w="709" w:type="dxa"/>
            <w:tcBorders>
              <w:top w:val="nil"/>
              <w:left w:val="nil"/>
              <w:bottom w:val="single" w:sz="4" w:space="0" w:color="auto"/>
              <w:right w:val="single" w:sz="4" w:space="0" w:color="auto"/>
            </w:tcBorders>
            <w:shd w:val="clear" w:color="auto" w:fill="auto"/>
            <w:noWrap/>
            <w:vAlign w:val="bottom"/>
            <w:hideMark/>
          </w:tcPr>
          <w:p w14:paraId="3739FD94" w14:textId="77777777" w:rsidR="00307D02" w:rsidRPr="00307D02" w:rsidRDefault="00307D02" w:rsidP="00516843">
            <w:pPr>
              <w:spacing w:line="240" w:lineRule="auto"/>
              <w:rPr>
                <w:rFonts w:ascii="Aptos Narrow" w:eastAsia="Times New Roman" w:hAnsi="Aptos Narrow" w:cs="Times New Roman"/>
                <w:b/>
                <w:bCs/>
                <w:color w:val="000000"/>
                <w:spacing w:val="0"/>
                <w:sz w:val="22"/>
                <w:lang w:eastAsia="da-DK"/>
              </w:rPr>
            </w:pPr>
            <w:r w:rsidRPr="00307D02">
              <w:rPr>
                <w:rFonts w:ascii="Aptos Narrow" w:eastAsia="Times New Roman" w:hAnsi="Aptos Narrow" w:cs="Times New Roman"/>
                <w:b/>
                <w:bCs/>
                <w:color w:val="000000"/>
                <w:spacing w:val="0"/>
                <w:sz w:val="22"/>
                <w:lang w:eastAsia="da-DK"/>
              </w:rPr>
              <w:t> </w:t>
            </w:r>
          </w:p>
        </w:tc>
      </w:tr>
      <w:tr w:rsidR="00307D02" w:rsidRPr="00307D02" w14:paraId="2A3EA4F2"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16F0B63D" w14:textId="77777777" w:rsidR="00307D02" w:rsidRPr="00307D02" w:rsidRDefault="00307D02" w:rsidP="00516843">
            <w:pPr>
              <w:spacing w:line="240" w:lineRule="auto"/>
              <w:rPr>
                <w:rFonts w:ascii="Aptos Narrow" w:eastAsia="Times New Roman" w:hAnsi="Aptos Narrow" w:cs="Times New Roman"/>
                <w:color w:val="000000"/>
                <w:spacing w:val="0"/>
                <w:sz w:val="14"/>
                <w:szCs w:val="14"/>
                <w:lang w:eastAsia="da-DK"/>
              </w:rPr>
            </w:pPr>
            <w:r w:rsidRPr="00307D02">
              <w:rPr>
                <w:rFonts w:ascii="Aptos Narrow" w:eastAsia="Times New Roman" w:hAnsi="Aptos Narrow" w:cs="Times New Roman"/>
                <w:color w:val="000000"/>
                <w:spacing w:val="0"/>
                <w:sz w:val="14"/>
                <w:szCs w:val="14"/>
                <w:lang w:eastAsia="da-DK"/>
              </w:rPr>
              <w:t> </w:t>
            </w:r>
          </w:p>
        </w:tc>
        <w:tc>
          <w:tcPr>
            <w:tcW w:w="4911" w:type="dxa"/>
            <w:tcBorders>
              <w:top w:val="nil"/>
              <w:left w:val="nil"/>
              <w:bottom w:val="single" w:sz="4" w:space="0" w:color="auto"/>
              <w:right w:val="single" w:sz="4" w:space="0" w:color="auto"/>
            </w:tcBorders>
            <w:shd w:val="clear" w:color="000000" w:fill="FFFFFF"/>
            <w:noWrap/>
            <w:vAlign w:val="center"/>
            <w:hideMark/>
          </w:tcPr>
          <w:p w14:paraId="2B8BEDC5"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Servicereduktioner på social- og ældreområdet</w:t>
            </w:r>
          </w:p>
        </w:tc>
        <w:tc>
          <w:tcPr>
            <w:tcW w:w="851" w:type="dxa"/>
            <w:tcBorders>
              <w:top w:val="nil"/>
              <w:left w:val="nil"/>
              <w:bottom w:val="single" w:sz="4" w:space="0" w:color="auto"/>
              <w:right w:val="single" w:sz="4" w:space="0" w:color="auto"/>
            </w:tcBorders>
            <w:shd w:val="clear" w:color="000000" w:fill="FFFFFF"/>
            <w:noWrap/>
            <w:vAlign w:val="center"/>
            <w:hideMark/>
          </w:tcPr>
          <w:p w14:paraId="322D6D7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13CD525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46DC7A7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1354180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709" w:type="dxa"/>
            <w:tcBorders>
              <w:top w:val="nil"/>
              <w:left w:val="nil"/>
              <w:bottom w:val="single" w:sz="4" w:space="0" w:color="auto"/>
              <w:right w:val="single" w:sz="4" w:space="0" w:color="auto"/>
            </w:tcBorders>
            <w:shd w:val="clear" w:color="auto" w:fill="auto"/>
            <w:vAlign w:val="center"/>
            <w:hideMark/>
          </w:tcPr>
          <w:p w14:paraId="1C2A9FBC" w14:textId="77777777" w:rsidR="00307D02" w:rsidRPr="00307D02" w:rsidRDefault="00307D02" w:rsidP="00516843">
            <w:pPr>
              <w:spacing w:line="240" w:lineRule="auto"/>
              <w:rPr>
                <w:rFonts w:ascii="Aptos Narrow" w:eastAsia="Times New Roman" w:hAnsi="Aptos Narrow" w:cs="Times New Roman"/>
                <w:b/>
                <w:bCs/>
                <w:color w:val="000000"/>
                <w:spacing w:val="0"/>
                <w:sz w:val="14"/>
                <w:szCs w:val="14"/>
                <w:lang w:eastAsia="da-DK"/>
              </w:rPr>
            </w:pPr>
            <w:r w:rsidRPr="00307D02">
              <w:rPr>
                <w:rFonts w:ascii="Aptos Narrow" w:eastAsia="Times New Roman" w:hAnsi="Aptos Narrow" w:cs="Times New Roman"/>
                <w:b/>
                <w:bCs/>
                <w:color w:val="000000"/>
                <w:spacing w:val="0"/>
                <w:sz w:val="14"/>
                <w:szCs w:val="14"/>
                <w:lang w:eastAsia="da-DK"/>
              </w:rPr>
              <w:t> </w:t>
            </w:r>
          </w:p>
        </w:tc>
      </w:tr>
      <w:tr w:rsidR="00307D02" w:rsidRPr="00307D02" w14:paraId="2C223B29"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404AB3DA"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6</w:t>
            </w:r>
          </w:p>
        </w:tc>
        <w:tc>
          <w:tcPr>
            <w:tcW w:w="4911" w:type="dxa"/>
            <w:tcBorders>
              <w:top w:val="nil"/>
              <w:left w:val="nil"/>
              <w:bottom w:val="single" w:sz="4" w:space="0" w:color="auto"/>
              <w:right w:val="single" w:sz="4" w:space="0" w:color="auto"/>
            </w:tcBorders>
            <w:shd w:val="clear" w:color="000000" w:fill="FFFFFF"/>
            <w:noWrap/>
            <w:vAlign w:val="center"/>
            <w:hideMark/>
          </w:tcPr>
          <w:p w14:paraId="0CE2872B"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Afskaffelse af subsidier / mad til hjemmeboende ældre/udsatte</w:t>
            </w:r>
          </w:p>
        </w:tc>
        <w:tc>
          <w:tcPr>
            <w:tcW w:w="851" w:type="dxa"/>
            <w:tcBorders>
              <w:top w:val="nil"/>
              <w:left w:val="nil"/>
              <w:bottom w:val="single" w:sz="4" w:space="0" w:color="auto"/>
              <w:right w:val="single" w:sz="4" w:space="0" w:color="auto"/>
            </w:tcBorders>
            <w:shd w:val="clear" w:color="000000" w:fill="FFFFFF"/>
            <w:noWrap/>
            <w:vAlign w:val="center"/>
            <w:hideMark/>
          </w:tcPr>
          <w:p w14:paraId="69682F5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1.370 </w:t>
            </w:r>
          </w:p>
        </w:tc>
        <w:tc>
          <w:tcPr>
            <w:tcW w:w="850" w:type="dxa"/>
            <w:tcBorders>
              <w:top w:val="nil"/>
              <w:left w:val="nil"/>
              <w:bottom w:val="single" w:sz="4" w:space="0" w:color="auto"/>
              <w:right w:val="single" w:sz="4" w:space="0" w:color="auto"/>
            </w:tcBorders>
            <w:shd w:val="clear" w:color="000000" w:fill="FFFFFF"/>
            <w:noWrap/>
            <w:vAlign w:val="center"/>
            <w:hideMark/>
          </w:tcPr>
          <w:p w14:paraId="5CED420C"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1.370 </w:t>
            </w:r>
          </w:p>
        </w:tc>
        <w:tc>
          <w:tcPr>
            <w:tcW w:w="851" w:type="dxa"/>
            <w:tcBorders>
              <w:top w:val="nil"/>
              <w:left w:val="nil"/>
              <w:bottom w:val="single" w:sz="4" w:space="0" w:color="auto"/>
              <w:right w:val="single" w:sz="4" w:space="0" w:color="auto"/>
            </w:tcBorders>
            <w:shd w:val="clear" w:color="000000" w:fill="FFFFFF"/>
            <w:noWrap/>
            <w:vAlign w:val="center"/>
            <w:hideMark/>
          </w:tcPr>
          <w:p w14:paraId="150BA299"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1.370 </w:t>
            </w:r>
          </w:p>
        </w:tc>
        <w:tc>
          <w:tcPr>
            <w:tcW w:w="992" w:type="dxa"/>
            <w:tcBorders>
              <w:top w:val="nil"/>
              <w:left w:val="nil"/>
              <w:bottom w:val="single" w:sz="4" w:space="0" w:color="auto"/>
              <w:right w:val="single" w:sz="4" w:space="0" w:color="auto"/>
            </w:tcBorders>
            <w:shd w:val="clear" w:color="000000" w:fill="FFFFFF"/>
            <w:noWrap/>
            <w:vAlign w:val="center"/>
            <w:hideMark/>
          </w:tcPr>
          <w:p w14:paraId="7A69920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1.370 </w:t>
            </w:r>
          </w:p>
        </w:tc>
        <w:tc>
          <w:tcPr>
            <w:tcW w:w="709" w:type="dxa"/>
            <w:tcBorders>
              <w:top w:val="nil"/>
              <w:left w:val="nil"/>
              <w:bottom w:val="single" w:sz="4" w:space="0" w:color="auto"/>
              <w:right w:val="single" w:sz="4" w:space="0" w:color="auto"/>
            </w:tcBorders>
            <w:shd w:val="clear" w:color="000000" w:fill="FFFFFF"/>
            <w:noWrap/>
            <w:vAlign w:val="center"/>
            <w:hideMark/>
          </w:tcPr>
          <w:p w14:paraId="3F15386B"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19DAF3E1"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8446904"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4911" w:type="dxa"/>
            <w:tcBorders>
              <w:top w:val="nil"/>
              <w:left w:val="nil"/>
              <w:bottom w:val="single" w:sz="4" w:space="0" w:color="auto"/>
              <w:right w:val="single" w:sz="4" w:space="0" w:color="auto"/>
            </w:tcBorders>
            <w:shd w:val="clear" w:color="000000" w:fill="FFFFFF"/>
            <w:noWrap/>
            <w:vAlign w:val="center"/>
            <w:hideMark/>
          </w:tcPr>
          <w:p w14:paraId="337D7F1E"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Børn og Unge</w:t>
            </w:r>
          </w:p>
        </w:tc>
        <w:tc>
          <w:tcPr>
            <w:tcW w:w="851" w:type="dxa"/>
            <w:tcBorders>
              <w:top w:val="nil"/>
              <w:left w:val="nil"/>
              <w:bottom w:val="single" w:sz="4" w:space="0" w:color="auto"/>
              <w:right w:val="single" w:sz="4" w:space="0" w:color="auto"/>
            </w:tcBorders>
            <w:shd w:val="clear" w:color="000000" w:fill="FFFFFF"/>
            <w:noWrap/>
            <w:vAlign w:val="center"/>
            <w:hideMark/>
          </w:tcPr>
          <w:p w14:paraId="7082725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76A837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2C438903"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5EC04D1"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3A819FC4"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0AB1B775"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7FCAB1C3"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16</w:t>
            </w:r>
          </w:p>
        </w:tc>
        <w:tc>
          <w:tcPr>
            <w:tcW w:w="4911" w:type="dxa"/>
            <w:tcBorders>
              <w:top w:val="nil"/>
              <w:left w:val="nil"/>
              <w:bottom w:val="single" w:sz="4" w:space="0" w:color="auto"/>
              <w:right w:val="single" w:sz="4" w:space="0" w:color="auto"/>
            </w:tcBorders>
            <w:shd w:val="clear" w:color="000000" w:fill="FFFFFF"/>
            <w:noWrap/>
            <w:vAlign w:val="center"/>
            <w:hideMark/>
          </w:tcPr>
          <w:p w14:paraId="1E127A6E"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Stop for gratis buskort (landskoler)</w:t>
            </w:r>
          </w:p>
        </w:tc>
        <w:tc>
          <w:tcPr>
            <w:tcW w:w="851" w:type="dxa"/>
            <w:tcBorders>
              <w:top w:val="nil"/>
              <w:left w:val="nil"/>
              <w:bottom w:val="single" w:sz="4" w:space="0" w:color="auto"/>
              <w:right w:val="single" w:sz="4" w:space="0" w:color="auto"/>
            </w:tcBorders>
            <w:shd w:val="clear" w:color="000000" w:fill="FFFFFF"/>
            <w:noWrap/>
            <w:vAlign w:val="center"/>
            <w:hideMark/>
          </w:tcPr>
          <w:p w14:paraId="45EF99B7"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114 </w:t>
            </w:r>
          </w:p>
        </w:tc>
        <w:tc>
          <w:tcPr>
            <w:tcW w:w="850" w:type="dxa"/>
            <w:tcBorders>
              <w:top w:val="nil"/>
              <w:left w:val="nil"/>
              <w:bottom w:val="single" w:sz="4" w:space="0" w:color="auto"/>
              <w:right w:val="single" w:sz="4" w:space="0" w:color="auto"/>
            </w:tcBorders>
            <w:shd w:val="clear" w:color="000000" w:fill="FFFFFF"/>
            <w:noWrap/>
            <w:vAlign w:val="center"/>
            <w:hideMark/>
          </w:tcPr>
          <w:p w14:paraId="13E8CD7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114 </w:t>
            </w:r>
          </w:p>
        </w:tc>
        <w:tc>
          <w:tcPr>
            <w:tcW w:w="851" w:type="dxa"/>
            <w:tcBorders>
              <w:top w:val="nil"/>
              <w:left w:val="nil"/>
              <w:bottom w:val="single" w:sz="4" w:space="0" w:color="auto"/>
              <w:right w:val="single" w:sz="4" w:space="0" w:color="auto"/>
            </w:tcBorders>
            <w:shd w:val="clear" w:color="000000" w:fill="FFFFFF"/>
            <w:noWrap/>
            <w:vAlign w:val="center"/>
            <w:hideMark/>
          </w:tcPr>
          <w:p w14:paraId="651EE262"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114 </w:t>
            </w:r>
          </w:p>
        </w:tc>
        <w:tc>
          <w:tcPr>
            <w:tcW w:w="992" w:type="dxa"/>
            <w:tcBorders>
              <w:top w:val="nil"/>
              <w:left w:val="nil"/>
              <w:bottom w:val="single" w:sz="4" w:space="0" w:color="auto"/>
              <w:right w:val="single" w:sz="4" w:space="0" w:color="auto"/>
            </w:tcBorders>
            <w:shd w:val="clear" w:color="000000" w:fill="FFFFFF"/>
            <w:noWrap/>
            <w:vAlign w:val="center"/>
            <w:hideMark/>
          </w:tcPr>
          <w:p w14:paraId="6CDFC47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114 </w:t>
            </w:r>
          </w:p>
        </w:tc>
        <w:tc>
          <w:tcPr>
            <w:tcW w:w="709" w:type="dxa"/>
            <w:tcBorders>
              <w:top w:val="nil"/>
              <w:left w:val="nil"/>
              <w:bottom w:val="single" w:sz="4" w:space="0" w:color="auto"/>
              <w:right w:val="single" w:sz="4" w:space="0" w:color="auto"/>
            </w:tcBorders>
            <w:shd w:val="clear" w:color="000000" w:fill="FFFFFF"/>
            <w:noWrap/>
            <w:vAlign w:val="center"/>
            <w:hideMark/>
          </w:tcPr>
          <w:p w14:paraId="5F819EB0"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3E6AD0B1"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5ED7BE19"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17</w:t>
            </w:r>
          </w:p>
        </w:tc>
        <w:tc>
          <w:tcPr>
            <w:tcW w:w="4911" w:type="dxa"/>
            <w:tcBorders>
              <w:top w:val="nil"/>
              <w:left w:val="nil"/>
              <w:bottom w:val="single" w:sz="4" w:space="0" w:color="auto"/>
              <w:right w:val="single" w:sz="4" w:space="0" w:color="auto"/>
            </w:tcBorders>
            <w:shd w:val="clear" w:color="000000" w:fill="FFFFFF"/>
            <w:noWrap/>
            <w:vAlign w:val="center"/>
            <w:hideMark/>
          </w:tcPr>
          <w:p w14:paraId="15A4A093"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Etablering af førskoletilbud</w:t>
            </w:r>
          </w:p>
        </w:tc>
        <w:tc>
          <w:tcPr>
            <w:tcW w:w="851" w:type="dxa"/>
            <w:tcBorders>
              <w:top w:val="nil"/>
              <w:left w:val="nil"/>
              <w:bottom w:val="single" w:sz="4" w:space="0" w:color="auto"/>
              <w:right w:val="single" w:sz="4" w:space="0" w:color="auto"/>
            </w:tcBorders>
            <w:shd w:val="clear" w:color="000000" w:fill="FFFFFF"/>
            <w:noWrap/>
            <w:vAlign w:val="center"/>
            <w:hideMark/>
          </w:tcPr>
          <w:p w14:paraId="67B0D28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3.375 </w:t>
            </w:r>
          </w:p>
        </w:tc>
        <w:tc>
          <w:tcPr>
            <w:tcW w:w="850" w:type="dxa"/>
            <w:tcBorders>
              <w:top w:val="nil"/>
              <w:left w:val="nil"/>
              <w:bottom w:val="single" w:sz="4" w:space="0" w:color="auto"/>
              <w:right w:val="single" w:sz="4" w:space="0" w:color="auto"/>
            </w:tcBorders>
            <w:shd w:val="clear" w:color="000000" w:fill="FFFFFF"/>
            <w:noWrap/>
            <w:vAlign w:val="center"/>
            <w:hideMark/>
          </w:tcPr>
          <w:p w14:paraId="058AA9C5"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3.375 </w:t>
            </w:r>
          </w:p>
        </w:tc>
        <w:tc>
          <w:tcPr>
            <w:tcW w:w="851" w:type="dxa"/>
            <w:tcBorders>
              <w:top w:val="nil"/>
              <w:left w:val="nil"/>
              <w:bottom w:val="single" w:sz="4" w:space="0" w:color="auto"/>
              <w:right w:val="single" w:sz="4" w:space="0" w:color="auto"/>
            </w:tcBorders>
            <w:shd w:val="clear" w:color="000000" w:fill="FFFFFF"/>
            <w:noWrap/>
            <w:vAlign w:val="center"/>
            <w:hideMark/>
          </w:tcPr>
          <w:p w14:paraId="339F9AAC"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3.375 </w:t>
            </w:r>
          </w:p>
        </w:tc>
        <w:tc>
          <w:tcPr>
            <w:tcW w:w="992" w:type="dxa"/>
            <w:tcBorders>
              <w:top w:val="nil"/>
              <w:left w:val="nil"/>
              <w:bottom w:val="single" w:sz="4" w:space="0" w:color="auto"/>
              <w:right w:val="single" w:sz="4" w:space="0" w:color="auto"/>
            </w:tcBorders>
            <w:shd w:val="clear" w:color="000000" w:fill="FFFFFF"/>
            <w:noWrap/>
            <w:vAlign w:val="center"/>
            <w:hideMark/>
          </w:tcPr>
          <w:p w14:paraId="0CFD837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3.375 </w:t>
            </w:r>
          </w:p>
        </w:tc>
        <w:tc>
          <w:tcPr>
            <w:tcW w:w="709" w:type="dxa"/>
            <w:tcBorders>
              <w:top w:val="nil"/>
              <w:left w:val="nil"/>
              <w:bottom w:val="single" w:sz="4" w:space="0" w:color="auto"/>
              <w:right w:val="single" w:sz="4" w:space="0" w:color="auto"/>
            </w:tcBorders>
            <w:shd w:val="clear" w:color="000000" w:fill="FFFFFF"/>
            <w:noWrap/>
            <w:vAlign w:val="center"/>
            <w:hideMark/>
          </w:tcPr>
          <w:p w14:paraId="74AA256E"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0070577B"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22D4E727"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19</w:t>
            </w:r>
          </w:p>
        </w:tc>
        <w:tc>
          <w:tcPr>
            <w:tcW w:w="4911" w:type="dxa"/>
            <w:tcBorders>
              <w:top w:val="nil"/>
              <w:left w:val="nil"/>
              <w:bottom w:val="single" w:sz="4" w:space="0" w:color="auto"/>
              <w:right w:val="single" w:sz="4" w:space="0" w:color="auto"/>
            </w:tcBorders>
            <w:shd w:val="clear" w:color="000000" w:fill="FFFFFF"/>
            <w:noWrap/>
            <w:vAlign w:val="center"/>
            <w:hideMark/>
          </w:tcPr>
          <w:p w14:paraId="5CB47645"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Reduktion af omkostninger, skoleområdet</w:t>
            </w:r>
          </w:p>
        </w:tc>
        <w:tc>
          <w:tcPr>
            <w:tcW w:w="851" w:type="dxa"/>
            <w:tcBorders>
              <w:top w:val="nil"/>
              <w:left w:val="nil"/>
              <w:bottom w:val="single" w:sz="4" w:space="0" w:color="auto"/>
              <w:right w:val="single" w:sz="4" w:space="0" w:color="auto"/>
            </w:tcBorders>
            <w:shd w:val="clear" w:color="000000" w:fill="FFFFFF"/>
            <w:noWrap/>
            <w:vAlign w:val="center"/>
            <w:hideMark/>
          </w:tcPr>
          <w:p w14:paraId="122A0A43"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2.940 </w:t>
            </w:r>
          </w:p>
        </w:tc>
        <w:tc>
          <w:tcPr>
            <w:tcW w:w="850" w:type="dxa"/>
            <w:tcBorders>
              <w:top w:val="nil"/>
              <w:left w:val="nil"/>
              <w:bottom w:val="single" w:sz="4" w:space="0" w:color="auto"/>
              <w:right w:val="single" w:sz="4" w:space="0" w:color="auto"/>
            </w:tcBorders>
            <w:shd w:val="clear" w:color="000000" w:fill="FFFFFF"/>
            <w:noWrap/>
            <w:vAlign w:val="center"/>
            <w:hideMark/>
          </w:tcPr>
          <w:p w14:paraId="71D873F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5.890 </w:t>
            </w:r>
          </w:p>
        </w:tc>
        <w:tc>
          <w:tcPr>
            <w:tcW w:w="851" w:type="dxa"/>
            <w:tcBorders>
              <w:top w:val="nil"/>
              <w:left w:val="nil"/>
              <w:bottom w:val="single" w:sz="4" w:space="0" w:color="auto"/>
              <w:right w:val="single" w:sz="4" w:space="0" w:color="auto"/>
            </w:tcBorders>
            <w:shd w:val="clear" w:color="000000" w:fill="FFFFFF"/>
            <w:noWrap/>
            <w:vAlign w:val="center"/>
            <w:hideMark/>
          </w:tcPr>
          <w:p w14:paraId="17E5E3D0"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8.830 </w:t>
            </w:r>
          </w:p>
        </w:tc>
        <w:tc>
          <w:tcPr>
            <w:tcW w:w="992" w:type="dxa"/>
            <w:tcBorders>
              <w:top w:val="nil"/>
              <w:left w:val="nil"/>
              <w:bottom w:val="single" w:sz="4" w:space="0" w:color="auto"/>
              <w:right w:val="single" w:sz="4" w:space="0" w:color="auto"/>
            </w:tcBorders>
            <w:shd w:val="clear" w:color="000000" w:fill="FFFFFF"/>
            <w:noWrap/>
            <w:vAlign w:val="center"/>
            <w:hideMark/>
          </w:tcPr>
          <w:p w14:paraId="696159A2"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11.770 </w:t>
            </w:r>
          </w:p>
        </w:tc>
        <w:tc>
          <w:tcPr>
            <w:tcW w:w="709" w:type="dxa"/>
            <w:tcBorders>
              <w:top w:val="nil"/>
              <w:left w:val="nil"/>
              <w:bottom w:val="single" w:sz="4" w:space="0" w:color="auto"/>
              <w:right w:val="single" w:sz="4" w:space="0" w:color="auto"/>
            </w:tcBorders>
            <w:shd w:val="clear" w:color="000000" w:fill="FFFFFF"/>
            <w:noWrap/>
            <w:vAlign w:val="center"/>
            <w:hideMark/>
          </w:tcPr>
          <w:p w14:paraId="56B88919"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65BC0578"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70D8C387"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4911" w:type="dxa"/>
            <w:tcBorders>
              <w:top w:val="nil"/>
              <w:left w:val="nil"/>
              <w:bottom w:val="single" w:sz="4" w:space="0" w:color="auto"/>
              <w:right w:val="single" w:sz="4" w:space="0" w:color="auto"/>
            </w:tcBorders>
            <w:shd w:val="clear" w:color="000000" w:fill="FFFFFF"/>
            <w:noWrap/>
            <w:vAlign w:val="center"/>
            <w:hideMark/>
          </w:tcPr>
          <w:p w14:paraId="46D1F493"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Foreninger, kultur og fritid</w:t>
            </w:r>
          </w:p>
        </w:tc>
        <w:tc>
          <w:tcPr>
            <w:tcW w:w="851" w:type="dxa"/>
            <w:tcBorders>
              <w:top w:val="nil"/>
              <w:left w:val="nil"/>
              <w:bottom w:val="single" w:sz="4" w:space="0" w:color="auto"/>
              <w:right w:val="single" w:sz="4" w:space="0" w:color="auto"/>
            </w:tcBorders>
            <w:shd w:val="clear" w:color="000000" w:fill="FFFFFF"/>
            <w:noWrap/>
            <w:vAlign w:val="center"/>
            <w:hideMark/>
          </w:tcPr>
          <w:p w14:paraId="7FA08B62"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4D102297"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7F0BDB9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04F3F671"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1E4204BA"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7D6B5095"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792ACBBE"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21</w:t>
            </w:r>
          </w:p>
        </w:tc>
        <w:tc>
          <w:tcPr>
            <w:tcW w:w="4911" w:type="dxa"/>
            <w:tcBorders>
              <w:top w:val="nil"/>
              <w:left w:val="nil"/>
              <w:bottom w:val="single" w:sz="4" w:space="0" w:color="auto"/>
              <w:right w:val="single" w:sz="4" w:space="0" w:color="auto"/>
            </w:tcBorders>
            <w:shd w:val="clear" w:color="000000" w:fill="FFFFFF"/>
            <w:noWrap/>
            <w:vAlign w:val="center"/>
            <w:hideMark/>
          </w:tcPr>
          <w:p w14:paraId="79D74197"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Besparelse, §-18-midler</w:t>
            </w:r>
          </w:p>
        </w:tc>
        <w:tc>
          <w:tcPr>
            <w:tcW w:w="851" w:type="dxa"/>
            <w:tcBorders>
              <w:top w:val="nil"/>
              <w:left w:val="nil"/>
              <w:bottom w:val="single" w:sz="4" w:space="0" w:color="auto"/>
              <w:right w:val="single" w:sz="4" w:space="0" w:color="auto"/>
            </w:tcBorders>
            <w:shd w:val="clear" w:color="000000" w:fill="FFFFFF"/>
            <w:noWrap/>
            <w:vAlign w:val="center"/>
            <w:hideMark/>
          </w:tcPr>
          <w:p w14:paraId="51FC2A93"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863 </w:t>
            </w:r>
          </w:p>
        </w:tc>
        <w:tc>
          <w:tcPr>
            <w:tcW w:w="850" w:type="dxa"/>
            <w:tcBorders>
              <w:top w:val="nil"/>
              <w:left w:val="nil"/>
              <w:bottom w:val="single" w:sz="4" w:space="0" w:color="auto"/>
              <w:right w:val="single" w:sz="4" w:space="0" w:color="auto"/>
            </w:tcBorders>
            <w:shd w:val="clear" w:color="000000" w:fill="FFFFFF"/>
            <w:noWrap/>
            <w:vAlign w:val="center"/>
            <w:hideMark/>
          </w:tcPr>
          <w:p w14:paraId="51FA38D2"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863 </w:t>
            </w:r>
          </w:p>
        </w:tc>
        <w:tc>
          <w:tcPr>
            <w:tcW w:w="851" w:type="dxa"/>
            <w:tcBorders>
              <w:top w:val="nil"/>
              <w:left w:val="nil"/>
              <w:bottom w:val="single" w:sz="4" w:space="0" w:color="auto"/>
              <w:right w:val="single" w:sz="4" w:space="0" w:color="auto"/>
            </w:tcBorders>
            <w:shd w:val="clear" w:color="000000" w:fill="FFFFFF"/>
            <w:noWrap/>
            <w:vAlign w:val="center"/>
            <w:hideMark/>
          </w:tcPr>
          <w:p w14:paraId="0762ADF4"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863 </w:t>
            </w:r>
          </w:p>
        </w:tc>
        <w:tc>
          <w:tcPr>
            <w:tcW w:w="992" w:type="dxa"/>
            <w:tcBorders>
              <w:top w:val="nil"/>
              <w:left w:val="nil"/>
              <w:bottom w:val="single" w:sz="4" w:space="0" w:color="auto"/>
              <w:right w:val="single" w:sz="4" w:space="0" w:color="auto"/>
            </w:tcBorders>
            <w:shd w:val="clear" w:color="000000" w:fill="FFFFFF"/>
            <w:noWrap/>
            <w:vAlign w:val="center"/>
            <w:hideMark/>
          </w:tcPr>
          <w:p w14:paraId="6FB81F10"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863 </w:t>
            </w:r>
          </w:p>
        </w:tc>
        <w:tc>
          <w:tcPr>
            <w:tcW w:w="709" w:type="dxa"/>
            <w:tcBorders>
              <w:top w:val="nil"/>
              <w:left w:val="nil"/>
              <w:bottom w:val="single" w:sz="4" w:space="0" w:color="auto"/>
              <w:right w:val="single" w:sz="4" w:space="0" w:color="auto"/>
            </w:tcBorders>
            <w:shd w:val="clear" w:color="000000" w:fill="FFFFFF"/>
            <w:noWrap/>
            <w:vAlign w:val="center"/>
            <w:hideMark/>
          </w:tcPr>
          <w:p w14:paraId="058C9636"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1FFB409D"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18FF6276"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22</w:t>
            </w:r>
          </w:p>
        </w:tc>
        <w:tc>
          <w:tcPr>
            <w:tcW w:w="4911" w:type="dxa"/>
            <w:tcBorders>
              <w:top w:val="nil"/>
              <w:left w:val="nil"/>
              <w:bottom w:val="single" w:sz="4" w:space="0" w:color="auto"/>
              <w:right w:val="single" w:sz="4" w:space="0" w:color="auto"/>
            </w:tcBorders>
            <w:shd w:val="clear" w:color="000000" w:fill="FFFFFF"/>
            <w:noWrap/>
            <w:vAlign w:val="center"/>
            <w:hideMark/>
          </w:tcPr>
          <w:p w14:paraId="187105F0"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samdrift, foreningers brug af lokaler</w:t>
            </w:r>
          </w:p>
        </w:tc>
        <w:tc>
          <w:tcPr>
            <w:tcW w:w="851" w:type="dxa"/>
            <w:tcBorders>
              <w:top w:val="nil"/>
              <w:left w:val="nil"/>
              <w:bottom w:val="single" w:sz="4" w:space="0" w:color="auto"/>
              <w:right w:val="single" w:sz="4" w:space="0" w:color="auto"/>
            </w:tcBorders>
            <w:shd w:val="clear" w:color="000000" w:fill="FFFFFF"/>
            <w:noWrap/>
            <w:vAlign w:val="center"/>
            <w:hideMark/>
          </w:tcPr>
          <w:p w14:paraId="42FD7D1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 </w:t>
            </w:r>
          </w:p>
        </w:tc>
        <w:tc>
          <w:tcPr>
            <w:tcW w:w="850" w:type="dxa"/>
            <w:tcBorders>
              <w:top w:val="nil"/>
              <w:left w:val="nil"/>
              <w:bottom w:val="single" w:sz="4" w:space="0" w:color="auto"/>
              <w:right w:val="single" w:sz="4" w:space="0" w:color="auto"/>
            </w:tcBorders>
            <w:shd w:val="clear" w:color="000000" w:fill="FFFFFF"/>
            <w:noWrap/>
            <w:vAlign w:val="center"/>
            <w:hideMark/>
          </w:tcPr>
          <w:p w14:paraId="11B497FA"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 </w:t>
            </w:r>
          </w:p>
        </w:tc>
        <w:tc>
          <w:tcPr>
            <w:tcW w:w="851" w:type="dxa"/>
            <w:tcBorders>
              <w:top w:val="nil"/>
              <w:left w:val="nil"/>
              <w:bottom w:val="single" w:sz="4" w:space="0" w:color="auto"/>
              <w:right w:val="single" w:sz="4" w:space="0" w:color="auto"/>
            </w:tcBorders>
            <w:shd w:val="clear" w:color="000000" w:fill="FFFFFF"/>
            <w:noWrap/>
            <w:vAlign w:val="center"/>
            <w:hideMark/>
          </w:tcPr>
          <w:p w14:paraId="5837034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 </w:t>
            </w:r>
          </w:p>
        </w:tc>
        <w:tc>
          <w:tcPr>
            <w:tcW w:w="992" w:type="dxa"/>
            <w:tcBorders>
              <w:top w:val="nil"/>
              <w:left w:val="nil"/>
              <w:bottom w:val="single" w:sz="4" w:space="0" w:color="auto"/>
              <w:right w:val="single" w:sz="4" w:space="0" w:color="auto"/>
            </w:tcBorders>
            <w:shd w:val="clear" w:color="000000" w:fill="FFFFFF"/>
            <w:noWrap/>
            <w:vAlign w:val="center"/>
            <w:hideMark/>
          </w:tcPr>
          <w:p w14:paraId="518569C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 </w:t>
            </w:r>
          </w:p>
        </w:tc>
        <w:tc>
          <w:tcPr>
            <w:tcW w:w="709" w:type="dxa"/>
            <w:tcBorders>
              <w:top w:val="nil"/>
              <w:left w:val="nil"/>
              <w:bottom w:val="single" w:sz="4" w:space="0" w:color="auto"/>
              <w:right w:val="single" w:sz="4" w:space="0" w:color="auto"/>
            </w:tcBorders>
            <w:shd w:val="clear" w:color="000000" w:fill="FFFFFF"/>
            <w:noWrap/>
            <w:vAlign w:val="center"/>
            <w:hideMark/>
          </w:tcPr>
          <w:p w14:paraId="0637A680"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0FF827C6"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04EA7EC9"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23</w:t>
            </w:r>
          </w:p>
        </w:tc>
        <w:tc>
          <w:tcPr>
            <w:tcW w:w="4911" w:type="dxa"/>
            <w:tcBorders>
              <w:top w:val="nil"/>
              <w:left w:val="nil"/>
              <w:bottom w:val="single" w:sz="4" w:space="0" w:color="auto"/>
              <w:right w:val="single" w:sz="4" w:space="0" w:color="auto"/>
            </w:tcBorders>
            <w:shd w:val="clear" w:color="000000" w:fill="FFFFFF"/>
            <w:noWrap/>
            <w:vAlign w:val="center"/>
            <w:hideMark/>
          </w:tcPr>
          <w:p w14:paraId="330E9DE4"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Takster på kultur- og fritidsområdet</w:t>
            </w:r>
          </w:p>
        </w:tc>
        <w:tc>
          <w:tcPr>
            <w:tcW w:w="851" w:type="dxa"/>
            <w:tcBorders>
              <w:top w:val="nil"/>
              <w:left w:val="nil"/>
              <w:bottom w:val="single" w:sz="4" w:space="0" w:color="auto"/>
              <w:right w:val="single" w:sz="4" w:space="0" w:color="auto"/>
            </w:tcBorders>
            <w:shd w:val="clear" w:color="000000" w:fill="FFFFFF"/>
            <w:noWrap/>
            <w:vAlign w:val="center"/>
            <w:hideMark/>
          </w:tcPr>
          <w:p w14:paraId="52CC087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50 </w:t>
            </w:r>
          </w:p>
        </w:tc>
        <w:tc>
          <w:tcPr>
            <w:tcW w:w="850" w:type="dxa"/>
            <w:tcBorders>
              <w:top w:val="nil"/>
              <w:left w:val="nil"/>
              <w:bottom w:val="single" w:sz="4" w:space="0" w:color="auto"/>
              <w:right w:val="single" w:sz="4" w:space="0" w:color="auto"/>
            </w:tcBorders>
            <w:shd w:val="clear" w:color="000000" w:fill="FFFFFF"/>
            <w:noWrap/>
            <w:vAlign w:val="center"/>
            <w:hideMark/>
          </w:tcPr>
          <w:p w14:paraId="786ED3B7"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50 </w:t>
            </w:r>
          </w:p>
        </w:tc>
        <w:tc>
          <w:tcPr>
            <w:tcW w:w="851" w:type="dxa"/>
            <w:tcBorders>
              <w:top w:val="nil"/>
              <w:left w:val="nil"/>
              <w:bottom w:val="single" w:sz="4" w:space="0" w:color="auto"/>
              <w:right w:val="single" w:sz="4" w:space="0" w:color="auto"/>
            </w:tcBorders>
            <w:shd w:val="clear" w:color="000000" w:fill="FFFFFF"/>
            <w:noWrap/>
            <w:vAlign w:val="center"/>
            <w:hideMark/>
          </w:tcPr>
          <w:p w14:paraId="4EBCFCA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50 </w:t>
            </w:r>
          </w:p>
        </w:tc>
        <w:tc>
          <w:tcPr>
            <w:tcW w:w="992" w:type="dxa"/>
            <w:tcBorders>
              <w:top w:val="nil"/>
              <w:left w:val="nil"/>
              <w:bottom w:val="single" w:sz="4" w:space="0" w:color="auto"/>
              <w:right w:val="single" w:sz="4" w:space="0" w:color="auto"/>
            </w:tcBorders>
            <w:shd w:val="clear" w:color="000000" w:fill="FFFFFF"/>
            <w:noWrap/>
            <w:vAlign w:val="center"/>
            <w:hideMark/>
          </w:tcPr>
          <w:p w14:paraId="433679F3"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50 </w:t>
            </w:r>
          </w:p>
        </w:tc>
        <w:tc>
          <w:tcPr>
            <w:tcW w:w="709" w:type="dxa"/>
            <w:tcBorders>
              <w:top w:val="nil"/>
              <w:left w:val="nil"/>
              <w:bottom w:val="single" w:sz="4" w:space="0" w:color="auto"/>
              <w:right w:val="single" w:sz="4" w:space="0" w:color="auto"/>
            </w:tcBorders>
            <w:shd w:val="clear" w:color="000000" w:fill="FFFFFF"/>
            <w:noWrap/>
            <w:vAlign w:val="center"/>
            <w:hideMark/>
          </w:tcPr>
          <w:p w14:paraId="1BF137D8"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2774EC9E"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E1A834A"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27</w:t>
            </w:r>
          </w:p>
        </w:tc>
        <w:tc>
          <w:tcPr>
            <w:tcW w:w="4911" w:type="dxa"/>
            <w:tcBorders>
              <w:top w:val="nil"/>
              <w:left w:val="nil"/>
              <w:bottom w:val="single" w:sz="4" w:space="0" w:color="auto"/>
              <w:right w:val="single" w:sz="4" w:space="0" w:color="auto"/>
            </w:tcBorders>
            <w:shd w:val="clear" w:color="000000" w:fill="FFFFFF"/>
            <w:noWrap/>
            <w:vAlign w:val="center"/>
            <w:hideMark/>
          </w:tcPr>
          <w:p w14:paraId="1A2B75BE"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Reduktion af tilskud til leder- og instruktøruddannelse</w:t>
            </w:r>
          </w:p>
        </w:tc>
        <w:tc>
          <w:tcPr>
            <w:tcW w:w="851" w:type="dxa"/>
            <w:tcBorders>
              <w:top w:val="nil"/>
              <w:left w:val="nil"/>
              <w:bottom w:val="single" w:sz="4" w:space="0" w:color="auto"/>
              <w:right w:val="single" w:sz="4" w:space="0" w:color="auto"/>
            </w:tcBorders>
            <w:shd w:val="clear" w:color="000000" w:fill="FFFFFF"/>
            <w:noWrap/>
            <w:vAlign w:val="center"/>
            <w:hideMark/>
          </w:tcPr>
          <w:p w14:paraId="1050B4EC"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459 </w:t>
            </w:r>
          </w:p>
        </w:tc>
        <w:tc>
          <w:tcPr>
            <w:tcW w:w="850" w:type="dxa"/>
            <w:tcBorders>
              <w:top w:val="nil"/>
              <w:left w:val="nil"/>
              <w:bottom w:val="single" w:sz="4" w:space="0" w:color="auto"/>
              <w:right w:val="single" w:sz="4" w:space="0" w:color="auto"/>
            </w:tcBorders>
            <w:shd w:val="clear" w:color="000000" w:fill="FFFFFF"/>
            <w:noWrap/>
            <w:vAlign w:val="center"/>
            <w:hideMark/>
          </w:tcPr>
          <w:p w14:paraId="03396C5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459 </w:t>
            </w:r>
          </w:p>
        </w:tc>
        <w:tc>
          <w:tcPr>
            <w:tcW w:w="851" w:type="dxa"/>
            <w:tcBorders>
              <w:top w:val="nil"/>
              <w:left w:val="nil"/>
              <w:bottom w:val="single" w:sz="4" w:space="0" w:color="auto"/>
              <w:right w:val="single" w:sz="4" w:space="0" w:color="auto"/>
            </w:tcBorders>
            <w:shd w:val="clear" w:color="000000" w:fill="FFFFFF"/>
            <w:noWrap/>
            <w:vAlign w:val="center"/>
            <w:hideMark/>
          </w:tcPr>
          <w:p w14:paraId="4CFF398D"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459 </w:t>
            </w:r>
          </w:p>
        </w:tc>
        <w:tc>
          <w:tcPr>
            <w:tcW w:w="992" w:type="dxa"/>
            <w:tcBorders>
              <w:top w:val="nil"/>
              <w:left w:val="nil"/>
              <w:bottom w:val="single" w:sz="4" w:space="0" w:color="auto"/>
              <w:right w:val="single" w:sz="4" w:space="0" w:color="auto"/>
            </w:tcBorders>
            <w:shd w:val="clear" w:color="000000" w:fill="FFFFFF"/>
            <w:noWrap/>
            <w:vAlign w:val="center"/>
            <w:hideMark/>
          </w:tcPr>
          <w:p w14:paraId="764FA32C"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459 </w:t>
            </w:r>
          </w:p>
        </w:tc>
        <w:tc>
          <w:tcPr>
            <w:tcW w:w="709" w:type="dxa"/>
            <w:tcBorders>
              <w:top w:val="nil"/>
              <w:left w:val="nil"/>
              <w:bottom w:val="single" w:sz="4" w:space="0" w:color="auto"/>
              <w:right w:val="single" w:sz="4" w:space="0" w:color="auto"/>
            </w:tcBorders>
            <w:shd w:val="clear" w:color="000000" w:fill="FFFFFF"/>
            <w:noWrap/>
            <w:vAlign w:val="center"/>
            <w:hideMark/>
          </w:tcPr>
          <w:p w14:paraId="6833D4BB"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46B1504B"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4BA62557"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4911" w:type="dxa"/>
            <w:tcBorders>
              <w:top w:val="nil"/>
              <w:left w:val="nil"/>
              <w:bottom w:val="single" w:sz="4" w:space="0" w:color="auto"/>
              <w:right w:val="single" w:sz="4" w:space="0" w:color="auto"/>
            </w:tcBorders>
            <w:shd w:val="clear" w:color="000000" w:fill="FFFFFF"/>
            <w:noWrap/>
            <w:vAlign w:val="center"/>
            <w:hideMark/>
          </w:tcPr>
          <w:p w14:paraId="3FF3606F"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Ejendomsdrift, areal og klima</w:t>
            </w:r>
          </w:p>
        </w:tc>
        <w:tc>
          <w:tcPr>
            <w:tcW w:w="851" w:type="dxa"/>
            <w:tcBorders>
              <w:top w:val="nil"/>
              <w:left w:val="nil"/>
              <w:bottom w:val="single" w:sz="4" w:space="0" w:color="auto"/>
              <w:right w:val="single" w:sz="4" w:space="0" w:color="auto"/>
            </w:tcBorders>
            <w:shd w:val="clear" w:color="000000" w:fill="FFFFFF"/>
            <w:noWrap/>
            <w:vAlign w:val="center"/>
            <w:hideMark/>
          </w:tcPr>
          <w:p w14:paraId="76C75664"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584A32E3"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18F125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58BF98AD"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9511577" w14:textId="77777777" w:rsidR="00307D02" w:rsidRPr="00307D02" w:rsidRDefault="00307D02" w:rsidP="00516843">
            <w:pPr>
              <w:spacing w:line="240" w:lineRule="auto"/>
              <w:rPr>
                <w:rFonts w:ascii="Calibri" w:eastAsia="Times New Roman" w:hAnsi="Calibri" w:cs="Calibri"/>
                <w:color w:val="000000"/>
                <w:spacing w:val="0"/>
                <w:sz w:val="22"/>
                <w:lang w:eastAsia="da-DK"/>
              </w:rPr>
            </w:pPr>
            <w:r w:rsidRPr="00307D02">
              <w:rPr>
                <w:rFonts w:ascii="Calibri" w:eastAsia="Times New Roman" w:hAnsi="Calibri" w:cs="Calibri"/>
                <w:color w:val="000000"/>
                <w:spacing w:val="0"/>
                <w:sz w:val="22"/>
                <w:lang w:eastAsia="da-DK"/>
              </w:rPr>
              <w:t> </w:t>
            </w:r>
          </w:p>
        </w:tc>
      </w:tr>
      <w:tr w:rsidR="00307D02" w:rsidRPr="00307D02" w14:paraId="3ABC6B08"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1B6233D3"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32</w:t>
            </w:r>
          </w:p>
        </w:tc>
        <w:tc>
          <w:tcPr>
            <w:tcW w:w="4911" w:type="dxa"/>
            <w:tcBorders>
              <w:top w:val="nil"/>
              <w:left w:val="nil"/>
              <w:bottom w:val="single" w:sz="4" w:space="0" w:color="auto"/>
              <w:right w:val="single" w:sz="4" w:space="0" w:color="auto"/>
            </w:tcBorders>
            <w:shd w:val="clear" w:color="000000" w:fill="FFFFFF"/>
            <w:noWrap/>
            <w:vAlign w:val="center"/>
            <w:hideMark/>
          </w:tcPr>
          <w:p w14:paraId="216AF2AE"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Mindre energiforbrug (varme)</w:t>
            </w:r>
          </w:p>
        </w:tc>
        <w:tc>
          <w:tcPr>
            <w:tcW w:w="851" w:type="dxa"/>
            <w:tcBorders>
              <w:top w:val="nil"/>
              <w:left w:val="nil"/>
              <w:bottom w:val="single" w:sz="4" w:space="0" w:color="auto"/>
              <w:right w:val="single" w:sz="4" w:space="0" w:color="auto"/>
            </w:tcBorders>
            <w:shd w:val="clear" w:color="000000" w:fill="FFFFFF"/>
            <w:noWrap/>
            <w:vAlign w:val="center"/>
            <w:hideMark/>
          </w:tcPr>
          <w:p w14:paraId="1EECCC90"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1.000 </w:t>
            </w:r>
          </w:p>
        </w:tc>
        <w:tc>
          <w:tcPr>
            <w:tcW w:w="850" w:type="dxa"/>
            <w:tcBorders>
              <w:top w:val="nil"/>
              <w:left w:val="nil"/>
              <w:bottom w:val="single" w:sz="4" w:space="0" w:color="auto"/>
              <w:right w:val="single" w:sz="4" w:space="0" w:color="auto"/>
            </w:tcBorders>
            <w:shd w:val="clear" w:color="000000" w:fill="FFFFFF"/>
            <w:noWrap/>
            <w:vAlign w:val="center"/>
            <w:hideMark/>
          </w:tcPr>
          <w:p w14:paraId="7D70717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1.000 </w:t>
            </w:r>
          </w:p>
        </w:tc>
        <w:tc>
          <w:tcPr>
            <w:tcW w:w="851" w:type="dxa"/>
            <w:tcBorders>
              <w:top w:val="nil"/>
              <w:left w:val="nil"/>
              <w:bottom w:val="single" w:sz="4" w:space="0" w:color="auto"/>
              <w:right w:val="single" w:sz="4" w:space="0" w:color="auto"/>
            </w:tcBorders>
            <w:shd w:val="clear" w:color="000000" w:fill="FFFFFF"/>
            <w:noWrap/>
            <w:vAlign w:val="center"/>
            <w:hideMark/>
          </w:tcPr>
          <w:p w14:paraId="5DBF1663"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1.000 </w:t>
            </w:r>
          </w:p>
        </w:tc>
        <w:tc>
          <w:tcPr>
            <w:tcW w:w="992" w:type="dxa"/>
            <w:tcBorders>
              <w:top w:val="nil"/>
              <w:left w:val="nil"/>
              <w:bottom w:val="single" w:sz="4" w:space="0" w:color="auto"/>
              <w:right w:val="single" w:sz="4" w:space="0" w:color="auto"/>
            </w:tcBorders>
            <w:shd w:val="clear" w:color="000000" w:fill="FFFFFF"/>
            <w:noWrap/>
            <w:vAlign w:val="center"/>
            <w:hideMark/>
          </w:tcPr>
          <w:p w14:paraId="06CABA8C"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1.000 </w:t>
            </w:r>
          </w:p>
        </w:tc>
        <w:tc>
          <w:tcPr>
            <w:tcW w:w="709" w:type="dxa"/>
            <w:tcBorders>
              <w:top w:val="nil"/>
              <w:left w:val="nil"/>
              <w:bottom w:val="single" w:sz="4" w:space="0" w:color="auto"/>
              <w:right w:val="single" w:sz="4" w:space="0" w:color="auto"/>
            </w:tcBorders>
            <w:shd w:val="clear" w:color="000000" w:fill="FFFFFF"/>
            <w:noWrap/>
            <w:vAlign w:val="center"/>
            <w:hideMark/>
          </w:tcPr>
          <w:p w14:paraId="2A633386"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439935CE"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6962D317"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33</w:t>
            </w:r>
          </w:p>
        </w:tc>
        <w:tc>
          <w:tcPr>
            <w:tcW w:w="4911" w:type="dxa"/>
            <w:tcBorders>
              <w:top w:val="nil"/>
              <w:left w:val="nil"/>
              <w:bottom w:val="single" w:sz="4" w:space="0" w:color="auto"/>
              <w:right w:val="single" w:sz="4" w:space="0" w:color="auto"/>
            </w:tcBorders>
            <w:shd w:val="clear" w:color="000000" w:fill="FFFFFF"/>
            <w:noWrap/>
            <w:vAlign w:val="center"/>
            <w:hideMark/>
          </w:tcPr>
          <w:p w14:paraId="0F491A9C" w14:textId="60763EEA"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Ændret organisering (</w:t>
            </w:r>
            <w:r w:rsidR="00CC4DBF">
              <w:rPr>
                <w:rFonts w:eastAsia="Times New Roman" w:cs="Times New Roman"/>
                <w:color w:val="000000"/>
                <w:spacing w:val="0"/>
                <w:sz w:val="14"/>
                <w:szCs w:val="14"/>
                <w:lang w:eastAsia="da-DK"/>
              </w:rPr>
              <w:t>færre ejendomme med fast personale)</w:t>
            </w:r>
          </w:p>
        </w:tc>
        <w:tc>
          <w:tcPr>
            <w:tcW w:w="851" w:type="dxa"/>
            <w:tcBorders>
              <w:top w:val="nil"/>
              <w:left w:val="nil"/>
              <w:bottom w:val="single" w:sz="4" w:space="0" w:color="auto"/>
              <w:right w:val="single" w:sz="4" w:space="0" w:color="auto"/>
            </w:tcBorders>
            <w:shd w:val="clear" w:color="000000" w:fill="FFFFFF"/>
            <w:noWrap/>
            <w:vAlign w:val="center"/>
            <w:hideMark/>
          </w:tcPr>
          <w:p w14:paraId="028E92D1"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   </w:t>
            </w:r>
          </w:p>
        </w:tc>
        <w:tc>
          <w:tcPr>
            <w:tcW w:w="850" w:type="dxa"/>
            <w:tcBorders>
              <w:top w:val="nil"/>
              <w:left w:val="nil"/>
              <w:bottom w:val="single" w:sz="4" w:space="0" w:color="auto"/>
              <w:right w:val="single" w:sz="4" w:space="0" w:color="auto"/>
            </w:tcBorders>
            <w:shd w:val="clear" w:color="000000" w:fill="FFFFFF"/>
            <w:noWrap/>
            <w:vAlign w:val="center"/>
            <w:hideMark/>
          </w:tcPr>
          <w:p w14:paraId="32A2FB9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1.000 </w:t>
            </w:r>
          </w:p>
        </w:tc>
        <w:tc>
          <w:tcPr>
            <w:tcW w:w="851" w:type="dxa"/>
            <w:tcBorders>
              <w:top w:val="nil"/>
              <w:left w:val="nil"/>
              <w:bottom w:val="single" w:sz="4" w:space="0" w:color="auto"/>
              <w:right w:val="single" w:sz="4" w:space="0" w:color="auto"/>
            </w:tcBorders>
            <w:shd w:val="clear" w:color="000000" w:fill="FFFFFF"/>
            <w:noWrap/>
            <w:vAlign w:val="center"/>
            <w:hideMark/>
          </w:tcPr>
          <w:p w14:paraId="319BD63C"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2.000 </w:t>
            </w:r>
          </w:p>
        </w:tc>
        <w:tc>
          <w:tcPr>
            <w:tcW w:w="992" w:type="dxa"/>
            <w:tcBorders>
              <w:top w:val="nil"/>
              <w:left w:val="nil"/>
              <w:bottom w:val="single" w:sz="4" w:space="0" w:color="auto"/>
              <w:right w:val="single" w:sz="4" w:space="0" w:color="auto"/>
            </w:tcBorders>
            <w:shd w:val="clear" w:color="000000" w:fill="FFFFFF"/>
            <w:noWrap/>
            <w:vAlign w:val="center"/>
            <w:hideMark/>
          </w:tcPr>
          <w:p w14:paraId="4276939D"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2.000 </w:t>
            </w:r>
          </w:p>
        </w:tc>
        <w:tc>
          <w:tcPr>
            <w:tcW w:w="709" w:type="dxa"/>
            <w:tcBorders>
              <w:top w:val="nil"/>
              <w:left w:val="nil"/>
              <w:bottom w:val="single" w:sz="4" w:space="0" w:color="auto"/>
              <w:right w:val="single" w:sz="4" w:space="0" w:color="auto"/>
            </w:tcBorders>
            <w:shd w:val="clear" w:color="000000" w:fill="FFFFFF"/>
            <w:noWrap/>
            <w:vAlign w:val="center"/>
            <w:hideMark/>
          </w:tcPr>
          <w:p w14:paraId="5A09C361"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7146A101"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67B20A4F"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34</w:t>
            </w:r>
          </w:p>
        </w:tc>
        <w:tc>
          <w:tcPr>
            <w:tcW w:w="4911" w:type="dxa"/>
            <w:tcBorders>
              <w:top w:val="nil"/>
              <w:left w:val="nil"/>
              <w:bottom w:val="single" w:sz="4" w:space="0" w:color="auto"/>
              <w:right w:val="single" w:sz="4" w:space="0" w:color="auto"/>
            </w:tcBorders>
            <w:shd w:val="clear" w:color="000000" w:fill="FFFFFF"/>
            <w:noWrap/>
            <w:vAlign w:val="center"/>
            <w:hideMark/>
          </w:tcPr>
          <w:p w14:paraId="344256CF"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Reducere antal kvadratmeter (</w:t>
            </w:r>
            <w:proofErr w:type="spellStart"/>
            <w:r w:rsidRPr="00307D02">
              <w:rPr>
                <w:rFonts w:eastAsia="Times New Roman" w:cs="Times New Roman"/>
                <w:color w:val="000000"/>
                <w:spacing w:val="0"/>
                <w:sz w:val="14"/>
                <w:szCs w:val="14"/>
                <w:lang w:eastAsia="da-DK"/>
              </w:rPr>
              <w:t>driftarealer</w:t>
            </w:r>
            <w:proofErr w:type="spellEnd"/>
            <w:r w:rsidRPr="00307D02">
              <w:rPr>
                <w:rFonts w:eastAsia="Times New Roman" w:cs="Times New Roman"/>
                <w:color w:val="000000"/>
                <w:spacing w:val="0"/>
                <w:sz w:val="14"/>
                <w:szCs w:val="14"/>
                <w:lang w:eastAsia="da-DK"/>
              </w:rPr>
              <w:t>) (ejendomsstrategi)</w:t>
            </w:r>
          </w:p>
        </w:tc>
        <w:tc>
          <w:tcPr>
            <w:tcW w:w="851" w:type="dxa"/>
            <w:tcBorders>
              <w:top w:val="nil"/>
              <w:left w:val="nil"/>
              <w:bottom w:val="single" w:sz="4" w:space="0" w:color="auto"/>
              <w:right w:val="single" w:sz="4" w:space="0" w:color="auto"/>
            </w:tcBorders>
            <w:shd w:val="clear" w:color="000000" w:fill="FFFFFF"/>
            <w:noWrap/>
            <w:vAlign w:val="center"/>
            <w:hideMark/>
          </w:tcPr>
          <w:p w14:paraId="7009226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   </w:t>
            </w:r>
          </w:p>
        </w:tc>
        <w:tc>
          <w:tcPr>
            <w:tcW w:w="850" w:type="dxa"/>
            <w:tcBorders>
              <w:top w:val="nil"/>
              <w:left w:val="nil"/>
              <w:bottom w:val="single" w:sz="4" w:space="0" w:color="auto"/>
              <w:right w:val="single" w:sz="4" w:space="0" w:color="auto"/>
            </w:tcBorders>
            <w:shd w:val="clear" w:color="000000" w:fill="FFFFFF"/>
            <w:noWrap/>
            <w:vAlign w:val="center"/>
            <w:hideMark/>
          </w:tcPr>
          <w:p w14:paraId="297AD0F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1.000 </w:t>
            </w:r>
          </w:p>
        </w:tc>
        <w:tc>
          <w:tcPr>
            <w:tcW w:w="851" w:type="dxa"/>
            <w:tcBorders>
              <w:top w:val="nil"/>
              <w:left w:val="nil"/>
              <w:bottom w:val="single" w:sz="4" w:space="0" w:color="auto"/>
              <w:right w:val="single" w:sz="4" w:space="0" w:color="auto"/>
            </w:tcBorders>
            <w:shd w:val="clear" w:color="000000" w:fill="FFFFFF"/>
            <w:noWrap/>
            <w:vAlign w:val="center"/>
            <w:hideMark/>
          </w:tcPr>
          <w:p w14:paraId="67B08400"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2.000 </w:t>
            </w:r>
          </w:p>
        </w:tc>
        <w:tc>
          <w:tcPr>
            <w:tcW w:w="992" w:type="dxa"/>
            <w:tcBorders>
              <w:top w:val="nil"/>
              <w:left w:val="nil"/>
              <w:bottom w:val="single" w:sz="4" w:space="0" w:color="auto"/>
              <w:right w:val="single" w:sz="4" w:space="0" w:color="auto"/>
            </w:tcBorders>
            <w:shd w:val="clear" w:color="000000" w:fill="FFFFFF"/>
            <w:noWrap/>
            <w:vAlign w:val="center"/>
            <w:hideMark/>
          </w:tcPr>
          <w:p w14:paraId="79C4EB22"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4.000 </w:t>
            </w:r>
          </w:p>
        </w:tc>
        <w:tc>
          <w:tcPr>
            <w:tcW w:w="709" w:type="dxa"/>
            <w:tcBorders>
              <w:top w:val="nil"/>
              <w:left w:val="nil"/>
              <w:bottom w:val="single" w:sz="4" w:space="0" w:color="auto"/>
              <w:right w:val="single" w:sz="4" w:space="0" w:color="auto"/>
            </w:tcBorders>
            <w:shd w:val="clear" w:color="000000" w:fill="FFFFFF"/>
            <w:noWrap/>
            <w:vAlign w:val="center"/>
            <w:hideMark/>
          </w:tcPr>
          <w:p w14:paraId="127D7037"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7E30A437"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D9B97F4"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bookmarkStart w:id="1" w:name="RANGE!A23"/>
            <w:r w:rsidRPr="00307D02">
              <w:rPr>
                <w:rFonts w:eastAsia="Times New Roman" w:cs="Times New Roman"/>
                <w:color w:val="000000"/>
                <w:spacing w:val="0"/>
                <w:sz w:val="14"/>
                <w:szCs w:val="14"/>
                <w:lang w:eastAsia="da-DK"/>
              </w:rPr>
              <w:t>35</w:t>
            </w:r>
            <w:bookmarkEnd w:id="1"/>
          </w:p>
        </w:tc>
        <w:tc>
          <w:tcPr>
            <w:tcW w:w="4911" w:type="dxa"/>
            <w:tcBorders>
              <w:top w:val="nil"/>
              <w:left w:val="nil"/>
              <w:bottom w:val="single" w:sz="4" w:space="0" w:color="auto"/>
              <w:right w:val="single" w:sz="4" w:space="0" w:color="auto"/>
            </w:tcBorders>
            <w:shd w:val="clear" w:color="000000" w:fill="FFFFFF"/>
            <w:noWrap/>
            <w:vAlign w:val="center"/>
            <w:hideMark/>
          </w:tcPr>
          <w:p w14:paraId="15213765"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Justerede plejeplaner, udearealer på ejendomsområdet</w:t>
            </w:r>
          </w:p>
        </w:tc>
        <w:tc>
          <w:tcPr>
            <w:tcW w:w="851" w:type="dxa"/>
            <w:tcBorders>
              <w:top w:val="nil"/>
              <w:left w:val="nil"/>
              <w:bottom w:val="single" w:sz="4" w:space="0" w:color="auto"/>
              <w:right w:val="single" w:sz="4" w:space="0" w:color="auto"/>
            </w:tcBorders>
            <w:shd w:val="clear" w:color="000000" w:fill="FFFFFF"/>
            <w:noWrap/>
            <w:vAlign w:val="center"/>
            <w:hideMark/>
          </w:tcPr>
          <w:p w14:paraId="3656E9A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200 </w:t>
            </w:r>
          </w:p>
        </w:tc>
        <w:tc>
          <w:tcPr>
            <w:tcW w:w="850" w:type="dxa"/>
            <w:tcBorders>
              <w:top w:val="nil"/>
              <w:left w:val="nil"/>
              <w:bottom w:val="single" w:sz="4" w:space="0" w:color="auto"/>
              <w:right w:val="single" w:sz="4" w:space="0" w:color="auto"/>
            </w:tcBorders>
            <w:shd w:val="clear" w:color="000000" w:fill="FFFFFF"/>
            <w:noWrap/>
            <w:vAlign w:val="center"/>
            <w:hideMark/>
          </w:tcPr>
          <w:p w14:paraId="3F4F2601"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200 </w:t>
            </w:r>
          </w:p>
        </w:tc>
        <w:tc>
          <w:tcPr>
            <w:tcW w:w="851" w:type="dxa"/>
            <w:tcBorders>
              <w:top w:val="nil"/>
              <w:left w:val="nil"/>
              <w:bottom w:val="single" w:sz="4" w:space="0" w:color="auto"/>
              <w:right w:val="single" w:sz="4" w:space="0" w:color="auto"/>
            </w:tcBorders>
            <w:shd w:val="clear" w:color="000000" w:fill="FFFFFF"/>
            <w:noWrap/>
            <w:vAlign w:val="center"/>
            <w:hideMark/>
          </w:tcPr>
          <w:p w14:paraId="5A71C8E2"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200 </w:t>
            </w:r>
          </w:p>
        </w:tc>
        <w:tc>
          <w:tcPr>
            <w:tcW w:w="992" w:type="dxa"/>
            <w:tcBorders>
              <w:top w:val="nil"/>
              <w:left w:val="nil"/>
              <w:bottom w:val="single" w:sz="4" w:space="0" w:color="auto"/>
              <w:right w:val="single" w:sz="4" w:space="0" w:color="auto"/>
            </w:tcBorders>
            <w:shd w:val="clear" w:color="000000" w:fill="FFFFFF"/>
            <w:noWrap/>
            <w:vAlign w:val="center"/>
            <w:hideMark/>
          </w:tcPr>
          <w:p w14:paraId="5A345BB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200 </w:t>
            </w:r>
          </w:p>
        </w:tc>
        <w:tc>
          <w:tcPr>
            <w:tcW w:w="709" w:type="dxa"/>
            <w:tcBorders>
              <w:top w:val="nil"/>
              <w:left w:val="nil"/>
              <w:bottom w:val="single" w:sz="4" w:space="0" w:color="auto"/>
              <w:right w:val="single" w:sz="4" w:space="0" w:color="auto"/>
            </w:tcBorders>
            <w:shd w:val="clear" w:color="000000" w:fill="FFFFFF"/>
            <w:noWrap/>
            <w:vAlign w:val="center"/>
            <w:hideMark/>
          </w:tcPr>
          <w:p w14:paraId="25B07978"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4D07DA44"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2B18D7F4"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36</w:t>
            </w:r>
          </w:p>
        </w:tc>
        <w:tc>
          <w:tcPr>
            <w:tcW w:w="4911" w:type="dxa"/>
            <w:tcBorders>
              <w:top w:val="nil"/>
              <w:left w:val="nil"/>
              <w:bottom w:val="single" w:sz="4" w:space="0" w:color="auto"/>
              <w:right w:val="single" w:sz="4" w:space="0" w:color="auto"/>
            </w:tcBorders>
            <w:shd w:val="clear" w:color="000000" w:fill="FFFFFF"/>
            <w:noWrap/>
            <w:vAlign w:val="center"/>
            <w:hideMark/>
          </w:tcPr>
          <w:p w14:paraId="73217CC9"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Ændring af græspleje på grønne områder (eksklusive institutioner og idrætsarealer).</w:t>
            </w:r>
          </w:p>
        </w:tc>
        <w:tc>
          <w:tcPr>
            <w:tcW w:w="851" w:type="dxa"/>
            <w:tcBorders>
              <w:top w:val="nil"/>
              <w:left w:val="nil"/>
              <w:bottom w:val="single" w:sz="4" w:space="0" w:color="auto"/>
              <w:right w:val="single" w:sz="4" w:space="0" w:color="auto"/>
            </w:tcBorders>
            <w:shd w:val="clear" w:color="000000" w:fill="FFFFFF"/>
            <w:noWrap/>
            <w:vAlign w:val="center"/>
            <w:hideMark/>
          </w:tcPr>
          <w:p w14:paraId="66BD205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 </w:t>
            </w:r>
          </w:p>
        </w:tc>
        <w:tc>
          <w:tcPr>
            <w:tcW w:w="850" w:type="dxa"/>
            <w:tcBorders>
              <w:top w:val="nil"/>
              <w:left w:val="nil"/>
              <w:bottom w:val="single" w:sz="4" w:space="0" w:color="auto"/>
              <w:right w:val="single" w:sz="4" w:space="0" w:color="auto"/>
            </w:tcBorders>
            <w:shd w:val="clear" w:color="000000" w:fill="FFFFFF"/>
            <w:noWrap/>
            <w:vAlign w:val="center"/>
            <w:hideMark/>
          </w:tcPr>
          <w:p w14:paraId="008F2E49"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 </w:t>
            </w:r>
          </w:p>
        </w:tc>
        <w:tc>
          <w:tcPr>
            <w:tcW w:w="851" w:type="dxa"/>
            <w:tcBorders>
              <w:top w:val="nil"/>
              <w:left w:val="nil"/>
              <w:bottom w:val="single" w:sz="4" w:space="0" w:color="auto"/>
              <w:right w:val="single" w:sz="4" w:space="0" w:color="auto"/>
            </w:tcBorders>
            <w:shd w:val="clear" w:color="000000" w:fill="FFFFFF"/>
            <w:noWrap/>
            <w:vAlign w:val="center"/>
            <w:hideMark/>
          </w:tcPr>
          <w:p w14:paraId="0FEF573A"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 </w:t>
            </w:r>
          </w:p>
        </w:tc>
        <w:tc>
          <w:tcPr>
            <w:tcW w:w="992" w:type="dxa"/>
            <w:tcBorders>
              <w:top w:val="nil"/>
              <w:left w:val="nil"/>
              <w:bottom w:val="single" w:sz="4" w:space="0" w:color="auto"/>
              <w:right w:val="single" w:sz="4" w:space="0" w:color="auto"/>
            </w:tcBorders>
            <w:shd w:val="clear" w:color="000000" w:fill="FFFFFF"/>
            <w:noWrap/>
            <w:vAlign w:val="center"/>
            <w:hideMark/>
          </w:tcPr>
          <w:p w14:paraId="6BF2021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100 </w:t>
            </w:r>
          </w:p>
        </w:tc>
        <w:tc>
          <w:tcPr>
            <w:tcW w:w="709" w:type="dxa"/>
            <w:tcBorders>
              <w:top w:val="nil"/>
              <w:left w:val="nil"/>
              <w:bottom w:val="single" w:sz="4" w:space="0" w:color="auto"/>
              <w:right w:val="single" w:sz="4" w:space="0" w:color="auto"/>
            </w:tcBorders>
            <w:shd w:val="clear" w:color="000000" w:fill="FFFFFF"/>
            <w:noWrap/>
            <w:vAlign w:val="center"/>
            <w:hideMark/>
          </w:tcPr>
          <w:p w14:paraId="3E4736A3"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057212FF"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414D2E62"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37</w:t>
            </w:r>
          </w:p>
        </w:tc>
        <w:tc>
          <w:tcPr>
            <w:tcW w:w="4911" w:type="dxa"/>
            <w:tcBorders>
              <w:top w:val="nil"/>
              <w:left w:val="nil"/>
              <w:bottom w:val="single" w:sz="4" w:space="0" w:color="auto"/>
              <w:right w:val="single" w:sz="4" w:space="0" w:color="auto"/>
            </w:tcBorders>
            <w:shd w:val="clear" w:color="000000" w:fill="FFFFFF"/>
            <w:noWrap/>
            <w:vAlign w:val="center"/>
            <w:hideMark/>
          </w:tcPr>
          <w:p w14:paraId="48F92A9C"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Reduceret rabatslåning</w:t>
            </w:r>
          </w:p>
        </w:tc>
        <w:tc>
          <w:tcPr>
            <w:tcW w:w="851" w:type="dxa"/>
            <w:tcBorders>
              <w:top w:val="nil"/>
              <w:left w:val="nil"/>
              <w:bottom w:val="single" w:sz="4" w:space="0" w:color="auto"/>
              <w:right w:val="single" w:sz="4" w:space="0" w:color="auto"/>
            </w:tcBorders>
            <w:shd w:val="clear" w:color="000000" w:fill="FFFFFF"/>
            <w:noWrap/>
            <w:vAlign w:val="center"/>
            <w:hideMark/>
          </w:tcPr>
          <w:p w14:paraId="19E487A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90 </w:t>
            </w:r>
          </w:p>
        </w:tc>
        <w:tc>
          <w:tcPr>
            <w:tcW w:w="850" w:type="dxa"/>
            <w:tcBorders>
              <w:top w:val="nil"/>
              <w:left w:val="nil"/>
              <w:bottom w:val="single" w:sz="4" w:space="0" w:color="auto"/>
              <w:right w:val="single" w:sz="4" w:space="0" w:color="auto"/>
            </w:tcBorders>
            <w:shd w:val="clear" w:color="000000" w:fill="FFFFFF"/>
            <w:noWrap/>
            <w:vAlign w:val="center"/>
            <w:hideMark/>
          </w:tcPr>
          <w:p w14:paraId="6F35CBFD"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150 </w:t>
            </w:r>
          </w:p>
        </w:tc>
        <w:tc>
          <w:tcPr>
            <w:tcW w:w="851" w:type="dxa"/>
            <w:tcBorders>
              <w:top w:val="nil"/>
              <w:left w:val="nil"/>
              <w:bottom w:val="single" w:sz="4" w:space="0" w:color="auto"/>
              <w:right w:val="single" w:sz="4" w:space="0" w:color="auto"/>
            </w:tcBorders>
            <w:shd w:val="clear" w:color="000000" w:fill="FFFFFF"/>
            <w:noWrap/>
            <w:vAlign w:val="center"/>
            <w:hideMark/>
          </w:tcPr>
          <w:p w14:paraId="7DDFA86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150 </w:t>
            </w:r>
          </w:p>
        </w:tc>
        <w:tc>
          <w:tcPr>
            <w:tcW w:w="992" w:type="dxa"/>
            <w:tcBorders>
              <w:top w:val="nil"/>
              <w:left w:val="nil"/>
              <w:bottom w:val="single" w:sz="4" w:space="0" w:color="auto"/>
              <w:right w:val="single" w:sz="4" w:space="0" w:color="auto"/>
            </w:tcBorders>
            <w:shd w:val="clear" w:color="000000" w:fill="FFFFFF"/>
            <w:noWrap/>
            <w:vAlign w:val="center"/>
            <w:hideMark/>
          </w:tcPr>
          <w:p w14:paraId="084DB08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150 </w:t>
            </w:r>
          </w:p>
        </w:tc>
        <w:tc>
          <w:tcPr>
            <w:tcW w:w="709" w:type="dxa"/>
            <w:tcBorders>
              <w:top w:val="nil"/>
              <w:left w:val="nil"/>
              <w:bottom w:val="single" w:sz="4" w:space="0" w:color="auto"/>
              <w:right w:val="single" w:sz="4" w:space="0" w:color="auto"/>
            </w:tcBorders>
            <w:shd w:val="clear" w:color="000000" w:fill="FFFFFF"/>
            <w:noWrap/>
            <w:vAlign w:val="center"/>
            <w:hideMark/>
          </w:tcPr>
          <w:p w14:paraId="2779C472"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2E10F1F6" w14:textId="77777777" w:rsidTr="00681763">
        <w:trPr>
          <w:trHeight w:val="20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044F825A"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38</w:t>
            </w:r>
          </w:p>
        </w:tc>
        <w:tc>
          <w:tcPr>
            <w:tcW w:w="4911" w:type="dxa"/>
            <w:tcBorders>
              <w:top w:val="nil"/>
              <w:left w:val="nil"/>
              <w:bottom w:val="single" w:sz="4" w:space="0" w:color="auto"/>
              <w:right w:val="single" w:sz="4" w:space="0" w:color="auto"/>
            </w:tcBorders>
            <w:shd w:val="clear" w:color="000000" w:fill="FFFFFF"/>
            <w:noWrap/>
            <w:vAlign w:val="center"/>
            <w:hideMark/>
          </w:tcPr>
          <w:p w14:paraId="794875A2"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Færre affaldsspande på grønne områder</w:t>
            </w:r>
          </w:p>
        </w:tc>
        <w:tc>
          <w:tcPr>
            <w:tcW w:w="851" w:type="dxa"/>
            <w:tcBorders>
              <w:top w:val="nil"/>
              <w:left w:val="nil"/>
              <w:bottom w:val="single" w:sz="4" w:space="0" w:color="auto"/>
              <w:right w:val="single" w:sz="4" w:space="0" w:color="auto"/>
            </w:tcBorders>
            <w:shd w:val="clear" w:color="000000" w:fill="FFFFFF"/>
            <w:noWrap/>
            <w:vAlign w:val="center"/>
            <w:hideMark/>
          </w:tcPr>
          <w:p w14:paraId="6BD5B7D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90 </w:t>
            </w:r>
          </w:p>
        </w:tc>
        <w:tc>
          <w:tcPr>
            <w:tcW w:w="850" w:type="dxa"/>
            <w:tcBorders>
              <w:top w:val="nil"/>
              <w:left w:val="nil"/>
              <w:bottom w:val="single" w:sz="4" w:space="0" w:color="auto"/>
              <w:right w:val="single" w:sz="4" w:space="0" w:color="auto"/>
            </w:tcBorders>
            <w:shd w:val="clear" w:color="000000" w:fill="FFFFFF"/>
            <w:noWrap/>
            <w:vAlign w:val="center"/>
            <w:hideMark/>
          </w:tcPr>
          <w:p w14:paraId="00FBAEC5"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90 </w:t>
            </w:r>
          </w:p>
        </w:tc>
        <w:tc>
          <w:tcPr>
            <w:tcW w:w="851" w:type="dxa"/>
            <w:tcBorders>
              <w:top w:val="nil"/>
              <w:left w:val="nil"/>
              <w:bottom w:val="single" w:sz="4" w:space="0" w:color="auto"/>
              <w:right w:val="single" w:sz="4" w:space="0" w:color="auto"/>
            </w:tcBorders>
            <w:shd w:val="clear" w:color="000000" w:fill="FFFFFF"/>
            <w:noWrap/>
            <w:vAlign w:val="center"/>
            <w:hideMark/>
          </w:tcPr>
          <w:p w14:paraId="526C7D6D"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90 </w:t>
            </w:r>
          </w:p>
        </w:tc>
        <w:tc>
          <w:tcPr>
            <w:tcW w:w="992" w:type="dxa"/>
            <w:tcBorders>
              <w:top w:val="nil"/>
              <w:left w:val="nil"/>
              <w:bottom w:val="single" w:sz="4" w:space="0" w:color="auto"/>
              <w:right w:val="single" w:sz="4" w:space="0" w:color="auto"/>
            </w:tcBorders>
            <w:shd w:val="clear" w:color="000000" w:fill="FFFFFF"/>
            <w:noWrap/>
            <w:vAlign w:val="center"/>
            <w:hideMark/>
          </w:tcPr>
          <w:p w14:paraId="2714B1D7"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90 </w:t>
            </w:r>
          </w:p>
        </w:tc>
        <w:tc>
          <w:tcPr>
            <w:tcW w:w="709" w:type="dxa"/>
            <w:tcBorders>
              <w:top w:val="nil"/>
              <w:left w:val="nil"/>
              <w:bottom w:val="single" w:sz="4" w:space="0" w:color="auto"/>
              <w:right w:val="single" w:sz="4" w:space="0" w:color="auto"/>
            </w:tcBorders>
            <w:shd w:val="clear" w:color="000000" w:fill="FFFFFF"/>
            <w:noWrap/>
            <w:vAlign w:val="center"/>
            <w:hideMark/>
          </w:tcPr>
          <w:p w14:paraId="5FF751FB"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5AA43298"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5B1F33CC"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39</w:t>
            </w:r>
          </w:p>
        </w:tc>
        <w:tc>
          <w:tcPr>
            <w:tcW w:w="4911" w:type="dxa"/>
            <w:tcBorders>
              <w:top w:val="nil"/>
              <w:left w:val="nil"/>
              <w:bottom w:val="single" w:sz="4" w:space="0" w:color="auto"/>
              <w:right w:val="single" w:sz="4" w:space="0" w:color="auto"/>
            </w:tcBorders>
            <w:shd w:val="clear" w:color="000000" w:fill="FFFFFF"/>
            <w:noWrap/>
            <w:vAlign w:val="center"/>
            <w:hideMark/>
          </w:tcPr>
          <w:p w14:paraId="5712F33F"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Forhøjelse af byggesagsgebyrer</w:t>
            </w:r>
          </w:p>
        </w:tc>
        <w:tc>
          <w:tcPr>
            <w:tcW w:w="851" w:type="dxa"/>
            <w:tcBorders>
              <w:top w:val="nil"/>
              <w:left w:val="nil"/>
              <w:bottom w:val="single" w:sz="4" w:space="0" w:color="auto"/>
              <w:right w:val="single" w:sz="4" w:space="0" w:color="auto"/>
            </w:tcBorders>
            <w:shd w:val="clear" w:color="000000" w:fill="FFFFFF"/>
            <w:noWrap/>
            <w:vAlign w:val="center"/>
            <w:hideMark/>
          </w:tcPr>
          <w:p w14:paraId="0D0AA56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1.280 </w:t>
            </w:r>
          </w:p>
        </w:tc>
        <w:tc>
          <w:tcPr>
            <w:tcW w:w="850" w:type="dxa"/>
            <w:tcBorders>
              <w:top w:val="nil"/>
              <w:left w:val="nil"/>
              <w:bottom w:val="single" w:sz="4" w:space="0" w:color="auto"/>
              <w:right w:val="single" w:sz="4" w:space="0" w:color="auto"/>
            </w:tcBorders>
            <w:shd w:val="clear" w:color="000000" w:fill="FFFFFF"/>
            <w:noWrap/>
            <w:vAlign w:val="center"/>
            <w:hideMark/>
          </w:tcPr>
          <w:p w14:paraId="6C795C3A"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1.280 </w:t>
            </w:r>
          </w:p>
        </w:tc>
        <w:tc>
          <w:tcPr>
            <w:tcW w:w="851" w:type="dxa"/>
            <w:tcBorders>
              <w:top w:val="nil"/>
              <w:left w:val="nil"/>
              <w:bottom w:val="single" w:sz="4" w:space="0" w:color="auto"/>
              <w:right w:val="single" w:sz="4" w:space="0" w:color="auto"/>
            </w:tcBorders>
            <w:shd w:val="clear" w:color="000000" w:fill="FFFFFF"/>
            <w:noWrap/>
            <w:vAlign w:val="center"/>
            <w:hideMark/>
          </w:tcPr>
          <w:p w14:paraId="06D41329"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1.280 </w:t>
            </w:r>
          </w:p>
        </w:tc>
        <w:tc>
          <w:tcPr>
            <w:tcW w:w="992" w:type="dxa"/>
            <w:tcBorders>
              <w:top w:val="nil"/>
              <w:left w:val="nil"/>
              <w:bottom w:val="single" w:sz="4" w:space="0" w:color="auto"/>
              <w:right w:val="single" w:sz="4" w:space="0" w:color="auto"/>
            </w:tcBorders>
            <w:shd w:val="clear" w:color="000000" w:fill="FFFFFF"/>
            <w:noWrap/>
            <w:vAlign w:val="center"/>
            <w:hideMark/>
          </w:tcPr>
          <w:p w14:paraId="10EFC990"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1.280 </w:t>
            </w:r>
          </w:p>
        </w:tc>
        <w:tc>
          <w:tcPr>
            <w:tcW w:w="709" w:type="dxa"/>
            <w:tcBorders>
              <w:top w:val="nil"/>
              <w:left w:val="nil"/>
              <w:bottom w:val="single" w:sz="4" w:space="0" w:color="auto"/>
              <w:right w:val="single" w:sz="4" w:space="0" w:color="auto"/>
            </w:tcBorders>
            <w:shd w:val="clear" w:color="000000" w:fill="FFFFFF"/>
            <w:noWrap/>
            <w:vAlign w:val="center"/>
            <w:hideMark/>
          </w:tcPr>
          <w:p w14:paraId="5A145F98"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4B90F8E0"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bottom"/>
            <w:hideMark/>
          </w:tcPr>
          <w:p w14:paraId="6835CC08" w14:textId="77777777" w:rsidR="00307D02" w:rsidRPr="00307D02" w:rsidRDefault="00307D02" w:rsidP="00516843">
            <w:pPr>
              <w:spacing w:line="240" w:lineRule="auto"/>
              <w:rPr>
                <w:rFonts w:ascii="Calibri" w:eastAsia="Times New Roman" w:hAnsi="Calibri" w:cs="Calibri"/>
                <w:color w:val="000000"/>
                <w:spacing w:val="0"/>
                <w:sz w:val="22"/>
                <w:lang w:eastAsia="da-DK"/>
              </w:rPr>
            </w:pPr>
            <w:r w:rsidRPr="00307D02">
              <w:rPr>
                <w:rFonts w:ascii="Calibri" w:eastAsia="Times New Roman" w:hAnsi="Calibri" w:cs="Calibri"/>
                <w:color w:val="000000"/>
                <w:spacing w:val="0"/>
                <w:sz w:val="22"/>
                <w:lang w:eastAsia="da-DK"/>
              </w:rPr>
              <w:t> </w:t>
            </w:r>
          </w:p>
        </w:tc>
        <w:tc>
          <w:tcPr>
            <w:tcW w:w="4911" w:type="dxa"/>
            <w:tcBorders>
              <w:top w:val="nil"/>
              <w:left w:val="nil"/>
              <w:bottom w:val="single" w:sz="4" w:space="0" w:color="auto"/>
              <w:right w:val="single" w:sz="4" w:space="0" w:color="auto"/>
            </w:tcBorders>
            <w:shd w:val="clear" w:color="000000" w:fill="FFFFFF"/>
            <w:noWrap/>
            <w:vAlign w:val="center"/>
            <w:hideMark/>
          </w:tcPr>
          <w:p w14:paraId="72E12E70"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Administration af puljer</w:t>
            </w:r>
          </w:p>
        </w:tc>
        <w:tc>
          <w:tcPr>
            <w:tcW w:w="851" w:type="dxa"/>
            <w:tcBorders>
              <w:top w:val="nil"/>
              <w:left w:val="nil"/>
              <w:bottom w:val="single" w:sz="4" w:space="0" w:color="auto"/>
              <w:right w:val="single" w:sz="4" w:space="0" w:color="auto"/>
            </w:tcBorders>
            <w:shd w:val="clear" w:color="000000" w:fill="FFFFFF"/>
            <w:noWrap/>
            <w:vAlign w:val="center"/>
            <w:hideMark/>
          </w:tcPr>
          <w:p w14:paraId="43BF6F3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21AFDA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082CE7D"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992" w:type="dxa"/>
            <w:tcBorders>
              <w:top w:val="nil"/>
              <w:left w:val="nil"/>
              <w:bottom w:val="single" w:sz="4" w:space="0" w:color="auto"/>
              <w:right w:val="single" w:sz="4" w:space="0" w:color="auto"/>
            </w:tcBorders>
            <w:shd w:val="clear" w:color="000000" w:fill="FFFFFF"/>
            <w:noWrap/>
            <w:vAlign w:val="center"/>
            <w:hideMark/>
          </w:tcPr>
          <w:p w14:paraId="35382F75"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709" w:type="dxa"/>
            <w:tcBorders>
              <w:top w:val="nil"/>
              <w:left w:val="nil"/>
              <w:bottom w:val="single" w:sz="4" w:space="0" w:color="auto"/>
              <w:right w:val="single" w:sz="4" w:space="0" w:color="auto"/>
            </w:tcBorders>
            <w:shd w:val="clear" w:color="000000" w:fill="FFFFFF"/>
            <w:noWrap/>
            <w:vAlign w:val="center"/>
            <w:hideMark/>
          </w:tcPr>
          <w:p w14:paraId="47816F20"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6D56CF93"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13A88E3B"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40</w:t>
            </w:r>
          </w:p>
        </w:tc>
        <w:tc>
          <w:tcPr>
            <w:tcW w:w="4911" w:type="dxa"/>
            <w:tcBorders>
              <w:top w:val="nil"/>
              <w:left w:val="nil"/>
              <w:bottom w:val="single" w:sz="4" w:space="0" w:color="auto"/>
              <w:right w:val="single" w:sz="4" w:space="0" w:color="auto"/>
            </w:tcBorders>
            <w:shd w:val="clear" w:color="000000" w:fill="FFFFFF"/>
            <w:noWrap/>
            <w:vAlign w:val="center"/>
            <w:hideMark/>
          </w:tcPr>
          <w:p w14:paraId="446533A4"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Reduktion i udviklingspuljer</w:t>
            </w:r>
          </w:p>
        </w:tc>
        <w:tc>
          <w:tcPr>
            <w:tcW w:w="851" w:type="dxa"/>
            <w:tcBorders>
              <w:top w:val="nil"/>
              <w:left w:val="nil"/>
              <w:bottom w:val="single" w:sz="4" w:space="0" w:color="auto"/>
              <w:right w:val="single" w:sz="4" w:space="0" w:color="auto"/>
            </w:tcBorders>
            <w:shd w:val="clear" w:color="000000" w:fill="FFFFFF"/>
            <w:noWrap/>
            <w:vAlign w:val="center"/>
            <w:hideMark/>
          </w:tcPr>
          <w:p w14:paraId="797AFBF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650 </w:t>
            </w:r>
          </w:p>
        </w:tc>
        <w:tc>
          <w:tcPr>
            <w:tcW w:w="850" w:type="dxa"/>
            <w:tcBorders>
              <w:top w:val="nil"/>
              <w:left w:val="nil"/>
              <w:bottom w:val="single" w:sz="4" w:space="0" w:color="auto"/>
              <w:right w:val="single" w:sz="4" w:space="0" w:color="auto"/>
            </w:tcBorders>
            <w:shd w:val="clear" w:color="000000" w:fill="FFFFFF"/>
            <w:noWrap/>
            <w:vAlign w:val="center"/>
            <w:hideMark/>
          </w:tcPr>
          <w:p w14:paraId="7E21D17A"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650 </w:t>
            </w:r>
          </w:p>
        </w:tc>
        <w:tc>
          <w:tcPr>
            <w:tcW w:w="851" w:type="dxa"/>
            <w:tcBorders>
              <w:top w:val="nil"/>
              <w:left w:val="nil"/>
              <w:bottom w:val="single" w:sz="4" w:space="0" w:color="auto"/>
              <w:right w:val="single" w:sz="4" w:space="0" w:color="auto"/>
            </w:tcBorders>
            <w:shd w:val="clear" w:color="000000" w:fill="FFFFFF"/>
            <w:noWrap/>
            <w:vAlign w:val="center"/>
            <w:hideMark/>
          </w:tcPr>
          <w:p w14:paraId="726E3AEA"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650 </w:t>
            </w:r>
          </w:p>
        </w:tc>
        <w:tc>
          <w:tcPr>
            <w:tcW w:w="992" w:type="dxa"/>
            <w:tcBorders>
              <w:top w:val="nil"/>
              <w:left w:val="nil"/>
              <w:bottom w:val="single" w:sz="4" w:space="0" w:color="auto"/>
              <w:right w:val="single" w:sz="4" w:space="0" w:color="auto"/>
            </w:tcBorders>
            <w:shd w:val="clear" w:color="000000" w:fill="FFFFFF"/>
            <w:noWrap/>
            <w:vAlign w:val="center"/>
            <w:hideMark/>
          </w:tcPr>
          <w:p w14:paraId="09D71E1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650 </w:t>
            </w:r>
          </w:p>
        </w:tc>
        <w:tc>
          <w:tcPr>
            <w:tcW w:w="709" w:type="dxa"/>
            <w:tcBorders>
              <w:top w:val="nil"/>
              <w:left w:val="nil"/>
              <w:bottom w:val="single" w:sz="4" w:space="0" w:color="auto"/>
              <w:right w:val="single" w:sz="4" w:space="0" w:color="auto"/>
            </w:tcBorders>
            <w:shd w:val="clear" w:color="000000" w:fill="FFFFFF"/>
            <w:noWrap/>
            <w:vAlign w:val="center"/>
            <w:hideMark/>
          </w:tcPr>
          <w:p w14:paraId="1CAB2929"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53A9E632"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66637C2"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41</w:t>
            </w:r>
          </w:p>
        </w:tc>
        <w:tc>
          <w:tcPr>
            <w:tcW w:w="4911" w:type="dxa"/>
            <w:tcBorders>
              <w:top w:val="nil"/>
              <w:left w:val="nil"/>
              <w:bottom w:val="single" w:sz="4" w:space="0" w:color="auto"/>
              <w:right w:val="single" w:sz="4" w:space="0" w:color="auto"/>
            </w:tcBorders>
            <w:shd w:val="clear" w:color="000000" w:fill="FFFFFF"/>
            <w:noWrap/>
            <w:vAlign w:val="center"/>
            <w:hideMark/>
          </w:tcPr>
          <w:p w14:paraId="0A75E2F9"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Nedlæggelse af centrale HR-puljer</w:t>
            </w:r>
          </w:p>
        </w:tc>
        <w:tc>
          <w:tcPr>
            <w:tcW w:w="851" w:type="dxa"/>
            <w:tcBorders>
              <w:top w:val="nil"/>
              <w:left w:val="nil"/>
              <w:bottom w:val="single" w:sz="4" w:space="0" w:color="auto"/>
              <w:right w:val="single" w:sz="4" w:space="0" w:color="auto"/>
            </w:tcBorders>
            <w:shd w:val="clear" w:color="000000" w:fill="FFFFFF"/>
            <w:noWrap/>
            <w:vAlign w:val="center"/>
            <w:hideMark/>
          </w:tcPr>
          <w:p w14:paraId="67912799"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400 </w:t>
            </w:r>
          </w:p>
        </w:tc>
        <w:tc>
          <w:tcPr>
            <w:tcW w:w="850" w:type="dxa"/>
            <w:tcBorders>
              <w:top w:val="nil"/>
              <w:left w:val="nil"/>
              <w:bottom w:val="single" w:sz="4" w:space="0" w:color="auto"/>
              <w:right w:val="single" w:sz="4" w:space="0" w:color="auto"/>
            </w:tcBorders>
            <w:shd w:val="clear" w:color="000000" w:fill="FFFFFF"/>
            <w:noWrap/>
            <w:vAlign w:val="center"/>
            <w:hideMark/>
          </w:tcPr>
          <w:p w14:paraId="46A8FAD0"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400 </w:t>
            </w:r>
          </w:p>
        </w:tc>
        <w:tc>
          <w:tcPr>
            <w:tcW w:w="851" w:type="dxa"/>
            <w:tcBorders>
              <w:top w:val="nil"/>
              <w:left w:val="nil"/>
              <w:bottom w:val="single" w:sz="4" w:space="0" w:color="auto"/>
              <w:right w:val="single" w:sz="4" w:space="0" w:color="auto"/>
            </w:tcBorders>
            <w:shd w:val="clear" w:color="000000" w:fill="FFFFFF"/>
            <w:noWrap/>
            <w:vAlign w:val="center"/>
            <w:hideMark/>
          </w:tcPr>
          <w:p w14:paraId="5BAADC6C"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400 </w:t>
            </w:r>
          </w:p>
        </w:tc>
        <w:tc>
          <w:tcPr>
            <w:tcW w:w="992" w:type="dxa"/>
            <w:tcBorders>
              <w:top w:val="nil"/>
              <w:left w:val="nil"/>
              <w:bottom w:val="single" w:sz="4" w:space="0" w:color="auto"/>
              <w:right w:val="single" w:sz="4" w:space="0" w:color="auto"/>
            </w:tcBorders>
            <w:shd w:val="clear" w:color="000000" w:fill="FFFFFF"/>
            <w:noWrap/>
            <w:vAlign w:val="center"/>
            <w:hideMark/>
          </w:tcPr>
          <w:p w14:paraId="44D6F36D"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xml:space="preserve">           400 </w:t>
            </w:r>
          </w:p>
        </w:tc>
        <w:tc>
          <w:tcPr>
            <w:tcW w:w="709" w:type="dxa"/>
            <w:tcBorders>
              <w:top w:val="nil"/>
              <w:left w:val="nil"/>
              <w:bottom w:val="single" w:sz="4" w:space="0" w:color="auto"/>
              <w:right w:val="single" w:sz="4" w:space="0" w:color="auto"/>
            </w:tcBorders>
            <w:shd w:val="clear" w:color="000000" w:fill="FFFFFF"/>
            <w:noWrap/>
            <w:vAlign w:val="center"/>
            <w:hideMark/>
          </w:tcPr>
          <w:p w14:paraId="05456E6C"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39DCE626" w14:textId="77777777" w:rsidTr="00516843">
        <w:trPr>
          <w:trHeight w:val="290"/>
        </w:trPr>
        <w:tc>
          <w:tcPr>
            <w:tcW w:w="329" w:type="dxa"/>
            <w:tcBorders>
              <w:top w:val="nil"/>
              <w:left w:val="single" w:sz="4" w:space="0" w:color="auto"/>
              <w:bottom w:val="single" w:sz="4" w:space="0" w:color="auto"/>
              <w:right w:val="single" w:sz="4" w:space="0" w:color="auto"/>
            </w:tcBorders>
            <w:shd w:val="clear" w:color="000000" w:fill="FFFFFF"/>
            <w:noWrap/>
            <w:vAlign w:val="center"/>
            <w:hideMark/>
          </w:tcPr>
          <w:p w14:paraId="37F0F883"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4911" w:type="dxa"/>
            <w:tcBorders>
              <w:top w:val="nil"/>
              <w:left w:val="nil"/>
              <w:bottom w:val="single" w:sz="4" w:space="0" w:color="auto"/>
              <w:right w:val="single" w:sz="4" w:space="0" w:color="auto"/>
            </w:tcBorders>
            <w:shd w:val="clear" w:color="000000" w:fill="FFFFFF"/>
            <w:noWrap/>
            <w:vAlign w:val="center"/>
            <w:hideMark/>
          </w:tcPr>
          <w:p w14:paraId="327A8618"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I alt</w:t>
            </w:r>
          </w:p>
        </w:tc>
        <w:tc>
          <w:tcPr>
            <w:tcW w:w="851" w:type="dxa"/>
            <w:tcBorders>
              <w:top w:val="nil"/>
              <w:left w:val="nil"/>
              <w:bottom w:val="single" w:sz="4" w:space="0" w:color="auto"/>
              <w:right w:val="single" w:sz="4" w:space="0" w:color="auto"/>
            </w:tcBorders>
            <w:shd w:val="clear" w:color="000000" w:fill="FFFFFF"/>
            <w:noWrap/>
            <w:vAlign w:val="center"/>
            <w:hideMark/>
          </w:tcPr>
          <w:p w14:paraId="21770BA8"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xml:space="preserve">  13.533 </w:t>
            </w:r>
          </w:p>
        </w:tc>
        <w:tc>
          <w:tcPr>
            <w:tcW w:w="850" w:type="dxa"/>
            <w:tcBorders>
              <w:top w:val="nil"/>
              <w:left w:val="nil"/>
              <w:bottom w:val="single" w:sz="4" w:space="0" w:color="auto"/>
              <w:right w:val="single" w:sz="4" w:space="0" w:color="auto"/>
            </w:tcBorders>
            <w:shd w:val="clear" w:color="000000" w:fill="FFFFFF"/>
            <w:noWrap/>
            <w:vAlign w:val="center"/>
            <w:hideMark/>
          </w:tcPr>
          <w:p w14:paraId="6F06E3B3"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xml:space="preserve">    18.936 </w:t>
            </w:r>
          </w:p>
        </w:tc>
        <w:tc>
          <w:tcPr>
            <w:tcW w:w="851" w:type="dxa"/>
            <w:tcBorders>
              <w:top w:val="nil"/>
              <w:left w:val="nil"/>
              <w:bottom w:val="single" w:sz="4" w:space="0" w:color="auto"/>
              <w:right w:val="single" w:sz="4" w:space="0" w:color="auto"/>
            </w:tcBorders>
            <w:shd w:val="clear" w:color="000000" w:fill="FFFFFF"/>
            <w:noWrap/>
            <w:vAlign w:val="center"/>
            <w:hideMark/>
          </w:tcPr>
          <w:p w14:paraId="765A48A7"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xml:space="preserve">    23.876 </w:t>
            </w:r>
          </w:p>
        </w:tc>
        <w:tc>
          <w:tcPr>
            <w:tcW w:w="992" w:type="dxa"/>
            <w:tcBorders>
              <w:top w:val="nil"/>
              <w:left w:val="nil"/>
              <w:bottom w:val="single" w:sz="4" w:space="0" w:color="auto"/>
              <w:right w:val="single" w:sz="4" w:space="0" w:color="auto"/>
            </w:tcBorders>
            <w:shd w:val="clear" w:color="000000" w:fill="FFFFFF"/>
            <w:noWrap/>
            <w:vAlign w:val="center"/>
            <w:hideMark/>
          </w:tcPr>
          <w:p w14:paraId="00A22DFA"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xml:space="preserve">     28.816 </w:t>
            </w:r>
          </w:p>
        </w:tc>
        <w:tc>
          <w:tcPr>
            <w:tcW w:w="709" w:type="dxa"/>
            <w:tcBorders>
              <w:top w:val="nil"/>
              <w:left w:val="nil"/>
              <w:bottom w:val="single" w:sz="4" w:space="0" w:color="auto"/>
              <w:right w:val="single" w:sz="4" w:space="0" w:color="auto"/>
            </w:tcBorders>
            <w:shd w:val="clear" w:color="000000" w:fill="FFFFFF"/>
            <w:noWrap/>
            <w:vAlign w:val="center"/>
            <w:hideMark/>
          </w:tcPr>
          <w:p w14:paraId="68CA744F"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xml:space="preserve">      25 </w:t>
            </w:r>
          </w:p>
        </w:tc>
      </w:tr>
      <w:tr w:rsidR="00095682" w:rsidRPr="00307D02" w14:paraId="78E02AEF" w14:textId="77777777" w:rsidTr="00516843">
        <w:trPr>
          <w:trHeight w:val="300"/>
        </w:trPr>
        <w:tc>
          <w:tcPr>
            <w:tcW w:w="329" w:type="dxa"/>
            <w:tcBorders>
              <w:top w:val="nil"/>
              <w:left w:val="nil"/>
              <w:bottom w:val="single" w:sz="8" w:space="0" w:color="auto"/>
              <w:right w:val="nil"/>
            </w:tcBorders>
            <w:shd w:val="clear" w:color="auto" w:fill="auto"/>
            <w:noWrap/>
            <w:vAlign w:val="bottom"/>
            <w:hideMark/>
          </w:tcPr>
          <w:p w14:paraId="6A7610E0"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p>
        </w:tc>
        <w:tc>
          <w:tcPr>
            <w:tcW w:w="4911" w:type="dxa"/>
            <w:tcBorders>
              <w:top w:val="nil"/>
              <w:left w:val="nil"/>
              <w:bottom w:val="single" w:sz="8" w:space="0" w:color="auto"/>
              <w:right w:val="nil"/>
            </w:tcBorders>
            <w:shd w:val="clear" w:color="auto" w:fill="auto"/>
            <w:noWrap/>
            <w:vAlign w:val="bottom"/>
            <w:hideMark/>
          </w:tcPr>
          <w:p w14:paraId="4E724FBE"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851" w:type="dxa"/>
            <w:tcBorders>
              <w:top w:val="nil"/>
              <w:left w:val="nil"/>
              <w:bottom w:val="single" w:sz="8" w:space="0" w:color="auto"/>
              <w:right w:val="nil"/>
            </w:tcBorders>
            <w:shd w:val="clear" w:color="auto" w:fill="auto"/>
            <w:noWrap/>
            <w:vAlign w:val="bottom"/>
            <w:hideMark/>
          </w:tcPr>
          <w:p w14:paraId="126A1B38"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850" w:type="dxa"/>
            <w:tcBorders>
              <w:top w:val="nil"/>
              <w:left w:val="nil"/>
              <w:bottom w:val="single" w:sz="8" w:space="0" w:color="auto"/>
              <w:right w:val="nil"/>
            </w:tcBorders>
            <w:shd w:val="clear" w:color="auto" w:fill="auto"/>
            <w:noWrap/>
            <w:vAlign w:val="bottom"/>
            <w:hideMark/>
          </w:tcPr>
          <w:p w14:paraId="0BA2FC1A"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851" w:type="dxa"/>
            <w:tcBorders>
              <w:top w:val="nil"/>
              <w:left w:val="nil"/>
              <w:bottom w:val="single" w:sz="8" w:space="0" w:color="auto"/>
              <w:right w:val="nil"/>
            </w:tcBorders>
            <w:shd w:val="clear" w:color="auto" w:fill="auto"/>
            <w:noWrap/>
            <w:vAlign w:val="bottom"/>
            <w:hideMark/>
          </w:tcPr>
          <w:p w14:paraId="06AE333C"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992" w:type="dxa"/>
            <w:tcBorders>
              <w:top w:val="nil"/>
              <w:left w:val="nil"/>
              <w:bottom w:val="single" w:sz="8" w:space="0" w:color="auto"/>
              <w:right w:val="nil"/>
            </w:tcBorders>
            <w:shd w:val="clear" w:color="auto" w:fill="auto"/>
            <w:noWrap/>
            <w:vAlign w:val="bottom"/>
            <w:hideMark/>
          </w:tcPr>
          <w:p w14:paraId="63F04AB4"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709" w:type="dxa"/>
            <w:tcBorders>
              <w:top w:val="nil"/>
              <w:left w:val="nil"/>
              <w:bottom w:val="single" w:sz="8" w:space="0" w:color="auto"/>
              <w:right w:val="nil"/>
            </w:tcBorders>
            <w:shd w:val="clear" w:color="auto" w:fill="auto"/>
            <w:noWrap/>
            <w:vAlign w:val="bottom"/>
            <w:hideMark/>
          </w:tcPr>
          <w:p w14:paraId="146EC74A"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r>
      <w:tr w:rsidR="00516843" w:rsidRPr="00307D02" w14:paraId="42DCE102" w14:textId="77777777" w:rsidTr="00516843">
        <w:trPr>
          <w:trHeight w:val="300"/>
        </w:trPr>
        <w:tc>
          <w:tcPr>
            <w:tcW w:w="52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917FCA" w14:textId="77777777" w:rsidR="0009568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xml:space="preserve">Forslag fra råderumskatalog 2024, som </w:t>
            </w:r>
          </w:p>
          <w:p w14:paraId="4ADC16D9" w14:textId="71FA1200"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krævede yderligere bearbejdning</w:t>
            </w:r>
          </w:p>
        </w:tc>
        <w:tc>
          <w:tcPr>
            <w:tcW w:w="3544"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8655EC4"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xml:space="preserve">Budget </w:t>
            </w:r>
            <w:r w:rsidRPr="00307D02">
              <w:rPr>
                <w:rFonts w:eastAsia="Times New Roman" w:cs="Times New Roman"/>
                <w:color w:val="000000"/>
                <w:spacing w:val="0"/>
                <w:sz w:val="14"/>
                <w:szCs w:val="14"/>
                <w:lang w:eastAsia="da-DK"/>
              </w:rPr>
              <w:t>(t.kr.)</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63F18089"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Anlæg</w:t>
            </w:r>
          </w:p>
        </w:tc>
      </w:tr>
      <w:tr w:rsidR="00095682" w:rsidRPr="00307D02" w14:paraId="6D179172" w14:textId="77777777" w:rsidTr="00516843">
        <w:trPr>
          <w:trHeight w:val="300"/>
        </w:trPr>
        <w:tc>
          <w:tcPr>
            <w:tcW w:w="329" w:type="dxa"/>
            <w:tcBorders>
              <w:top w:val="nil"/>
              <w:left w:val="single" w:sz="8" w:space="0" w:color="auto"/>
              <w:bottom w:val="nil"/>
              <w:right w:val="single" w:sz="8" w:space="0" w:color="auto"/>
            </w:tcBorders>
            <w:shd w:val="clear" w:color="auto" w:fill="auto"/>
            <w:noWrap/>
            <w:vAlign w:val="center"/>
            <w:hideMark/>
          </w:tcPr>
          <w:p w14:paraId="2EB0F061"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proofErr w:type="spellStart"/>
            <w:r w:rsidRPr="00307D02">
              <w:rPr>
                <w:rFonts w:eastAsia="Times New Roman" w:cs="Times New Roman"/>
                <w:b/>
                <w:bCs/>
                <w:color w:val="000000"/>
                <w:spacing w:val="0"/>
                <w:sz w:val="14"/>
                <w:szCs w:val="14"/>
                <w:lang w:eastAsia="da-DK"/>
              </w:rPr>
              <w:t>Nr</w:t>
            </w:r>
            <w:proofErr w:type="spellEnd"/>
          </w:p>
        </w:tc>
        <w:tc>
          <w:tcPr>
            <w:tcW w:w="4911" w:type="dxa"/>
            <w:tcBorders>
              <w:top w:val="nil"/>
              <w:left w:val="nil"/>
              <w:bottom w:val="nil"/>
              <w:right w:val="single" w:sz="8" w:space="0" w:color="auto"/>
            </w:tcBorders>
            <w:shd w:val="clear" w:color="auto" w:fill="auto"/>
            <w:noWrap/>
            <w:vAlign w:val="center"/>
            <w:hideMark/>
          </w:tcPr>
          <w:p w14:paraId="55028D3B"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Titel</w:t>
            </w:r>
          </w:p>
        </w:tc>
        <w:tc>
          <w:tcPr>
            <w:tcW w:w="851" w:type="dxa"/>
            <w:tcBorders>
              <w:top w:val="nil"/>
              <w:left w:val="nil"/>
              <w:bottom w:val="nil"/>
              <w:right w:val="single" w:sz="8" w:space="0" w:color="auto"/>
            </w:tcBorders>
            <w:shd w:val="clear" w:color="auto" w:fill="auto"/>
            <w:noWrap/>
            <w:vAlign w:val="center"/>
            <w:hideMark/>
          </w:tcPr>
          <w:p w14:paraId="5DF10206"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B-2025</w:t>
            </w:r>
          </w:p>
        </w:tc>
        <w:tc>
          <w:tcPr>
            <w:tcW w:w="850" w:type="dxa"/>
            <w:tcBorders>
              <w:top w:val="nil"/>
              <w:left w:val="nil"/>
              <w:bottom w:val="nil"/>
              <w:right w:val="single" w:sz="8" w:space="0" w:color="auto"/>
            </w:tcBorders>
            <w:shd w:val="clear" w:color="auto" w:fill="auto"/>
            <w:noWrap/>
            <w:vAlign w:val="center"/>
            <w:hideMark/>
          </w:tcPr>
          <w:p w14:paraId="01E7881C"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B-2026</w:t>
            </w:r>
          </w:p>
        </w:tc>
        <w:tc>
          <w:tcPr>
            <w:tcW w:w="851" w:type="dxa"/>
            <w:tcBorders>
              <w:top w:val="nil"/>
              <w:left w:val="nil"/>
              <w:bottom w:val="nil"/>
              <w:right w:val="single" w:sz="8" w:space="0" w:color="auto"/>
            </w:tcBorders>
            <w:shd w:val="clear" w:color="auto" w:fill="auto"/>
            <w:noWrap/>
            <w:vAlign w:val="center"/>
            <w:hideMark/>
          </w:tcPr>
          <w:p w14:paraId="2A5D4B2D"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B-2027</w:t>
            </w:r>
          </w:p>
        </w:tc>
        <w:tc>
          <w:tcPr>
            <w:tcW w:w="992" w:type="dxa"/>
            <w:tcBorders>
              <w:top w:val="nil"/>
              <w:left w:val="nil"/>
              <w:bottom w:val="nil"/>
              <w:right w:val="single" w:sz="8" w:space="0" w:color="auto"/>
            </w:tcBorders>
            <w:shd w:val="clear" w:color="auto" w:fill="auto"/>
            <w:noWrap/>
            <w:vAlign w:val="center"/>
            <w:hideMark/>
          </w:tcPr>
          <w:p w14:paraId="5819CF3F"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B-2028</w:t>
            </w:r>
          </w:p>
        </w:tc>
        <w:tc>
          <w:tcPr>
            <w:tcW w:w="709" w:type="dxa"/>
            <w:tcBorders>
              <w:top w:val="nil"/>
              <w:left w:val="nil"/>
              <w:bottom w:val="nil"/>
              <w:right w:val="single" w:sz="8" w:space="0" w:color="auto"/>
            </w:tcBorders>
            <w:shd w:val="clear" w:color="auto" w:fill="auto"/>
            <w:noWrap/>
            <w:vAlign w:val="center"/>
            <w:hideMark/>
          </w:tcPr>
          <w:p w14:paraId="713082D1"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o/4 år</w:t>
            </w:r>
          </w:p>
        </w:tc>
      </w:tr>
      <w:tr w:rsidR="00095682" w:rsidRPr="00307D02" w14:paraId="718972B1" w14:textId="77777777" w:rsidTr="00516843">
        <w:trPr>
          <w:trHeight w:val="300"/>
        </w:trPr>
        <w:tc>
          <w:tcPr>
            <w:tcW w:w="3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33B6A1"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42</w:t>
            </w:r>
          </w:p>
        </w:tc>
        <w:tc>
          <w:tcPr>
            <w:tcW w:w="4911" w:type="dxa"/>
            <w:tcBorders>
              <w:top w:val="single" w:sz="8" w:space="0" w:color="auto"/>
              <w:left w:val="nil"/>
              <w:bottom w:val="single" w:sz="8" w:space="0" w:color="auto"/>
              <w:right w:val="single" w:sz="8" w:space="0" w:color="auto"/>
            </w:tcBorders>
            <w:shd w:val="clear" w:color="auto" w:fill="auto"/>
            <w:noWrap/>
            <w:vAlign w:val="center"/>
            <w:hideMark/>
          </w:tcPr>
          <w:p w14:paraId="26F20DD7"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Sammenlægning af STU-skolerne</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2F09B24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300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209C223"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500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6B6978DA"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500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84E2F9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500</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7A8593F1"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095682" w:rsidRPr="00307D02" w14:paraId="682D76D1" w14:textId="77777777" w:rsidTr="00516843">
        <w:trPr>
          <w:trHeight w:val="300"/>
        </w:trPr>
        <w:tc>
          <w:tcPr>
            <w:tcW w:w="329" w:type="dxa"/>
            <w:tcBorders>
              <w:top w:val="nil"/>
              <w:left w:val="single" w:sz="8" w:space="0" w:color="auto"/>
              <w:bottom w:val="nil"/>
              <w:right w:val="single" w:sz="8" w:space="0" w:color="auto"/>
            </w:tcBorders>
            <w:shd w:val="clear" w:color="auto" w:fill="auto"/>
            <w:noWrap/>
            <w:vAlign w:val="center"/>
            <w:hideMark/>
          </w:tcPr>
          <w:p w14:paraId="4101F11A"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43</w:t>
            </w:r>
          </w:p>
        </w:tc>
        <w:tc>
          <w:tcPr>
            <w:tcW w:w="4911" w:type="dxa"/>
            <w:tcBorders>
              <w:top w:val="nil"/>
              <w:left w:val="nil"/>
              <w:bottom w:val="nil"/>
              <w:right w:val="single" w:sz="8" w:space="0" w:color="auto"/>
            </w:tcBorders>
            <w:shd w:val="clear" w:color="auto" w:fill="auto"/>
            <w:noWrap/>
            <w:vAlign w:val="center"/>
            <w:hideMark/>
          </w:tcPr>
          <w:p w14:paraId="028B5594"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Mindre energiforbrug (el)</w:t>
            </w:r>
          </w:p>
        </w:tc>
        <w:tc>
          <w:tcPr>
            <w:tcW w:w="851" w:type="dxa"/>
            <w:tcBorders>
              <w:top w:val="nil"/>
              <w:left w:val="nil"/>
              <w:bottom w:val="nil"/>
              <w:right w:val="single" w:sz="8" w:space="0" w:color="auto"/>
            </w:tcBorders>
            <w:shd w:val="clear" w:color="auto" w:fill="auto"/>
            <w:noWrap/>
            <w:vAlign w:val="center"/>
            <w:hideMark/>
          </w:tcPr>
          <w:p w14:paraId="365ECE2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0</w:t>
            </w:r>
          </w:p>
        </w:tc>
        <w:tc>
          <w:tcPr>
            <w:tcW w:w="850" w:type="dxa"/>
            <w:tcBorders>
              <w:top w:val="nil"/>
              <w:left w:val="nil"/>
              <w:bottom w:val="nil"/>
              <w:right w:val="single" w:sz="8" w:space="0" w:color="auto"/>
            </w:tcBorders>
            <w:shd w:val="clear" w:color="auto" w:fill="auto"/>
            <w:noWrap/>
            <w:vAlign w:val="center"/>
            <w:hideMark/>
          </w:tcPr>
          <w:p w14:paraId="6E17A1A2"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500</w:t>
            </w:r>
          </w:p>
        </w:tc>
        <w:tc>
          <w:tcPr>
            <w:tcW w:w="851" w:type="dxa"/>
            <w:tcBorders>
              <w:top w:val="nil"/>
              <w:left w:val="nil"/>
              <w:bottom w:val="nil"/>
              <w:right w:val="single" w:sz="8" w:space="0" w:color="auto"/>
            </w:tcBorders>
            <w:shd w:val="clear" w:color="auto" w:fill="auto"/>
            <w:noWrap/>
            <w:vAlign w:val="center"/>
            <w:hideMark/>
          </w:tcPr>
          <w:p w14:paraId="1BA0B12D"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500</w:t>
            </w:r>
          </w:p>
        </w:tc>
        <w:tc>
          <w:tcPr>
            <w:tcW w:w="992" w:type="dxa"/>
            <w:tcBorders>
              <w:top w:val="nil"/>
              <w:left w:val="nil"/>
              <w:bottom w:val="nil"/>
              <w:right w:val="single" w:sz="8" w:space="0" w:color="auto"/>
            </w:tcBorders>
            <w:shd w:val="clear" w:color="auto" w:fill="auto"/>
            <w:noWrap/>
            <w:vAlign w:val="center"/>
            <w:hideMark/>
          </w:tcPr>
          <w:p w14:paraId="7EB9BF6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500</w:t>
            </w:r>
          </w:p>
        </w:tc>
        <w:tc>
          <w:tcPr>
            <w:tcW w:w="709" w:type="dxa"/>
            <w:tcBorders>
              <w:top w:val="nil"/>
              <w:left w:val="nil"/>
              <w:bottom w:val="nil"/>
              <w:right w:val="single" w:sz="8" w:space="0" w:color="auto"/>
            </w:tcBorders>
            <w:shd w:val="clear" w:color="auto" w:fill="auto"/>
            <w:noWrap/>
            <w:vAlign w:val="center"/>
            <w:hideMark/>
          </w:tcPr>
          <w:p w14:paraId="36F1754A"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095682" w:rsidRPr="00307D02" w14:paraId="33916C06" w14:textId="77777777" w:rsidTr="00516843">
        <w:trPr>
          <w:trHeight w:val="300"/>
        </w:trPr>
        <w:tc>
          <w:tcPr>
            <w:tcW w:w="3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340F16"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4911" w:type="dxa"/>
            <w:tcBorders>
              <w:top w:val="single" w:sz="8" w:space="0" w:color="auto"/>
              <w:left w:val="nil"/>
              <w:bottom w:val="single" w:sz="8" w:space="0" w:color="auto"/>
              <w:right w:val="single" w:sz="8" w:space="0" w:color="auto"/>
            </w:tcBorders>
            <w:shd w:val="clear" w:color="auto" w:fill="auto"/>
            <w:noWrap/>
            <w:vAlign w:val="center"/>
            <w:hideMark/>
          </w:tcPr>
          <w:p w14:paraId="6F338CB1"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i alt</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27A94A01"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300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488CAD4"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1.000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2ED9DEEA"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1.000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7497DD0"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1.000</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596C875A"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0</w:t>
            </w:r>
          </w:p>
        </w:tc>
      </w:tr>
      <w:tr w:rsidR="00095682" w:rsidRPr="00307D02" w14:paraId="219F6201" w14:textId="77777777" w:rsidTr="00516843">
        <w:trPr>
          <w:trHeight w:val="290"/>
        </w:trPr>
        <w:tc>
          <w:tcPr>
            <w:tcW w:w="329" w:type="dxa"/>
            <w:tcBorders>
              <w:top w:val="nil"/>
              <w:left w:val="nil"/>
              <w:bottom w:val="single" w:sz="4" w:space="0" w:color="auto"/>
              <w:right w:val="nil"/>
            </w:tcBorders>
            <w:shd w:val="clear" w:color="auto" w:fill="auto"/>
            <w:noWrap/>
            <w:vAlign w:val="center"/>
            <w:hideMark/>
          </w:tcPr>
          <w:p w14:paraId="6CEA0455"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p>
        </w:tc>
        <w:tc>
          <w:tcPr>
            <w:tcW w:w="4911" w:type="dxa"/>
            <w:tcBorders>
              <w:top w:val="nil"/>
              <w:left w:val="nil"/>
              <w:bottom w:val="single" w:sz="4" w:space="0" w:color="auto"/>
              <w:right w:val="nil"/>
            </w:tcBorders>
            <w:shd w:val="clear" w:color="auto" w:fill="auto"/>
            <w:noWrap/>
            <w:vAlign w:val="bottom"/>
            <w:hideMark/>
          </w:tcPr>
          <w:p w14:paraId="68B52F22"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851" w:type="dxa"/>
            <w:tcBorders>
              <w:top w:val="nil"/>
              <w:left w:val="nil"/>
              <w:bottom w:val="single" w:sz="4" w:space="0" w:color="auto"/>
              <w:right w:val="nil"/>
            </w:tcBorders>
            <w:shd w:val="clear" w:color="auto" w:fill="auto"/>
            <w:noWrap/>
            <w:vAlign w:val="bottom"/>
            <w:hideMark/>
          </w:tcPr>
          <w:p w14:paraId="09DE07BE"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850" w:type="dxa"/>
            <w:tcBorders>
              <w:top w:val="nil"/>
              <w:left w:val="nil"/>
              <w:bottom w:val="single" w:sz="4" w:space="0" w:color="auto"/>
              <w:right w:val="nil"/>
            </w:tcBorders>
            <w:shd w:val="clear" w:color="auto" w:fill="auto"/>
            <w:noWrap/>
            <w:vAlign w:val="bottom"/>
            <w:hideMark/>
          </w:tcPr>
          <w:p w14:paraId="25DBB614"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851" w:type="dxa"/>
            <w:tcBorders>
              <w:top w:val="nil"/>
              <w:left w:val="nil"/>
              <w:bottom w:val="single" w:sz="4" w:space="0" w:color="auto"/>
              <w:right w:val="nil"/>
            </w:tcBorders>
            <w:shd w:val="clear" w:color="auto" w:fill="auto"/>
            <w:noWrap/>
            <w:vAlign w:val="bottom"/>
            <w:hideMark/>
          </w:tcPr>
          <w:p w14:paraId="78E4DDA0"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992" w:type="dxa"/>
            <w:tcBorders>
              <w:top w:val="nil"/>
              <w:left w:val="nil"/>
              <w:bottom w:val="single" w:sz="4" w:space="0" w:color="auto"/>
              <w:right w:val="nil"/>
            </w:tcBorders>
            <w:shd w:val="clear" w:color="auto" w:fill="auto"/>
            <w:noWrap/>
            <w:vAlign w:val="bottom"/>
            <w:hideMark/>
          </w:tcPr>
          <w:p w14:paraId="7F174473"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709" w:type="dxa"/>
            <w:tcBorders>
              <w:top w:val="nil"/>
              <w:left w:val="nil"/>
              <w:bottom w:val="single" w:sz="4" w:space="0" w:color="auto"/>
              <w:right w:val="nil"/>
            </w:tcBorders>
            <w:shd w:val="clear" w:color="auto" w:fill="auto"/>
            <w:noWrap/>
            <w:vAlign w:val="bottom"/>
            <w:hideMark/>
          </w:tcPr>
          <w:p w14:paraId="3AA9DD66"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r>
      <w:tr w:rsidR="00516843" w:rsidRPr="00307D02" w14:paraId="34185AD2" w14:textId="77777777" w:rsidTr="00516843">
        <w:trPr>
          <w:trHeight w:val="290"/>
        </w:trPr>
        <w:tc>
          <w:tcPr>
            <w:tcW w:w="5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92EE"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Nye forslag til råderumskatalog 2025</w:t>
            </w:r>
          </w:p>
        </w:tc>
        <w:tc>
          <w:tcPr>
            <w:tcW w:w="354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34BB1C"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xml:space="preserve">Budget </w:t>
            </w:r>
            <w:r w:rsidRPr="00307D02">
              <w:rPr>
                <w:rFonts w:eastAsia="Times New Roman" w:cs="Times New Roman"/>
                <w:color w:val="000000"/>
                <w:spacing w:val="0"/>
                <w:sz w:val="14"/>
                <w:szCs w:val="14"/>
                <w:lang w:eastAsia="da-DK"/>
              </w:rPr>
              <w:t>(t.kr.)</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0FAE463"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Anlæg</w:t>
            </w:r>
          </w:p>
        </w:tc>
      </w:tr>
      <w:tr w:rsidR="00095682" w:rsidRPr="00307D02" w14:paraId="2215852D"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2560EE41"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proofErr w:type="spellStart"/>
            <w:r w:rsidRPr="00307D02">
              <w:rPr>
                <w:rFonts w:eastAsia="Times New Roman" w:cs="Times New Roman"/>
                <w:b/>
                <w:bCs/>
                <w:color w:val="000000"/>
                <w:spacing w:val="0"/>
                <w:sz w:val="14"/>
                <w:szCs w:val="14"/>
                <w:lang w:eastAsia="da-DK"/>
              </w:rPr>
              <w:t>Nr</w:t>
            </w:r>
            <w:proofErr w:type="spellEnd"/>
          </w:p>
        </w:tc>
        <w:tc>
          <w:tcPr>
            <w:tcW w:w="4911" w:type="dxa"/>
            <w:tcBorders>
              <w:top w:val="nil"/>
              <w:left w:val="nil"/>
              <w:bottom w:val="single" w:sz="4" w:space="0" w:color="auto"/>
              <w:right w:val="single" w:sz="4" w:space="0" w:color="auto"/>
            </w:tcBorders>
            <w:shd w:val="clear" w:color="auto" w:fill="auto"/>
            <w:noWrap/>
            <w:vAlign w:val="center"/>
            <w:hideMark/>
          </w:tcPr>
          <w:p w14:paraId="12A0E8EE"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Titel</w:t>
            </w:r>
          </w:p>
        </w:tc>
        <w:tc>
          <w:tcPr>
            <w:tcW w:w="851" w:type="dxa"/>
            <w:tcBorders>
              <w:top w:val="nil"/>
              <w:left w:val="nil"/>
              <w:bottom w:val="single" w:sz="4" w:space="0" w:color="auto"/>
              <w:right w:val="single" w:sz="4" w:space="0" w:color="auto"/>
            </w:tcBorders>
            <w:shd w:val="clear" w:color="auto" w:fill="auto"/>
            <w:noWrap/>
            <w:vAlign w:val="center"/>
            <w:hideMark/>
          </w:tcPr>
          <w:p w14:paraId="42149BDC"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B-2025</w:t>
            </w:r>
          </w:p>
        </w:tc>
        <w:tc>
          <w:tcPr>
            <w:tcW w:w="850" w:type="dxa"/>
            <w:tcBorders>
              <w:top w:val="nil"/>
              <w:left w:val="nil"/>
              <w:bottom w:val="single" w:sz="4" w:space="0" w:color="auto"/>
              <w:right w:val="single" w:sz="4" w:space="0" w:color="auto"/>
            </w:tcBorders>
            <w:shd w:val="clear" w:color="auto" w:fill="auto"/>
            <w:noWrap/>
            <w:vAlign w:val="center"/>
            <w:hideMark/>
          </w:tcPr>
          <w:p w14:paraId="2BAC1B41"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B-2026</w:t>
            </w:r>
          </w:p>
        </w:tc>
        <w:tc>
          <w:tcPr>
            <w:tcW w:w="851" w:type="dxa"/>
            <w:tcBorders>
              <w:top w:val="nil"/>
              <w:left w:val="nil"/>
              <w:bottom w:val="single" w:sz="4" w:space="0" w:color="auto"/>
              <w:right w:val="single" w:sz="4" w:space="0" w:color="auto"/>
            </w:tcBorders>
            <w:shd w:val="clear" w:color="auto" w:fill="auto"/>
            <w:noWrap/>
            <w:vAlign w:val="center"/>
            <w:hideMark/>
          </w:tcPr>
          <w:p w14:paraId="049E63FC"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B-2027</w:t>
            </w:r>
          </w:p>
        </w:tc>
        <w:tc>
          <w:tcPr>
            <w:tcW w:w="992" w:type="dxa"/>
            <w:tcBorders>
              <w:top w:val="nil"/>
              <w:left w:val="nil"/>
              <w:bottom w:val="single" w:sz="4" w:space="0" w:color="auto"/>
              <w:right w:val="single" w:sz="4" w:space="0" w:color="auto"/>
            </w:tcBorders>
            <w:shd w:val="clear" w:color="auto" w:fill="auto"/>
            <w:noWrap/>
            <w:vAlign w:val="center"/>
            <w:hideMark/>
          </w:tcPr>
          <w:p w14:paraId="4B6E6614"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B-2028</w:t>
            </w:r>
          </w:p>
        </w:tc>
        <w:tc>
          <w:tcPr>
            <w:tcW w:w="709" w:type="dxa"/>
            <w:tcBorders>
              <w:top w:val="nil"/>
              <w:left w:val="nil"/>
              <w:bottom w:val="single" w:sz="4" w:space="0" w:color="auto"/>
              <w:right w:val="single" w:sz="4" w:space="0" w:color="auto"/>
            </w:tcBorders>
            <w:shd w:val="clear" w:color="auto" w:fill="auto"/>
            <w:noWrap/>
            <w:vAlign w:val="center"/>
            <w:hideMark/>
          </w:tcPr>
          <w:p w14:paraId="654EFB8F" w14:textId="77777777" w:rsidR="00307D02" w:rsidRPr="00307D02" w:rsidRDefault="00307D02" w:rsidP="00516843">
            <w:pPr>
              <w:spacing w:line="240" w:lineRule="auto"/>
              <w:jc w:val="center"/>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o/4 år</w:t>
            </w:r>
          </w:p>
        </w:tc>
      </w:tr>
      <w:tr w:rsidR="00095682" w:rsidRPr="00307D02" w14:paraId="01AB59BA"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2EA2DC3A"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44</w:t>
            </w:r>
          </w:p>
        </w:tc>
        <w:tc>
          <w:tcPr>
            <w:tcW w:w="4911" w:type="dxa"/>
            <w:tcBorders>
              <w:top w:val="nil"/>
              <w:left w:val="nil"/>
              <w:bottom w:val="single" w:sz="4" w:space="0" w:color="auto"/>
              <w:right w:val="single" w:sz="4" w:space="0" w:color="auto"/>
            </w:tcBorders>
            <w:shd w:val="clear" w:color="auto" w:fill="auto"/>
            <w:noWrap/>
            <w:vAlign w:val="center"/>
            <w:hideMark/>
          </w:tcPr>
          <w:p w14:paraId="38E75E7C"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Tjenestemandspensioner</w:t>
            </w:r>
          </w:p>
        </w:tc>
        <w:tc>
          <w:tcPr>
            <w:tcW w:w="851" w:type="dxa"/>
            <w:tcBorders>
              <w:top w:val="nil"/>
              <w:left w:val="nil"/>
              <w:bottom w:val="single" w:sz="4" w:space="0" w:color="auto"/>
              <w:right w:val="single" w:sz="4" w:space="0" w:color="auto"/>
            </w:tcBorders>
            <w:shd w:val="clear" w:color="auto" w:fill="auto"/>
            <w:noWrap/>
            <w:vAlign w:val="center"/>
            <w:hideMark/>
          </w:tcPr>
          <w:p w14:paraId="1F20847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2.681</w:t>
            </w:r>
          </w:p>
        </w:tc>
        <w:tc>
          <w:tcPr>
            <w:tcW w:w="850" w:type="dxa"/>
            <w:tcBorders>
              <w:top w:val="nil"/>
              <w:left w:val="nil"/>
              <w:bottom w:val="single" w:sz="4" w:space="0" w:color="auto"/>
              <w:right w:val="single" w:sz="4" w:space="0" w:color="auto"/>
            </w:tcBorders>
            <w:shd w:val="clear" w:color="auto" w:fill="auto"/>
            <w:noWrap/>
            <w:vAlign w:val="center"/>
            <w:hideMark/>
          </w:tcPr>
          <w:p w14:paraId="3D871676"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2.490</w:t>
            </w:r>
          </w:p>
        </w:tc>
        <w:tc>
          <w:tcPr>
            <w:tcW w:w="851" w:type="dxa"/>
            <w:tcBorders>
              <w:top w:val="nil"/>
              <w:left w:val="nil"/>
              <w:bottom w:val="single" w:sz="4" w:space="0" w:color="auto"/>
              <w:right w:val="single" w:sz="4" w:space="0" w:color="auto"/>
            </w:tcBorders>
            <w:shd w:val="clear" w:color="auto" w:fill="auto"/>
            <w:noWrap/>
            <w:vAlign w:val="center"/>
            <w:hideMark/>
          </w:tcPr>
          <w:p w14:paraId="0275740E"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2.295</w:t>
            </w:r>
          </w:p>
        </w:tc>
        <w:tc>
          <w:tcPr>
            <w:tcW w:w="992" w:type="dxa"/>
            <w:tcBorders>
              <w:top w:val="nil"/>
              <w:left w:val="nil"/>
              <w:bottom w:val="single" w:sz="4" w:space="0" w:color="auto"/>
              <w:right w:val="single" w:sz="4" w:space="0" w:color="auto"/>
            </w:tcBorders>
            <w:shd w:val="clear" w:color="auto" w:fill="auto"/>
            <w:noWrap/>
            <w:vAlign w:val="center"/>
            <w:hideMark/>
          </w:tcPr>
          <w:p w14:paraId="6EF1DFA0"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2.100</w:t>
            </w:r>
          </w:p>
        </w:tc>
        <w:tc>
          <w:tcPr>
            <w:tcW w:w="709" w:type="dxa"/>
            <w:tcBorders>
              <w:top w:val="nil"/>
              <w:left w:val="nil"/>
              <w:bottom w:val="single" w:sz="4" w:space="0" w:color="auto"/>
              <w:right w:val="single" w:sz="4" w:space="0" w:color="auto"/>
            </w:tcBorders>
            <w:shd w:val="clear" w:color="auto" w:fill="auto"/>
            <w:noWrap/>
            <w:vAlign w:val="center"/>
            <w:hideMark/>
          </w:tcPr>
          <w:p w14:paraId="501CF337"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095682" w:rsidRPr="00307D02" w14:paraId="51C9C898"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259DF8C2"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45</w:t>
            </w:r>
          </w:p>
        </w:tc>
        <w:tc>
          <w:tcPr>
            <w:tcW w:w="4911" w:type="dxa"/>
            <w:tcBorders>
              <w:top w:val="nil"/>
              <w:left w:val="nil"/>
              <w:bottom w:val="single" w:sz="4" w:space="0" w:color="auto"/>
              <w:right w:val="single" w:sz="4" w:space="0" w:color="auto"/>
            </w:tcBorders>
            <w:shd w:val="clear" w:color="auto" w:fill="auto"/>
            <w:noWrap/>
            <w:vAlign w:val="center"/>
            <w:hideMark/>
          </w:tcPr>
          <w:p w14:paraId="385CE932"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Dagtilbud - fra tre til to områder</w:t>
            </w:r>
          </w:p>
        </w:tc>
        <w:tc>
          <w:tcPr>
            <w:tcW w:w="851" w:type="dxa"/>
            <w:tcBorders>
              <w:top w:val="nil"/>
              <w:left w:val="nil"/>
              <w:bottom w:val="single" w:sz="4" w:space="0" w:color="auto"/>
              <w:right w:val="single" w:sz="4" w:space="0" w:color="auto"/>
            </w:tcBorders>
            <w:shd w:val="clear" w:color="auto" w:fill="auto"/>
            <w:noWrap/>
            <w:vAlign w:val="center"/>
            <w:hideMark/>
          </w:tcPr>
          <w:p w14:paraId="5F6AEEEA"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535</w:t>
            </w:r>
          </w:p>
        </w:tc>
        <w:tc>
          <w:tcPr>
            <w:tcW w:w="850" w:type="dxa"/>
            <w:tcBorders>
              <w:top w:val="nil"/>
              <w:left w:val="nil"/>
              <w:bottom w:val="single" w:sz="4" w:space="0" w:color="auto"/>
              <w:right w:val="single" w:sz="4" w:space="0" w:color="auto"/>
            </w:tcBorders>
            <w:shd w:val="clear" w:color="auto" w:fill="auto"/>
            <w:noWrap/>
            <w:vAlign w:val="center"/>
            <w:hideMark/>
          </w:tcPr>
          <w:p w14:paraId="245C795A"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800</w:t>
            </w:r>
          </w:p>
        </w:tc>
        <w:tc>
          <w:tcPr>
            <w:tcW w:w="851" w:type="dxa"/>
            <w:tcBorders>
              <w:top w:val="nil"/>
              <w:left w:val="nil"/>
              <w:bottom w:val="single" w:sz="4" w:space="0" w:color="auto"/>
              <w:right w:val="single" w:sz="4" w:space="0" w:color="auto"/>
            </w:tcBorders>
            <w:shd w:val="clear" w:color="auto" w:fill="auto"/>
            <w:noWrap/>
            <w:vAlign w:val="center"/>
            <w:hideMark/>
          </w:tcPr>
          <w:p w14:paraId="0AA82C3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800</w:t>
            </w:r>
          </w:p>
        </w:tc>
        <w:tc>
          <w:tcPr>
            <w:tcW w:w="992" w:type="dxa"/>
            <w:tcBorders>
              <w:top w:val="nil"/>
              <w:left w:val="nil"/>
              <w:bottom w:val="single" w:sz="4" w:space="0" w:color="auto"/>
              <w:right w:val="single" w:sz="4" w:space="0" w:color="auto"/>
            </w:tcBorders>
            <w:shd w:val="clear" w:color="auto" w:fill="auto"/>
            <w:noWrap/>
            <w:vAlign w:val="center"/>
            <w:hideMark/>
          </w:tcPr>
          <w:p w14:paraId="70B50E7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800</w:t>
            </w:r>
          </w:p>
        </w:tc>
        <w:tc>
          <w:tcPr>
            <w:tcW w:w="709" w:type="dxa"/>
            <w:tcBorders>
              <w:top w:val="nil"/>
              <w:left w:val="nil"/>
              <w:bottom w:val="single" w:sz="4" w:space="0" w:color="auto"/>
              <w:right w:val="single" w:sz="4" w:space="0" w:color="auto"/>
            </w:tcBorders>
            <w:shd w:val="clear" w:color="auto" w:fill="auto"/>
            <w:noWrap/>
            <w:vAlign w:val="bottom"/>
            <w:hideMark/>
          </w:tcPr>
          <w:p w14:paraId="6CFA1A24" w14:textId="77777777" w:rsidR="00307D02" w:rsidRPr="00307D02" w:rsidRDefault="00307D02" w:rsidP="00516843">
            <w:pPr>
              <w:spacing w:line="240" w:lineRule="auto"/>
              <w:rPr>
                <w:rFonts w:ascii="Calibri" w:eastAsia="Times New Roman" w:hAnsi="Calibri" w:cs="Calibri"/>
                <w:color w:val="000000"/>
                <w:spacing w:val="0"/>
                <w:sz w:val="22"/>
                <w:lang w:eastAsia="da-DK"/>
              </w:rPr>
            </w:pPr>
            <w:r w:rsidRPr="00307D02">
              <w:rPr>
                <w:rFonts w:ascii="Calibri" w:eastAsia="Times New Roman" w:hAnsi="Calibri" w:cs="Calibri"/>
                <w:color w:val="000000"/>
                <w:spacing w:val="0"/>
                <w:sz w:val="22"/>
                <w:lang w:eastAsia="da-DK"/>
              </w:rPr>
              <w:t> </w:t>
            </w:r>
          </w:p>
        </w:tc>
      </w:tr>
      <w:tr w:rsidR="00095682" w:rsidRPr="00307D02" w14:paraId="5F97BC41"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45215040" w14:textId="77777777" w:rsidR="00307D02" w:rsidRPr="00307D02" w:rsidRDefault="00307D02" w:rsidP="00516843">
            <w:pPr>
              <w:spacing w:line="240" w:lineRule="auto"/>
              <w:jc w:val="center"/>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46</w:t>
            </w:r>
          </w:p>
        </w:tc>
        <w:tc>
          <w:tcPr>
            <w:tcW w:w="4911" w:type="dxa"/>
            <w:tcBorders>
              <w:top w:val="nil"/>
              <w:left w:val="nil"/>
              <w:bottom w:val="single" w:sz="4" w:space="0" w:color="auto"/>
              <w:right w:val="single" w:sz="4" w:space="0" w:color="auto"/>
            </w:tcBorders>
            <w:shd w:val="clear" w:color="auto" w:fill="auto"/>
            <w:noWrap/>
            <w:vAlign w:val="center"/>
            <w:hideMark/>
          </w:tcPr>
          <w:p w14:paraId="2A1089B5" w14:textId="77777777" w:rsidR="00307D02" w:rsidRPr="00307D02" w:rsidRDefault="00307D02" w:rsidP="00516843">
            <w:pPr>
              <w:spacing w:line="240" w:lineRule="auto"/>
              <w:rPr>
                <w:rFonts w:eastAsia="Times New Roman" w:cs="Times New Roman"/>
                <w:color w:val="000000"/>
                <w:spacing w:val="0"/>
                <w:sz w:val="14"/>
                <w:szCs w:val="14"/>
                <w:lang w:eastAsia="da-DK"/>
              </w:rPr>
            </w:pPr>
            <w:proofErr w:type="spellStart"/>
            <w:r w:rsidRPr="00307D02">
              <w:rPr>
                <w:rFonts w:eastAsia="Times New Roman" w:cs="Times New Roman"/>
                <w:color w:val="000000"/>
                <w:spacing w:val="0"/>
                <w:sz w:val="14"/>
                <w:szCs w:val="14"/>
                <w:lang w:eastAsia="da-DK"/>
              </w:rPr>
              <w:t>PreRehab</w:t>
            </w:r>
            <w:proofErr w:type="spellEnd"/>
            <w:r w:rsidRPr="00307D02">
              <w:rPr>
                <w:rFonts w:eastAsia="Times New Roman" w:cs="Times New Roman"/>
                <w:color w:val="000000"/>
                <w:spacing w:val="0"/>
                <w:sz w:val="14"/>
                <w:szCs w:val="14"/>
                <w:lang w:eastAsia="da-DK"/>
              </w:rPr>
              <w:t xml:space="preserve"> – Træningstilbud til borgere inden bevilling </w:t>
            </w:r>
          </w:p>
        </w:tc>
        <w:tc>
          <w:tcPr>
            <w:tcW w:w="851" w:type="dxa"/>
            <w:tcBorders>
              <w:top w:val="nil"/>
              <w:left w:val="nil"/>
              <w:bottom w:val="single" w:sz="4" w:space="0" w:color="auto"/>
              <w:right w:val="single" w:sz="4" w:space="0" w:color="auto"/>
            </w:tcBorders>
            <w:shd w:val="clear" w:color="auto" w:fill="auto"/>
            <w:noWrap/>
            <w:vAlign w:val="center"/>
            <w:hideMark/>
          </w:tcPr>
          <w:p w14:paraId="577FB227"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784</w:t>
            </w:r>
          </w:p>
        </w:tc>
        <w:tc>
          <w:tcPr>
            <w:tcW w:w="850" w:type="dxa"/>
            <w:tcBorders>
              <w:top w:val="nil"/>
              <w:left w:val="nil"/>
              <w:bottom w:val="single" w:sz="4" w:space="0" w:color="auto"/>
              <w:right w:val="single" w:sz="4" w:space="0" w:color="auto"/>
            </w:tcBorders>
            <w:shd w:val="clear" w:color="auto" w:fill="auto"/>
            <w:noWrap/>
            <w:vAlign w:val="center"/>
            <w:hideMark/>
          </w:tcPr>
          <w:p w14:paraId="58E2745C"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1.560</w:t>
            </w:r>
          </w:p>
        </w:tc>
        <w:tc>
          <w:tcPr>
            <w:tcW w:w="851" w:type="dxa"/>
            <w:tcBorders>
              <w:top w:val="nil"/>
              <w:left w:val="nil"/>
              <w:bottom w:val="single" w:sz="4" w:space="0" w:color="auto"/>
              <w:right w:val="single" w:sz="4" w:space="0" w:color="auto"/>
            </w:tcBorders>
            <w:shd w:val="clear" w:color="auto" w:fill="auto"/>
            <w:noWrap/>
            <w:vAlign w:val="center"/>
            <w:hideMark/>
          </w:tcPr>
          <w:p w14:paraId="0296C05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1.560</w:t>
            </w:r>
          </w:p>
        </w:tc>
        <w:tc>
          <w:tcPr>
            <w:tcW w:w="992" w:type="dxa"/>
            <w:tcBorders>
              <w:top w:val="nil"/>
              <w:left w:val="nil"/>
              <w:bottom w:val="single" w:sz="4" w:space="0" w:color="auto"/>
              <w:right w:val="single" w:sz="4" w:space="0" w:color="auto"/>
            </w:tcBorders>
            <w:shd w:val="clear" w:color="auto" w:fill="auto"/>
            <w:noWrap/>
            <w:vAlign w:val="center"/>
            <w:hideMark/>
          </w:tcPr>
          <w:p w14:paraId="6C5EB2E8"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1.560</w:t>
            </w:r>
          </w:p>
        </w:tc>
        <w:tc>
          <w:tcPr>
            <w:tcW w:w="709" w:type="dxa"/>
            <w:tcBorders>
              <w:top w:val="nil"/>
              <w:left w:val="nil"/>
              <w:bottom w:val="single" w:sz="4" w:space="0" w:color="auto"/>
              <w:right w:val="single" w:sz="4" w:space="0" w:color="auto"/>
            </w:tcBorders>
            <w:shd w:val="clear" w:color="auto" w:fill="auto"/>
            <w:noWrap/>
            <w:vAlign w:val="center"/>
            <w:hideMark/>
          </w:tcPr>
          <w:p w14:paraId="0802698B" w14:textId="77777777" w:rsidR="00307D02" w:rsidRPr="00307D02" w:rsidRDefault="00307D02" w:rsidP="00516843">
            <w:pPr>
              <w:spacing w:line="240" w:lineRule="auto"/>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095682" w:rsidRPr="00307D02" w14:paraId="16859790"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noWrap/>
            <w:vAlign w:val="center"/>
            <w:hideMark/>
          </w:tcPr>
          <w:p w14:paraId="5B1E03BF"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4911" w:type="dxa"/>
            <w:tcBorders>
              <w:top w:val="nil"/>
              <w:left w:val="nil"/>
              <w:bottom w:val="single" w:sz="4" w:space="0" w:color="auto"/>
              <w:right w:val="single" w:sz="4" w:space="0" w:color="auto"/>
            </w:tcBorders>
            <w:shd w:val="clear" w:color="auto" w:fill="auto"/>
            <w:noWrap/>
            <w:vAlign w:val="center"/>
            <w:hideMark/>
          </w:tcPr>
          <w:p w14:paraId="29829313"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i alt</w:t>
            </w:r>
          </w:p>
        </w:tc>
        <w:tc>
          <w:tcPr>
            <w:tcW w:w="851" w:type="dxa"/>
            <w:tcBorders>
              <w:top w:val="nil"/>
              <w:left w:val="nil"/>
              <w:bottom w:val="single" w:sz="4" w:space="0" w:color="auto"/>
              <w:right w:val="single" w:sz="4" w:space="0" w:color="auto"/>
            </w:tcBorders>
            <w:shd w:val="clear" w:color="auto" w:fill="auto"/>
            <w:noWrap/>
            <w:vAlign w:val="center"/>
            <w:hideMark/>
          </w:tcPr>
          <w:p w14:paraId="11510DD5"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4.000</w:t>
            </w:r>
          </w:p>
        </w:tc>
        <w:tc>
          <w:tcPr>
            <w:tcW w:w="850" w:type="dxa"/>
            <w:tcBorders>
              <w:top w:val="nil"/>
              <w:left w:val="nil"/>
              <w:bottom w:val="single" w:sz="4" w:space="0" w:color="auto"/>
              <w:right w:val="single" w:sz="4" w:space="0" w:color="auto"/>
            </w:tcBorders>
            <w:shd w:val="clear" w:color="auto" w:fill="auto"/>
            <w:noWrap/>
            <w:vAlign w:val="center"/>
            <w:hideMark/>
          </w:tcPr>
          <w:p w14:paraId="6D8C5441"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4.850</w:t>
            </w:r>
          </w:p>
        </w:tc>
        <w:tc>
          <w:tcPr>
            <w:tcW w:w="851" w:type="dxa"/>
            <w:tcBorders>
              <w:top w:val="nil"/>
              <w:left w:val="nil"/>
              <w:bottom w:val="single" w:sz="4" w:space="0" w:color="auto"/>
              <w:right w:val="single" w:sz="4" w:space="0" w:color="auto"/>
            </w:tcBorders>
            <w:shd w:val="clear" w:color="auto" w:fill="auto"/>
            <w:noWrap/>
            <w:vAlign w:val="center"/>
            <w:hideMark/>
          </w:tcPr>
          <w:p w14:paraId="3B894470"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4.655</w:t>
            </w:r>
          </w:p>
        </w:tc>
        <w:tc>
          <w:tcPr>
            <w:tcW w:w="992" w:type="dxa"/>
            <w:tcBorders>
              <w:top w:val="nil"/>
              <w:left w:val="nil"/>
              <w:bottom w:val="single" w:sz="4" w:space="0" w:color="auto"/>
              <w:right w:val="single" w:sz="4" w:space="0" w:color="auto"/>
            </w:tcBorders>
            <w:shd w:val="clear" w:color="auto" w:fill="auto"/>
            <w:noWrap/>
            <w:vAlign w:val="center"/>
            <w:hideMark/>
          </w:tcPr>
          <w:p w14:paraId="1C135C39"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4.460</w:t>
            </w:r>
          </w:p>
        </w:tc>
        <w:tc>
          <w:tcPr>
            <w:tcW w:w="709" w:type="dxa"/>
            <w:tcBorders>
              <w:top w:val="nil"/>
              <w:left w:val="nil"/>
              <w:bottom w:val="single" w:sz="4" w:space="0" w:color="auto"/>
              <w:right w:val="single" w:sz="4" w:space="0" w:color="auto"/>
            </w:tcBorders>
            <w:shd w:val="clear" w:color="auto" w:fill="auto"/>
            <w:noWrap/>
            <w:vAlign w:val="bottom"/>
            <w:hideMark/>
          </w:tcPr>
          <w:p w14:paraId="2DC5C0E3" w14:textId="77777777" w:rsidR="00307D02" w:rsidRPr="00307D02" w:rsidRDefault="00307D02" w:rsidP="00516843">
            <w:pPr>
              <w:spacing w:line="240" w:lineRule="auto"/>
              <w:rPr>
                <w:rFonts w:ascii="Calibri" w:eastAsia="Times New Roman" w:hAnsi="Calibri" w:cs="Calibri"/>
                <w:color w:val="000000"/>
                <w:spacing w:val="0"/>
                <w:sz w:val="22"/>
                <w:lang w:eastAsia="da-DK"/>
              </w:rPr>
            </w:pPr>
            <w:r w:rsidRPr="00307D02">
              <w:rPr>
                <w:rFonts w:ascii="Calibri" w:eastAsia="Times New Roman" w:hAnsi="Calibri" w:cs="Calibri"/>
                <w:color w:val="000000"/>
                <w:spacing w:val="0"/>
                <w:sz w:val="22"/>
                <w:lang w:eastAsia="da-DK"/>
              </w:rPr>
              <w:t> </w:t>
            </w:r>
          </w:p>
        </w:tc>
      </w:tr>
      <w:tr w:rsidR="00095682" w:rsidRPr="00307D02" w14:paraId="401A59AD" w14:textId="77777777" w:rsidTr="00516843">
        <w:trPr>
          <w:trHeight w:val="290"/>
        </w:trPr>
        <w:tc>
          <w:tcPr>
            <w:tcW w:w="329" w:type="dxa"/>
            <w:tcBorders>
              <w:top w:val="nil"/>
              <w:left w:val="nil"/>
              <w:bottom w:val="nil"/>
              <w:right w:val="nil"/>
            </w:tcBorders>
            <w:shd w:val="clear" w:color="auto" w:fill="auto"/>
            <w:noWrap/>
            <w:vAlign w:val="center"/>
            <w:hideMark/>
          </w:tcPr>
          <w:p w14:paraId="1E1433A6" w14:textId="77777777" w:rsidR="00307D02" w:rsidRPr="00307D02" w:rsidRDefault="00307D02" w:rsidP="00516843">
            <w:pPr>
              <w:spacing w:line="240" w:lineRule="auto"/>
              <w:rPr>
                <w:rFonts w:ascii="Calibri" w:eastAsia="Times New Roman" w:hAnsi="Calibri" w:cs="Calibri"/>
                <w:color w:val="000000"/>
                <w:spacing w:val="0"/>
                <w:sz w:val="22"/>
                <w:lang w:eastAsia="da-DK"/>
              </w:rPr>
            </w:pPr>
          </w:p>
        </w:tc>
        <w:tc>
          <w:tcPr>
            <w:tcW w:w="4911" w:type="dxa"/>
            <w:tcBorders>
              <w:top w:val="nil"/>
              <w:left w:val="nil"/>
              <w:bottom w:val="nil"/>
              <w:right w:val="nil"/>
            </w:tcBorders>
            <w:shd w:val="clear" w:color="auto" w:fill="auto"/>
            <w:noWrap/>
            <w:vAlign w:val="center"/>
            <w:hideMark/>
          </w:tcPr>
          <w:p w14:paraId="080E33F6" w14:textId="77777777" w:rsidR="00307D02" w:rsidRPr="00307D02" w:rsidRDefault="00307D02" w:rsidP="00516843">
            <w:pPr>
              <w:spacing w:line="240" w:lineRule="auto"/>
              <w:jc w:val="right"/>
              <w:rPr>
                <w:rFonts w:ascii="Times New Roman" w:eastAsia="Times New Roman" w:hAnsi="Times New Roman" w:cs="Times New Roman"/>
                <w:spacing w:val="0"/>
                <w:sz w:val="20"/>
                <w:szCs w:val="20"/>
                <w:lang w:eastAsia="da-DK"/>
              </w:rPr>
            </w:pPr>
          </w:p>
        </w:tc>
        <w:tc>
          <w:tcPr>
            <w:tcW w:w="851" w:type="dxa"/>
            <w:tcBorders>
              <w:top w:val="nil"/>
              <w:left w:val="nil"/>
              <w:bottom w:val="nil"/>
              <w:right w:val="nil"/>
            </w:tcBorders>
            <w:shd w:val="clear" w:color="auto" w:fill="auto"/>
            <w:noWrap/>
            <w:vAlign w:val="center"/>
            <w:hideMark/>
          </w:tcPr>
          <w:p w14:paraId="23EC10E0" w14:textId="77777777" w:rsidR="00307D02" w:rsidRPr="00307D02" w:rsidRDefault="00307D02" w:rsidP="00516843">
            <w:pPr>
              <w:spacing w:line="240" w:lineRule="auto"/>
              <w:rPr>
                <w:rFonts w:ascii="Times New Roman" w:eastAsia="Times New Roman" w:hAnsi="Times New Roman" w:cs="Times New Roman"/>
                <w:spacing w:val="0"/>
                <w:sz w:val="20"/>
                <w:szCs w:val="20"/>
                <w:lang w:eastAsia="da-DK"/>
              </w:rPr>
            </w:pPr>
          </w:p>
        </w:tc>
        <w:tc>
          <w:tcPr>
            <w:tcW w:w="850" w:type="dxa"/>
            <w:tcBorders>
              <w:top w:val="nil"/>
              <w:left w:val="nil"/>
              <w:bottom w:val="nil"/>
              <w:right w:val="nil"/>
            </w:tcBorders>
            <w:shd w:val="clear" w:color="auto" w:fill="auto"/>
            <w:noWrap/>
            <w:vAlign w:val="center"/>
            <w:hideMark/>
          </w:tcPr>
          <w:p w14:paraId="3250372B" w14:textId="77777777" w:rsidR="00307D02" w:rsidRPr="00307D02" w:rsidRDefault="00307D02" w:rsidP="00516843">
            <w:pPr>
              <w:spacing w:line="240" w:lineRule="auto"/>
              <w:jc w:val="right"/>
              <w:rPr>
                <w:rFonts w:ascii="Times New Roman" w:eastAsia="Times New Roman" w:hAnsi="Times New Roman" w:cs="Times New Roman"/>
                <w:spacing w:val="0"/>
                <w:sz w:val="20"/>
                <w:szCs w:val="20"/>
                <w:lang w:eastAsia="da-DK"/>
              </w:rPr>
            </w:pPr>
          </w:p>
        </w:tc>
        <w:tc>
          <w:tcPr>
            <w:tcW w:w="851" w:type="dxa"/>
            <w:tcBorders>
              <w:top w:val="nil"/>
              <w:left w:val="nil"/>
              <w:bottom w:val="nil"/>
              <w:right w:val="nil"/>
            </w:tcBorders>
            <w:shd w:val="clear" w:color="auto" w:fill="auto"/>
            <w:noWrap/>
            <w:vAlign w:val="center"/>
            <w:hideMark/>
          </w:tcPr>
          <w:p w14:paraId="4A6145A3" w14:textId="77777777" w:rsidR="00307D02" w:rsidRPr="00307D02" w:rsidRDefault="00307D02" w:rsidP="00516843">
            <w:pPr>
              <w:spacing w:line="240" w:lineRule="auto"/>
              <w:jc w:val="right"/>
              <w:rPr>
                <w:rFonts w:ascii="Times New Roman" w:eastAsia="Times New Roman" w:hAnsi="Times New Roman" w:cs="Times New Roman"/>
                <w:spacing w:val="0"/>
                <w:sz w:val="20"/>
                <w:szCs w:val="20"/>
                <w:lang w:eastAsia="da-DK"/>
              </w:rPr>
            </w:pPr>
          </w:p>
        </w:tc>
        <w:tc>
          <w:tcPr>
            <w:tcW w:w="992" w:type="dxa"/>
            <w:tcBorders>
              <w:top w:val="nil"/>
              <w:left w:val="nil"/>
              <w:bottom w:val="nil"/>
              <w:right w:val="nil"/>
            </w:tcBorders>
            <w:shd w:val="clear" w:color="auto" w:fill="auto"/>
            <w:noWrap/>
            <w:vAlign w:val="center"/>
            <w:hideMark/>
          </w:tcPr>
          <w:p w14:paraId="10B94FF7" w14:textId="77777777" w:rsidR="00307D02" w:rsidRPr="00307D02" w:rsidRDefault="00307D02" w:rsidP="00516843">
            <w:pPr>
              <w:spacing w:line="240" w:lineRule="auto"/>
              <w:jc w:val="right"/>
              <w:rPr>
                <w:rFonts w:ascii="Times New Roman" w:eastAsia="Times New Roman" w:hAnsi="Times New Roman" w:cs="Times New Roman"/>
                <w:spacing w:val="0"/>
                <w:sz w:val="20"/>
                <w:szCs w:val="20"/>
                <w:lang w:eastAsia="da-DK"/>
              </w:rPr>
            </w:pPr>
          </w:p>
        </w:tc>
        <w:tc>
          <w:tcPr>
            <w:tcW w:w="709" w:type="dxa"/>
            <w:tcBorders>
              <w:top w:val="nil"/>
              <w:left w:val="nil"/>
              <w:bottom w:val="nil"/>
              <w:right w:val="nil"/>
            </w:tcBorders>
            <w:shd w:val="clear" w:color="auto" w:fill="auto"/>
            <w:noWrap/>
            <w:vAlign w:val="bottom"/>
            <w:hideMark/>
          </w:tcPr>
          <w:p w14:paraId="303D70BA" w14:textId="77777777" w:rsidR="00307D02" w:rsidRPr="00307D02" w:rsidRDefault="00307D02" w:rsidP="00516843">
            <w:pPr>
              <w:spacing w:line="240" w:lineRule="auto"/>
              <w:jc w:val="right"/>
              <w:rPr>
                <w:rFonts w:ascii="Times New Roman" w:eastAsia="Times New Roman" w:hAnsi="Times New Roman" w:cs="Times New Roman"/>
                <w:spacing w:val="0"/>
                <w:sz w:val="20"/>
                <w:szCs w:val="20"/>
                <w:lang w:eastAsia="da-DK"/>
              </w:rPr>
            </w:pPr>
          </w:p>
        </w:tc>
      </w:tr>
      <w:tr w:rsidR="00307D02" w:rsidRPr="00307D02" w14:paraId="67E425EA" w14:textId="77777777" w:rsidTr="00516843">
        <w:trPr>
          <w:trHeight w:val="290"/>
        </w:trPr>
        <w:tc>
          <w:tcPr>
            <w:tcW w:w="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F0DF9"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14:paraId="66F7F846"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1FC8812"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FFCF0EE"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B3C4DD"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C940310"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B-2028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546602B"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r>
      <w:tr w:rsidR="00307D02" w:rsidRPr="00307D02" w14:paraId="24613C99" w14:textId="77777777" w:rsidTr="00516843">
        <w:trPr>
          <w:trHeight w:val="290"/>
        </w:trPr>
        <w:tc>
          <w:tcPr>
            <w:tcW w:w="329" w:type="dxa"/>
            <w:tcBorders>
              <w:top w:val="nil"/>
              <w:left w:val="single" w:sz="4" w:space="0" w:color="auto"/>
              <w:bottom w:val="single" w:sz="4" w:space="0" w:color="auto"/>
              <w:right w:val="single" w:sz="4" w:space="0" w:color="auto"/>
            </w:tcBorders>
            <w:shd w:val="clear" w:color="auto" w:fill="auto"/>
            <w:vAlign w:val="center"/>
            <w:hideMark/>
          </w:tcPr>
          <w:p w14:paraId="368F691C" w14:textId="77777777" w:rsidR="00307D02" w:rsidRPr="00307D02" w:rsidRDefault="00307D02" w:rsidP="00516843">
            <w:pPr>
              <w:spacing w:line="240" w:lineRule="auto"/>
              <w:jc w:val="right"/>
              <w:rPr>
                <w:rFonts w:eastAsia="Times New Roman" w:cs="Times New Roman"/>
                <w:color w:val="000000"/>
                <w:spacing w:val="0"/>
                <w:sz w:val="14"/>
                <w:szCs w:val="14"/>
                <w:lang w:eastAsia="da-DK"/>
              </w:rPr>
            </w:pPr>
            <w:r w:rsidRPr="00307D02">
              <w:rPr>
                <w:rFonts w:eastAsia="Times New Roman" w:cs="Times New Roman"/>
                <w:color w:val="000000"/>
                <w:spacing w:val="0"/>
                <w:sz w:val="14"/>
                <w:szCs w:val="14"/>
                <w:lang w:eastAsia="da-DK"/>
              </w:rPr>
              <w:t> </w:t>
            </w:r>
          </w:p>
        </w:tc>
        <w:tc>
          <w:tcPr>
            <w:tcW w:w="4911" w:type="dxa"/>
            <w:tcBorders>
              <w:top w:val="nil"/>
              <w:left w:val="nil"/>
              <w:bottom w:val="single" w:sz="4" w:space="0" w:color="auto"/>
              <w:right w:val="single" w:sz="4" w:space="0" w:color="auto"/>
            </w:tcBorders>
            <w:shd w:val="clear" w:color="auto" w:fill="auto"/>
            <w:vAlign w:val="center"/>
            <w:hideMark/>
          </w:tcPr>
          <w:p w14:paraId="36C02E9D" w14:textId="77777777" w:rsidR="00307D02" w:rsidRPr="00307D02" w:rsidRDefault="00307D02" w:rsidP="00516843">
            <w:pPr>
              <w:spacing w:line="240" w:lineRule="auto"/>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Besparelser i alt:</w:t>
            </w:r>
          </w:p>
        </w:tc>
        <w:tc>
          <w:tcPr>
            <w:tcW w:w="851" w:type="dxa"/>
            <w:tcBorders>
              <w:top w:val="nil"/>
              <w:left w:val="nil"/>
              <w:bottom w:val="single" w:sz="4" w:space="0" w:color="auto"/>
              <w:right w:val="single" w:sz="4" w:space="0" w:color="auto"/>
            </w:tcBorders>
            <w:shd w:val="clear" w:color="auto" w:fill="auto"/>
            <w:vAlign w:val="center"/>
            <w:hideMark/>
          </w:tcPr>
          <w:p w14:paraId="05C915E7"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17.833</w:t>
            </w:r>
          </w:p>
        </w:tc>
        <w:tc>
          <w:tcPr>
            <w:tcW w:w="850" w:type="dxa"/>
            <w:tcBorders>
              <w:top w:val="nil"/>
              <w:left w:val="nil"/>
              <w:bottom w:val="single" w:sz="4" w:space="0" w:color="auto"/>
              <w:right w:val="single" w:sz="4" w:space="0" w:color="auto"/>
            </w:tcBorders>
            <w:shd w:val="clear" w:color="auto" w:fill="auto"/>
            <w:vAlign w:val="center"/>
            <w:hideMark/>
          </w:tcPr>
          <w:p w14:paraId="0E5A02BB"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24.786</w:t>
            </w:r>
          </w:p>
        </w:tc>
        <w:tc>
          <w:tcPr>
            <w:tcW w:w="851" w:type="dxa"/>
            <w:tcBorders>
              <w:top w:val="nil"/>
              <w:left w:val="nil"/>
              <w:bottom w:val="single" w:sz="4" w:space="0" w:color="auto"/>
              <w:right w:val="single" w:sz="4" w:space="0" w:color="auto"/>
            </w:tcBorders>
            <w:shd w:val="clear" w:color="auto" w:fill="auto"/>
            <w:vAlign w:val="center"/>
            <w:hideMark/>
          </w:tcPr>
          <w:p w14:paraId="2E27822C"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29.531</w:t>
            </w:r>
          </w:p>
        </w:tc>
        <w:tc>
          <w:tcPr>
            <w:tcW w:w="992" w:type="dxa"/>
            <w:tcBorders>
              <w:top w:val="nil"/>
              <w:left w:val="nil"/>
              <w:bottom w:val="single" w:sz="4" w:space="0" w:color="auto"/>
              <w:right w:val="single" w:sz="4" w:space="0" w:color="auto"/>
            </w:tcBorders>
            <w:shd w:val="clear" w:color="auto" w:fill="auto"/>
            <w:vAlign w:val="center"/>
            <w:hideMark/>
          </w:tcPr>
          <w:p w14:paraId="3CB99B57"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34.276</w:t>
            </w:r>
          </w:p>
        </w:tc>
        <w:tc>
          <w:tcPr>
            <w:tcW w:w="709" w:type="dxa"/>
            <w:tcBorders>
              <w:top w:val="nil"/>
              <w:left w:val="nil"/>
              <w:bottom w:val="single" w:sz="4" w:space="0" w:color="auto"/>
              <w:right w:val="single" w:sz="4" w:space="0" w:color="auto"/>
            </w:tcBorders>
            <w:shd w:val="clear" w:color="auto" w:fill="auto"/>
            <w:vAlign w:val="center"/>
            <w:hideMark/>
          </w:tcPr>
          <w:p w14:paraId="37892BC7" w14:textId="77777777" w:rsidR="00307D02" w:rsidRPr="00307D02" w:rsidRDefault="00307D02" w:rsidP="00516843">
            <w:pPr>
              <w:spacing w:line="240" w:lineRule="auto"/>
              <w:jc w:val="right"/>
              <w:rPr>
                <w:rFonts w:eastAsia="Times New Roman" w:cs="Times New Roman"/>
                <w:b/>
                <w:bCs/>
                <w:color w:val="000000"/>
                <w:spacing w:val="0"/>
                <w:sz w:val="14"/>
                <w:szCs w:val="14"/>
                <w:lang w:eastAsia="da-DK"/>
              </w:rPr>
            </w:pPr>
            <w:r w:rsidRPr="00307D02">
              <w:rPr>
                <w:rFonts w:eastAsia="Times New Roman" w:cs="Times New Roman"/>
                <w:b/>
                <w:bCs/>
                <w:color w:val="000000"/>
                <w:spacing w:val="0"/>
                <w:sz w:val="14"/>
                <w:szCs w:val="14"/>
                <w:lang w:eastAsia="da-DK"/>
              </w:rPr>
              <w:t>25</w:t>
            </w:r>
          </w:p>
        </w:tc>
      </w:tr>
    </w:tbl>
    <w:p w14:paraId="128EEE72" w14:textId="77777777" w:rsidR="00D769C6" w:rsidRDefault="00D769C6" w:rsidP="00D35B62"/>
    <w:p w14:paraId="609413B3" w14:textId="77777777" w:rsidR="00D769C6" w:rsidRPr="00251269" w:rsidRDefault="00D769C6" w:rsidP="00D35B62"/>
    <w:p w14:paraId="54524BB7" w14:textId="34AF68C3" w:rsidR="00FF1CE1" w:rsidRDefault="00FF1CE1">
      <w:pPr>
        <w:spacing w:after="200" w:line="276" w:lineRule="auto"/>
        <w:rPr>
          <w:sz w:val="14"/>
          <w:szCs w:val="14"/>
        </w:rPr>
      </w:pPr>
      <w:bookmarkStart w:id="2" w:name="_Hlk169527200"/>
    </w:p>
    <w:p w14:paraId="17514536" w14:textId="77777777" w:rsidR="00D35B62" w:rsidRPr="00F76FCF" w:rsidRDefault="00D35B62" w:rsidP="00D35B62">
      <w:pPr>
        <w:rPr>
          <w:rFonts w:eastAsiaTheme="majorEastAsia" w:cstheme="majorBidi"/>
          <w:b/>
          <w:bCs/>
          <w:sz w:val="14"/>
          <w:szCs w:val="14"/>
        </w:rPr>
      </w:pPr>
      <w:r w:rsidRPr="00F76FCF">
        <w:rPr>
          <w:sz w:val="14"/>
          <w:szCs w:val="14"/>
        </w:rPr>
        <w:br w:type="page"/>
      </w:r>
    </w:p>
    <w:bookmarkEnd w:id="2"/>
    <w:p w14:paraId="3C9FCA16" w14:textId="1D539130" w:rsidR="003D1FA1" w:rsidRDefault="003D1FA1" w:rsidP="003D1FA1">
      <w:pPr>
        <w:pStyle w:val="Overskrift1"/>
      </w:pPr>
      <w:r w:rsidRPr="009E4475">
        <w:rPr>
          <w:lang w:eastAsia="da-DK"/>
        </w:rPr>
        <w:lastRenderedPageBreak/>
        <w:t>Velfærdsteknologi</w:t>
      </w:r>
    </w:p>
    <w:p w14:paraId="543AD6F7" w14:textId="2195A00E" w:rsidR="00D35B62" w:rsidRDefault="00D35B62" w:rsidP="00D35B62">
      <w:pPr>
        <w:pStyle w:val="Overskrift1"/>
        <w:rPr>
          <w:sz w:val="14"/>
          <w:szCs w:val="14"/>
        </w:rPr>
      </w:pPr>
      <w:r>
        <w:rPr>
          <w:sz w:val="14"/>
          <w:szCs w:val="14"/>
        </w:rPr>
        <w:t>1</w:t>
      </w:r>
      <w:r w:rsidRPr="00BB2ABA">
        <w:rPr>
          <w:sz w:val="14"/>
          <w:szCs w:val="14"/>
        </w:rPr>
        <w:t>.</w:t>
      </w:r>
      <w:r w:rsidR="00AB4ECF">
        <w:rPr>
          <w:sz w:val="14"/>
          <w:szCs w:val="14"/>
        </w:rPr>
        <w:t xml:space="preserve"> </w:t>
      </w:r>
      <w:r w:rsidRPr="00BB2ABA">
        <w:rPr>
          <w:sz w:val="14"/>
          <w:szCs w:val="14"/>
        </w:rPr>
        <w:t xml:space="preserve"> Intelligent ble – Ældre- og Socialområdet</w:t>
      </w:r>
    </w:p>
    <w:p w14:paraId="70559725" w14:textId="77777777" w:rsidR="00D35B62" w:rsidRPr="00E50763" w:rsidRDefault="00D35B62" w:rsidP="00D35B62"/>
    <w:tbl>
      <w:tblPr>
        <w:tblStyle w:val="Tabel-Gitter"/>
        <w:tblW w:w="9253" w:type="dxa"/>
        <w:tblInd w:w="-5" w:type="dxa"/>
        <w:tblLook w:val="04A0" w:firstRow="1" w:lastRow="0" w:firstColumn="1" w:lastColumn="0" w:noHBand="0" w:noVBand="1"/>
      </w:tblPr>
      <w:tblGrid>
        <w:gridCol w:w="1850"/>
        <w:gridCol w:w="1850"/>
        <w:gridCol w:w="1849"/>
        <w:gridCol w:w="1849"/>
        <w:gridCol w:w="1855"/>
      </w:tblGrid>
      <w:tr w:rsidR="00D35B62" w:rsidRPr="00BB2ABA" w14:paraId="064867C3" w14:textId="77777777" w:rsidTr="00112542">
        <w:trPr>
          <w:trHeight w:val="338"/>
        </w:trPr>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946958" w14:textId="77777777" w:rsidR="00D35B62" w:rsidRPr="00BB2ABA" w:rsidRDefault="00D35B62" w:rsidP="00112542">
            <w:pPr>
              <w:pStyle w:val="Overskrift1"/>
              <w:jc w:val="center"/>
              <w:rPr>
                <w:sz w:val="14"/>
                <w:szCs w:val="14"/>
                <w:lang w:val="en-US"/>
              </w:rPr>
            </w:pPr>
            <w:r w:rsidRPr="00BB2ABA">
              <w:rPr>
                <w:sz w:val="14"/>
                <w:szCs w:val="14"/>
                <w:lang w:val="en-US"/>
              </w:rPr>
              <w:t>2025</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9A1508" w14:textId="77777777" w:rsidR="00D35B62" w:rsidRPr="00BB2ABA" w:rsidRDefault="00D35B62" w:rsidP="00112542">
            <w:pPr>
              <w:pStyle w:val="Overskrift1"/>
              <w:jc w:val="center"/>
              <w:rPr>
                <w:sz w:val="14"/>
                <w:szCs w:val="14"/>
                <w:lang w:val="en-US"/>
              </w:rPr>
            </w:pPr>
            <w:r w:rsidRPr="00BB2ABA">
              <w:rPr>
                <w:sz w:val="14"/>
                <w:szCs w:val="14"/>
                <w:lang w:val="en-US"/>
              </w:rPr>
              <w:t>2026</w:t>
            </w:r>
          </w:p>
        </w:tc>
        <w:tc>
          <w:tcPr>
            <w:tcW w:w="1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25B95C" w14:textId="77777777" w:rsidR="00D35B62" w:rsidRPr="00BB2ABA" w:rsidRDefault="00D35B62" w:rsidP="00112542">
            <w:pPr>
              <w:pStyle w:val="Overskrift1"/>
              <w:jc w:val="center"/>
              <w:rPr>
                <w:sz w:val="14"/>
                <w:szCs w:val="14"/>
                <w:lang w:val="en-US"/>
              </w:rPr>
            </w:pPr>
            <w:r w:rsidRPr="00BB2ABA">
              <w:rPr>
                <w:sz w:val="14"/>
                <w:szCs w:val="14"/>
                <w:lang w:val="en-US"/>
              </w:rPr>
              <w:t>2027</w:t>
            </w:r>
          </w:p>
        </w:tc>
        <w:tc>
          <w:tcPr>
            <w:tcW w:w="1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44D604" w14:textId="77777777" w:rsidR="00D35B62" w:rsidRPr="00BB2ABA" w:rsidRDefault="00D35B62" w:rsidP="00112542">
            <w:pPr>
              <w:pStyle w:val="Overskrift1"/>
              <w:jc w:val="center"/>
              <w:rPr>
                <w:sz w:val="14"/>
                <w:szCs w:val="14"/>
                <w:lang w:val="en-US"/>
              </w:rPr>
            </w:pPr>
            <w:r w:rsidRPr="00BB2ABA">
              <w:rPr>
                <w:sz w:val="14"/>
                <w:szCs w:val="14"/>
                <w:lang w:val="en-US"/>
              </w:rPr>
              <w:t>2028</w:t>
            </w:r>
          </w:p>
        </w:tc>
        <w:tc>
          <w:tcPr>
            <w:tcW w:w="1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D317E4" w14:textId="77777777" w:rsidR="00D35B62" w:rsidRPr="00BB2ABA" w:rsidRDefault="00D35B62" w:rsidP="00112542">
            <w:pPr>
              <w:pStyle w:val="Overskrift1"/>
              <w:jc w:val="center"/>
              <w:rPr>
                <w:sz w:val="14"/>
                <w:szCs w:val="14"/>
                <w:lang w:val="en-US"/>
              </w:rPr>
            </w:pPr>
            <w:proofErr w:type="spellStart"/>
            <w:r w:rsidRPr="00BB2ABA">
              <w:rPr>
                <w:sz w:val="14"/>
                <w:szCs w:val="14"/>
                <w:lang w:val="en-US"/>
              </w:rPr>
              <w:t>Anlæg</w:t>
            </w:r>
            <w:proofErr w:type="spellEnd"/>
          </w:p>
        </w:tc>
      </w:tr>
      <w:tr w:rsidR="00D35B62" w:rsidRPr="00083614" w14:paraId="70929553" w14:textId="77777777" w:rsidTr="00112542">
        <w:trPr>
          <w:trHeight w:val="404"/>
        </w:trPr>
        <w:tc>
          <w:tcPr>
            <w:tcW w:w="92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C166D4" w14:textId="77777777" w:rsidR="00D35B62" w:rsidRPr="00BB2ABA" w:rsidRDefault="00D35B62" w:rsidP="00112542">
            <w:pPr>
              <w:pStyle w:val="Overskrift1"/>
              <w:rPr>
                <w:b w:val="0"/>
                <w:bCs w:val="0"/>
                <w:sz w:val="14"/>
                <w:szCs w:val="14"/>
              </w:rPr>
            </w:pPr>
            <w:r w:rsidRPr="00BB2ABA">
              <w:rPr>
                <w:b w:val="0"/>
                <w:bCs w:val="0"/>
                <w:sz w:val="14"/>
                <w:szCs w:val="14"/>
              </w:rPr>
              <w:t>Netto besparelse i de enkelte år og eventuelle anlægsudgift (’000kr)</w:t>
            </w:r>
          </w:p>
        </w:tc>
      </w:tr>
      <w:tr w:rsidR="00D35B62" w:rsidRPr="00BB2ABA" w14:paraId="1ACF239A" w14:textId="77777777" w:rsidTr="00112542">
        <w:trPr>
          <w:trHeight w:val="354"/>
        </w:trPr>
        <w:tc>
          <w:tcPr>
            <w:tcW w:w="1850" w:type="dxa"/>
            <w:tcBorders>
              <w:top w:val="single" w:sz="4" w:space="0" w:color="auto"/>
              <w:left w:val="single" w:sz="4" w:space="0" w:color="auto"/>
              <w:bottom w:val="single" w:sz="4" w:space="0" w:color="auto"/>
              <w:right w:val="single" w:sz="4" w:space="0" w:color="auto"/>
            </w:tcBorders>
          </w:tcPr>
          <w:p w14:paraId="427787D7" w14:textId="77777777" w:rsidR="00D35B62" w:rsidRPr="00A20353" w:rsidRDefault="00D35B62" w:rsidP="00112542">
            <w:pPr>
              <w:pStyle w:val="Overskrift1"/>
              <w:rPr>
                <w:b w:val="0"/>
                <w:bCs w:val="0"/>
                <w:sz w:val="14"/>
                <w:szCs w:val="14"/>
              </w:rPr>
            </w:pPr>
            <w:r w:rsidRPr="00A20353">
              <w:rPr>
                <w:b w:val="0"/>
                <w:bCs w:val="0"/>
                <w:sz w:val="14"/>
                <w:szCs w:val="14"/>
              </w:rPr>
              <w:t>Socialområdet</w:t>
            </w:r>
          </w:p>
          <w:p w14:paraId="7EA31227" w14:textId="77777777" w:rsidR="00D35B62" w:rsidRPr="00A20353" w:rsidRDefault="00D35B62" w:rsidP="00112542">
            <w:pPr>
              <w:rPr>
                <w:rFonts w:eastAsiaTheme="majorEastAsia" w:cstheme="majorBidi"/>
                <w:sz w:val="14"/>
                <w:szCs w:val="14"/>
              </w:rPr>
            </w:pPr>
            <w:r w:rsidRPr="00A20353">
              <w:rPr>
                <w:rFonts w:eastAsiaTheme="majorEastAsia" w:cstheme="majorBidi"/>
                <w:sz w:val="14"/>
                <w:szCs w:val="14"/>
              </w:rPr>
              <w:t>133</w:t>
            </w:r>
          </w:p>
          <w:p w14:paraId="50FC5435" w14:textId="77777777" w:rsidR="00D35B62" w:rsidRPr="00A20353" w:rsidRDefault="00D35B62" w:rsidP="00112542">
            <w:pPr>
              <w:pStyle w:val="Overskrift1"/>
              <w:rPr>
                <w:b w:val="0"/>
                <w:bCs w:val="0"/>
                <w:sz w:val="14"/>
                <w:szCs w:val="14"/>
              </w:rPr>
            </w:pPr>
          </w:p>
          <w:p w14:paraId="7B3760C6" w14:textId="77777777" w:rsidR="00D35B62" w:rsidRPr="00A20353" w:rsidRDefault="00D35B62" w:rsidP="00112542">
            <w:pPr>
              <w:pStyle w:val="Overskrift1"/>
              <w:rPr>
                <w:b w:val="0"/>
                <w:bCs w:val="0"/>
                <w:sz w:val="14"/>
                <w:szCs w:val="14"/>
              </w:rPr>
            </w:pPr>
          </w:p>
          <w:p w14:paraId="16887EDF" w14:textId="77777777" w:rsidR="00D35B62" w:rsidRPr="00A20353" w:rsidRDefault="00D35B62" w:rsidP="00112542">
            <w:pPr>
              <w:pStyle w:val="Overskrift1"/>
              <w:rPr>
                <w:b w:val="0"/>
                <w:bCs w:val="0"/>
                <w:sz w:val="14"/>
                <w:szCs w:val="14"/>
              </w:rPr>
            </w:pPr>
            <w:r w:rsidRPr="00A20353">
              <w:rPr>
                <w:b w:val="0"/>
                <w:bCs w:val="0"/>
                <w:sz w:val="14"/>
                <w:szCs w:val="14"/>
              </w:rPr>
              <w:t>Plejecentre</w:t>
            </w:r>
          </w:p>
          <w:p w14:paraId="0D77FD11" w14:textId="77777777" w:rsidR="00D35B62" w:rsidRPr="00A20353" w:rsidRDefault="00D35B62" w:rsidP="00112542">
            <w:pPr>
              <w:rPr>
                <w:rFonts w:eastAsiaTheme="majorEastAsia" w:cstheme="majorBidi"/>
                <w:sz w:val="14"/>
                <w:szCs w:val="14"/>
              </w:rPr>
            </w:pPr>
            <w:r w:rsidRPr="00A20353">
              <w:rPr>
                <w:rFonts w:eastAsiaTheme="majorEastAsia" w:cstheme="majorBidi"/>
                <w:sz w:val="14"/>
                <w:szCs w:val="14"/>
              </w:rPr>
              <w:t>133</w:t>
            </w:r>
          </w:p>
          <w:p w14:paraId="4F3436AA" w14:textId="77777777" w:rsidR="00D35B62" w:rsidRPr="00A20353" w:rsidRDefault="00D35B62" w:rsidP="00112542">
            <w:pPr>
              <w:rPr>
                <w:rFonts w:eastAsiaTheme="majorEastAsia" w:cstheme="majorBidi"/>
                <w:sz w:val="14"/>
                <w:szCs w:val="14"/>
              </w:rPr>
            </w:pPr>
          </w:p>
          <w:p w14:paraId="2121E828" w14:textId="77777777" w:rsidR="00D35B62" w:rsidRPr="00A20353" w:rsidRDefault="00D35B62" w:rsidP="00112542">
            <w:pPr>
              <w:rPr>
                <w:rFonts w:eastAsiaTheme="majorEastAsia" w:cstheme="majorBidi"/>
                <w:sz w:val="14"/>
                <w:szCs w:val="14"/>
              </w:rPr>
            </w:pPr>
            <w:r w:rsidRPr="00A20353">
              <w:rPr>
                <w:rFonts w:eastAsiaTheme="majorEastAsia" w:cstheme="majorBidi"/>
                <w:sz w:val="14"/>
                <w:szCs w:val="14"/>
              </w:rPr>
              <w:t>Hjemmeplejen</w:t>
            </w:r>
          </w:p>
          <w:p w14:paraId="2CD41C8D" w14:textId="3059D705" w:rsidR="00D35B62" w:rsidRPr="00A20353" w:rsidRDefault="00D35B62" w:rsidP="00112542">
            <w:pPr>
              <w:rPr>
                <w:rFonts w:eastAsiaTheme="majorEastAsia" w:cstheme="majorBidi"/>
                <w:sz w:val="14"/>
                <w:szCs w:val="14"/>
              </w:rPr>
            </w:pPr>
            <w:r w:rsidRPr="00A20353">
              <w:rPr>
                <w:rFonts w:eastAsiaTheme="majorEastAsia" w:cstheme="majorBidi"/>
                <w:sz w:val="14"/>
                <w:szCs w:val="14"/>
              </w:rPr>
              <w:t>56</w:t>
            </w:r>
            <w:r w:rsidR="00AE227D">
              <w:rPr>
                <w:rFonts w:eastAsiaTheme="majorEastAsia" w:cstheme="majorBidi"/>
                <w:sz w:val="14"/>
                <w:szCs w:val="14"/>
              </w:rPr>
              <w:t>6</w:t>
            </w:r>
          </w:p>
          <w:p w14:paraId="605814C7" w14:textId="77777777" w:rsidR="00D35B62" w:rsidRPr="00A20353" w:rsidRDefault="00D35B62" w:rsidP="00112542">
            <w:pPr>
              <w:rPr>
                <w:rFonts w:eastAsiaTheme="majorEastAsia" w:cstheme="majorBidi"/>
                <w:sz w:val="14"/>
                <w:szCs w:val="14"/>
              </w:rPr>
            </w:pPr>
          </w:p>
        </w:tc>
        <w:tc>
          <w:tcPr>
            <w:tcW w:w="1850" w:type="dxa"/>
            <w:tcBorders>
              <w:top w:val="single" w:sz="4" w:space="0" w:color="auto"/>
              <w:left w:val="single" w:sz="4" w:space="0" w:color="auto"/>
              <w:bottom w:val="single" w:sz="4" w:space="0" w:color="auto"/>
              <w:right w:val="single" w:sz="4" w:space="0" w:color="auto"/>
            </w:tcBorders>
          </w:tcPr>
          <w:p w14:paraId="2E22020B" w14:textId="77777777" w:rsidR="00D35B62" w:rsidRPr="00A20353" w:rsidRDefault="00D35B62" w:rsidP="00112542">
            <w:pPr>
              <w:pStyle w:val="Overskrift1"/>
              <w:rPr>
                <w:b w:val="0"/>
                <w:bCs w:val="0"/>
                <w:sz w:val="14"/>
                <w:szCs w:val="14"/>
              </w:rPr>
            </w:pPr>
            <w:r w:rsidRPr="00A20353">
              <w:rPr>
                <w:b w:val="0"/>
                <w:bCs w:val="0"/>
                <w:sz w:val="14"/>
                <w:szCs w:val="14"/>
              </w:rPr>
              <w:t>Socialområdet</w:t>
            </w:r>
          </w:p>
          <w:p w14:paraId="69B51B1D" w14:textId="77777777" w:rsidR="00D35B62" w:rsidRPr="00A20353" w:rsidRDefault="00D35B62" w:rsidP="00112542">
            <w:pPr>
              <w:rPr>
                <w:rFonts w:eastAsiaTheme="majorEastAsia" w:cstheme="majorBidi"/>
                <w:sz w:val="14"/>
                <w:szCs w:val="14"/>
              </w:rPr>
            </w:pPr>
            <w:r w:rsidRPr="00A20353">
              <w:rPr>
                <w:rFonts w:eastAsiaTheme="majorEastAsia" w:cstheme="majorBidi"/>
                <w:sz w:val="14"/>
                <w:szCs w:val="14"/>
              </w:rPr>
              <w:t>133</w:t>
            </w:r>
          </w:p>
          <w:p w14:paraId="63DE0D70" w14:textId="77777777" w:rsidR="00D35B62" w:rsidRPr="00A20353" w:rsidRDefault="00D35B62" w:rsidP="00112542">
            <w:pPr>
              <w:pStyle w:val="Overskrift1"/>
              <w:rPr>
                <w:b w:val="0"/>
                <w:bCs w:val="0"/>
                <w:sz w:val="14"/>
                <w:szCs w:val="14"/>
              </w:rPr>
            </w:pPr>
          </w:p>
          <w:p w14:paraId="58B65CB9" w14:textId="77777777" w:rsidR="00D35B62" w:rsidRPr="00A20353" w:rsidRDefault="00D35B62" w:rsidP="00112542">
            <w:pPr>
              <w:pStyle w:val="Overskrift1"/>
              <w:rPr>
                <w:b w:val="0"/>
                <w:bCs w:val="0"/>
                <w:sz w:val="14"/>
                <w:szCs w:val="14"/>
              </w:rPr>
            </w:pPr>
          </w:p>
          <w:p w14:paraId="671019A5" w14:textId="77777777" w:rsidR="00D35B62" w:rsidRPr="00A20353" w:rsidRDefault="00D35B62" w:rsidP="00112542">
            <w:pPr>
              <w:pStyle w:val="Overskrift1"/>
              <w:rPr>
                <w:b w:val="0"/>
                <w:bCs w:val="0"/>
                <w:sz w:val="14"/>
                <w:szCs w:val="14"/>
              </w:rPr>
            </w:pPr>
            <w:r w:rsidRPr="00A20353">
              <w:rPr>
                <w:b w:val="0"/>
                <w:bCs w:val="0"/>
                <w:sz w:val="14"/>
                <w:szCs w:val="14"/>
              </w:rPr>
              <w:t>Plejecentre</w:t>
            </w:r>
          </w:p>
          <w:p w14:paraId="6FB4B31E" w14:textId="794158CA" w:rsidR="00D35B62" w:rsidRPr="00A20353" w:rsidRDefault="00D35B62" w:rsidP="00112542">
            <w:pPr>
              <w:rPr>
                <w:rFonts w:eastAsiaTheme="majorEastAsia" w:cstheme="majorBidi"/>
                <w:sz w:val="14"/>
                <w:szCs w:val="14"/>
              </w:rPr>
            </w:pPr>
            <w:r w:rsidRPr="00A20353">
              <w:rPr>
                <w:rFonts w:eastAsiaTheme="majorEastAsia" w:cstheme="majorBidi"/>
                <w:sz w:val="14"/>
                <w:szCs w:val="14"/>
              </w:rPr>
              <w:t>1</w:t>
            </w:r>
            <w:r w:rsidR="00540600">
              <w:rPr>
                <w:rFonts w:eastAsiaTheme="majorEastAsia" w:cstheme="majorBidi"/>
                <w:sz w:val="14"/>
                <w:szCs w:val="14"/>
              </w:rPr>
              <w:t>33</w:t>
            </w:r>
          </w:p>
          <w:p w14:paraId="0248807C" w14:textId="77777777" w:rsidR="00D35B62" w:rsidRPr="00A20353" w:rsidRDefault="00D35B62" w:rsidP="00112542">
            <w:pPr>
              <w:rPr>
                <w:rFonts w:eastAsiaTheme="majorEastAsia" w:cstheme="majorBidi"/>
                <w:sz w:val="14"/>
                <w:szCs w:val="14"/>
              </w:rPr>
            </w:pPr>
          </w:p>
          <w:p w14:paraId="3275CED1" w14:textId="77777777" w:rsidR="00D35B62" w:rsidRPr="00A20353" w:rsidRDefault="00D35B62" w:rsidP="00112542">
            <w:pPr>
              <w:rPr>
                <w:rFonts w:eastAsiaTheme="majorEastAsia" w:cstheme="majorBidi"/>
                <w:sz w:val="14"/>
                <w:szCs w:val="14"/>
              </w:rPr>
            </w:pPr>
            <w:r w:rsidRPr="00A20353">
              <w:rPr>
                <w:rFonts w:eastAsiaTheme="majorEastAsia" w:cstheme="majorBidi"/>
                <w:sz w:val="14"/>
                <w:szCs w:val="14"/>
              </w:rPr>
              <w:t>Hjemmeplejen</w:t>
            </w:r>
          </w:p>
          <w:p w14:paraId="6C8C037D" w14:textId="77777777" w:rsidR="00D35B62" w:rsidRPr="00A20353" w:rsidRDefault="00D35B62" w:rsidP="00112542">
            <w:pPr>
              <w:rPr>
                <w:sz w:val="14"/>
                <w:szCs w:val="14"/>
              </w:rPr>
            </w:pPr>
            <w:r w:rsidRPr="00A20353">
              <w:rPr>
                <w:rFonts w:eastAsiaTheme="majorEastAsia" w:cstheme="majorBidi"/>
                <w:sz w:val="14"/>
                <w:szCs w:val="14"/>
              </w:rPr>
              <w:t>579</w:t>
            </w:r>
          </w:p>
        </w:tc>
        <w:tc>
          <w:tcPr>
            <w:tcW w:w="1849" w:type="dxa"/>
            <w:tcBorders>
              <w:top w:val="single" w:sz="4" w:space="0" w:color="auto"/>
              <w:left w:val="single" w:sz="4" w:space="0" w:color="auto"/>
              <w:bottom w:val="single" w:sz="4" w:space="0" w:color="auto"/>
              <w:right w:val="single" w:sz="4" w:space="0" w:color="auto"/>
            </w:tcBorders>
          </w:tcPr>
          <w:p w14:paraId="7B476A14" w14:textId="77777777" w:rsidR="001D7AB8" w:rsidRPr="00A20353" w:rsidRDefault="001D7AB8" w:rsidP="001D7AB8">
            <w:pPr>
              <w:pStyle w:val="Overskrift1"/>
              <w:rPr>
                <w:b w:val="0"/>
                <w:bCs w:val="0"/>
                <w:sz w:val="14"/>
                <w:szCs w:val="14"/>
              </w:rPr>
            </w:pPr>
            <w:r w:rsidRPr="00A20353">
              <w:rPr>
                <w:b w:val="0"/>
                <w:bCs w:val="0"/>
                <w:sz w:val="14"/>
                <w:szCs w:val="14"/>
              </w:rPr>
              <w:t>Socialområdet</w:t>
            </w:r>
          </w:p>
          <w:p w14:paraId="7DBD8775" w14:textId="77777777" w:rsidR="001D7AB8" w:rsidRPr="00A20353" w:rsidRDefault="001D7AB8" w:rsidP="001D7AB8">
            <w:pPr>
              <w:rPr>
                <w:rFonts w:eastAsiaTheme="majorEastAsia" w:cstheme="majorBidi"/>
                <w:sz w:val="14"/>
                <w:szCs w:val="14"/>
              </w:rPr>
            </w:pPr>
            <w:r w:rsidRPr="00A20353">
              <w:rPr>
                <w:rFonts w:eastAsiaTheme="majorEastAsia" w:cstheme="majorBidi"/>
                <w:sz w:val="14"/>
                <w:szCs w:val="14"/>
              </w:rPr>
              <w:t>133</w:t>
            </w:r>
          </w:p>
          <w:p w14:paraId="6B029FFE" w14:textId="77777777" w:rsidR="001D7AB8" w:rsidRPr="00A20353" w:rsidRDefault="001D7AB8" w:rsidP="001D7AB8">
            <w:pPr>
              <w:pStyle w:val="Overskrift1"/>
              <w:rPr>
                <w:b w:val="0"/>
                <w:bCs w:val="0"/>
                <w:sz w:val="14"/>
                <w:szCs w:val="14"/>
              </w:rPr>
            </w:pPr>
          </w:p>
          <w:p w14:paraId="5EC0C34A" w14:textId="77777777" w:rsidR="001D7AB8" w:rsidRPr="00A20353" w:rsidRDefault="001D7AB8" w:rsidP="001D7AB8">
            <w:pPr>
              <w:pStyle w:val="Overskrift1"/>
              <w:rPr>
                <w:b w:val="0"/>
                <w:bCs w:val="0"/>
                <w:sz w:val="14"/>
                <w:szCs w:val="14"/>
              </w:rPr>
            </w:pPr>
          </w:p>
          <w:p w14:paraId="2410DD01" w14:textId="77777777" w:rsidR="001D7AB8" w:rsidRPr="00A20353" w:rsidRDefault="001D7AB8" w:rsidP="001D7AB8">
            <w:pPr>
              <w:pStyle w:val="Overskrift1"/>
              <w:rPr>
                <w:b w:val="0"/>
                <w:bCs w:val="0"/>
                <w:sz w:val="14"/>
                <w:szCs w:val="14"/>
              </w:rPr>
            </w:pPr>
            <w:r w:rsidRPr="00A20353">
              <w:rPr>
                <w:b w:val="0"/>
                <w:bCs w:val="0"/>
                <w:sz w:val="14"/>
                <w:szCs w:val="14"/>
              </w:rPr>
              <w:t>Plejecentre</w:t>
            </w:r>
          </w:p>
          <w:p w14:paraId="35FB3127" w14:textId="77777777" w:rsidR="001D7AB8" w:rsidRPr="00A20353" w:rsidRDefault="001D7AB8" w:rsidP="001D7AB8">
            <w:pPr>
              <w:rPr>
                <w:rFonts w:eastAsiaTheme="majorEastAsia" w:cstheme="majorBidi"/>
                <w:sz w:val="14"/>
                <w:szCs w:val="14"/>
              </w:rPr>
            </w:pPr>
            <w:r w:rsidRPr="00A20353">
              <w:rPr>
                <w:rFonts w:eastAsiaTheme="majorEastAsia" w:cstheme="majorBidi"/>
                <w:sz w:val="14"/>
                <w:szCs w:val="14"/>
              </w:rPr>
              <w:t>1</w:t>
            </w:r>
            <w:r>
              <w:rPr>
                <w:rFonts w:eastAsiaTheme="majorEastAsia" w:cstheme="majorBidi"/>
                <w:sz w:val="14"/>
                <w:szCs w:val="14"/>
              </w:rPr>
              <w:t>33</w:t>
            </w:r>
          </w:p>
          <w:p w14:paraId="00996B15" w14:textId="77777777" w:rsidR="001D7AB8" w:rsidRPr="00A20353" w:rsidRDefault="001D7AB8" w:rsidP="001D7AB8">
            <w:pPr>
              <w:rPr>
                <w:rFonts w:eastAsiaTheme="majorEastAsia" w:cstheme="majorBidi"/>
                <w:sz w:val="14"/>
                <w:szCs w:val="14"/>
              </w:rPr>
            </w:pPr>
          </w:p>
          <w:p w14:paraId="18ADA3CD" w14:textId="77777777" w:rsidR="001D7AB8" w:rsidRPr="00A20353" w:rsidRDefault="001D7AB8" w:rsidP="001D7AB8">
            <w:pPr>
              <w:rPr>
                <w:rFonts w:eastAsiaTheme="majorEastAsia" w:cstheme="majorBidi"/>
                <w:sz w:val="14"/>
                <w:szCs w:val="14"/>
              </w:rPr>
            </w:pPr>
            <w:r w:rsidRPr="00A20353">
              <w:rPr>
                <w:rFonts w:eastAsiaTheme="majorEastAsia" w:cstheme="majorBidi"/>
                <w:sz w:val="14"/>
                <w:szCs w:val="14"/>
              </w:rPr>
              <w:t>Hjemmeplejen</w:t>
            </w:r>
          </w:p>
          <w:p w14:paraId="526EC1E7" w14:textId="5871B887" w:rsidR="00D35B62" w:rsidRPr="001D7AB8" w:rsidRDefault="001D7AB8" w:rsidP="001D7AB8">
            <w:pPr>
              <w:pStyle w:val="Overskrift1"/>
              <w:jc w:val="right"/>
              <w:rPr>
                <w:b w:val="0"/>
                <w:bCs w:val="0"/>
                <w:sz w:val="14"/>
                <w:szCs w:val="14"/>
              </w:rPr>
            </w:pPr>
            <w:r w:rsidRPr="001D7AB8">
              <w:rPr>
                <w:b w:val="0"/>
                <w:bCs w:val="0"/>
                <w:sz w:val="14"/>
                <w:szCs w:val="14"/>
              </w:rPr>
              <w:t>579</w:t>
            </w:r>
          </w:p>
        </w:tc>
        <w:tc>
          <w:tcPr>
            <w:tcW w:w="1849" w:type="dxa"/>
            <w:tcBorders>
              <w:top w:val="single" w:sz="4" w:space="0" w:color="auto"/>
              <w:left w:val="single" w:sz="4" w:space="0" w:color="auto"/>
              <w:bottom w:val="single" w:sz="4" w:space="0" w:color="auto"/>
              <w:right w:val="single" w:sz="4" w:space="0" w:color="auto"/>
            </w:tcBorders>
          </w:tcPr>
          <w:p w14:paraId="0F98414B" w14:textId="77777777" w:rsidR="001D7AB8" w:rsidRPr="00A20353" w:rsidRDefault="001D7AB8" w:rsidP="001D7AB8">
            <w:pPr>
              <w:pStyle w:val="Overskrift1"/>
              <w:rPr>
                <w:b w:val="0"/>
                <w:bCs w:val="0"/>
                <w:sz w:val="14"/>
                <w:szCs w:val="14"/>
              </w:rPr>
            </w:pPr>
            <w:r w:rsidRPr="00A20353">
              <w:rPr>
                <w:b w:val="0"/>
                <w:bCs w:val="0"/>
                <w:sz w:val="14"/>
                <w:szCs w:val="14"/>
              </w:rPr>
              <w:t>Socialområdet</w:t>
            </w:r>
          </w:p>
          <w:p w14:paraId="5F0D8B06" w14:textId="77777777" w:rsidR="001D7AB8" w:rsidRPr="00A20353" w:rsidRDefault="001D7AB8" w:rsidP="001D7AB8">
            <w:pPr>
              <w:rPr>
                <w:rFonts w:eastAsiaTheme="majorEastAsia" w:cstheme="majorBidi"/>
                <w:sz w:val="14"/>
                <w:szCs w:val="14"/>
              </w:rPr>
            </w:pPr>
            <w:r w:rsidRPr="00A20353">
              <w:rPr>
                <w:rFonts w:eastAsiaTheme="majorEastAsia" w:cstheme="majorBidi"/>
                <w:sz w:val="14"/>
                <w:szCs w:val="14"/>
              </w:rPr>
              <w:t>133</w:t>
            </w:r>
          </w:p>
          <w:p w14:paraId="259B4889" w14:textId="77777777" w:rsidR="001D7AB8" w:rsidRPr="00A20353" w:rsidRDefault="001D7AB8" w:rsidP="001D7AB8">
            <w:pPr>
              <w:pStyle w:val="Overskrift1"/>
              <w:rPr>
                <w:b w:val="0"/>
                <w:bCs w:val="0"/>
                <w:sz w:val="14"/>
                <w:szCs w:val="14"/>
              </w:rPr>
            </w:pPr>
          </w:p>
          <w:p w14:paraId="513A8410" w14:textId="77777777" w:rsidR="001D7AB8" w:rsidRPr="00A20353" w:rsidRDefault="001D7AB8" w:rsidP="001D7AB8">
            <w:pPr>
              <w:pStyle w:val="Overskrift1"/>
              <w:rPr>
                <w:b w:val="0"/>
                <w:bCs w:val="0"/>
                <w:sz w:val="14"/>
                <w:szCs w:val="14"/>
              </w:rPr>
            </w:pPr>
          </w:p>
          <w:p w14:paraId="4CE940EA" w14:textId="77777777" w:rsidR="001D7AB8" w:rsidRPr="00A20353" w:rsidRDefault="001D7AB8" w:rsidP="001D7AB8">
            <w:pPr>
              <w:pStyle w:val="Overskrift1"/>
              <w:rPr>
                <w:b w:val="0"/>
                <w:bCs w:val="0"/>
                <w:sz w:val="14"/>
                <w:szCs w:val="14"/>
              </w:rPr>
            </w:pPr>
            <w:r w:rsidRPr="00A20353">
              <w:rPr>
                <w:b w:val="0"/>
                <w:bCs w:val="0"/>
                <w:sz w:val="14"/>
                <w:szCs w:val="14"/>
              </w:rPr>
              <w:t>Plejecentre</w:t>
            </w:r>
          </w:p>
          <w:p w14:paraId="2B6C2873" w14:textId="77777777" w:rsidR="001D7AB8" w:rsidRPr="00A20353" w:rsidRDefault="001D7AB8" w:rsidP="001D7AB8">
            <w:pPr>
              <w:rPr>
                <w:rFonts w:eastAsiaTheme="majorEastAsia" w:cstheme="majorBidi"/>
                <w:sz w:val="14"/>
                <w:szCs w:val="14"/>
              </w:rPr>
            </w:pPr>
            <w:r w:rsidRPr="00A20353">
              <w:rPr>
                <w:rFonts w:eastAsiaTheme="majorEastAsia" w:cstheme="majorBidi"/>
                <w:sz w:val="14"/>
                <w:szCs w:val="14"/>
              </w:rPr>
              <w:t>1</w:t>
            </w:r>
            <w:r>
              <w:rPr>
                <w:rFonts w:eastAsiaTheme="majorEastAsia" w:cstheme="majorBidi"/>
                <w:sz w:val="14"/>
                <w:szCs w:val="14"/>
              </w:rPr>
              <w:t>33</w:t>
            </w:r>
          </w:p>
          <w:p w14:paraId="6F589CA4" w14:textId="77777777" w:rsidR="001D7AB8" w:rsidRPr="00A20353" w:rsidRDefault="001D7AB8" w:rsidP="001D7AB8">
            <w:pPr>
              <w:rPr>
                <w:rFonts w:eastAsiaTheme="majorEastAsia" w:cstheme="majorBidi"/>
                <w:sz w:val="14"/>
                <w:szCs w:val="14"/>
              </w:rPr>
            </w:pPr>
          </w:p>
          <w:p w14:paraId="357E29C1" w14:textId="77777777" w:rsidR="001D7AB8" w:rsidRPr="00A20353" w:rsidRDefault="001D7AB8" w:rsidP="001D7AB8">
            <w:pPr>
              <w:rPr>
                <w:rFonts w:eastAsiaTheme="majorEastAsia" w:cstheme="majorBidi"/>
                <w:sz w:val="14"/>
                <w:szCs w:val="14"/>
              </w:rPr>
            </w:pPr>
            <w:r w:rsidRPr="00A20353">
              <w:rPr>
                <w:rFonts w:eastAsiaTheme="majorEastAsia" w:cstheme="majorBidi"/>
                <w:sz w:val="14"/>
                <w:szCs w:val="14"/>
              </w:rPr>
              <w:t>Hjemmeplejen</w:t>
            </w:r>
          </w:p>
          <w:p w14:paraId="7E119F8B" w14:textId="4414936D" w:rsidR="00D35B62" w:rsidRPr="001D7AB8" w:rsidRDefault="001D7AB8" w:rsidP="001D7AB8">
            <w:pPr>
              <w:pStyle w:val="Overskrift1"/>
              <w:jc w:val="right"/>
              <w:rPr>
                <w:b w:val="0"/>
                <w:bCs w:val="0"/>
                <w:sz w:val="14"/>
                <w:szCs w:val="14"/>
              </w:rPr>
            </w:pPr>
            <w:r w:rsidRPr="001D7AB8">
              <w:rPr>
                <w:b w:val="0"/>
                <w:bCs w:val="0"/>
                <w:sz w:val="14"/>
                <w:szCs w:val="14"/>
              </w:rPr>
              <w:t>579</w:t>
            </w:r>
          </w:p>
        </w:tc>
        <w:tc>
          <w:tcPr>
            <w:tcW w:w="1855" w:type="dxa"/>
            <w:tcBorders>
              <w:top w:val="single" w:sz="4" w:space="0" w:color="auto"/>
              <w:left w:val="single" w:sz="4" w:space="0" w:color="auto"/>
              <w:bottom w:val="single" w:sz="4" w:space="0" w:color="auto"/>
              <w:right w:val="single" w:sz="4" w:space="0" w:color="auto"/>
            </w:tcBorders>
          </w:tcPr>
          <w:p w14:paraId="05229588" w14:textId="77777777" w:rsidR="00D35B62" w:rsidRPr="00AE227D" w:rsidRDefault="00D35B62" w:rsidP="00112542">
            <w:pPr>
              <w:pStyle w:val="Overskrift1"/>
              <w:jc w:val="right"/>
              <w:rPr>
                <w:b w:val="0"/>
                <w:bCs w:val="0"/>
                <w:sz w:val="14"/>
                <w:szCs w:val="14"/>
              </w:rPr>
            </w:pPr>
            <w:r w:rsidRPr="00AE227D">
              <w:rPr>
                <w:b w:val="0"/>
                <w:bCs w:val="0"/>
                <w:sz w:val="14"/>
                <w:szCs w:val="14"/>
              </w:rPr>
              <w:t>25</w:t>
            </w:r>
          </w:p>
        </w:tc>
      </w:tr>
    </w:tbl>
    <w:p w14:paraId="17959055" w14:textId="77777777" w:rsidR="00D35B62" w:rsidRPr="00BB2ABA" w:rsidRDefault="00D35B62" w:rsidP="00D35B62">
      <w:pPr>
        <w:rPr>
          <w:sz w:val="14"/>
          <w:szCs w:val="14"/>
        </w:rPr>
      </w:pPr>
      <w:r w:rsidRPr="00BB2ABA">
        <w:rPr>
          <w:sz w:val="14"/>
          <w:szCs w:val="14"/>
        </w:rPr>
        <w:t xml:space="preserve">  </w:t>
      </w:r>
    </w:p>
    <w:tbl>
      <w:tblPr>
        <w:tblStyle w:val="Tabel-Gitter"/>
        <w:tblW w:w="0" w:type="auto"/>
        <w:tblLook w:val="04A0" w:firstRow="1" w:lastRow="0" w:firstColumn="1" w:lastColumn="0" w:noHBand="0" w:noVBand="1"/>
      </w:tblPr>
      <w:tblGrid>
        <w:gridCol w:w="9231"/>
      </w:tblGrid>
      <w:tr w:rsidR="00D35B62" w:rsidRPr="00083614" w14:paraId="16A54574" w14:textId="77777777" w:rsidTr="00112542">
        <w:trPr>
          <w:trHeight w:val="518"/>
        </w:trPr>
        <w:tc>
          <w:tcPr>
            <w:tcW w:w="9231" w:type="dxa"/>
          </w:tcPr>
          <w:p w14:paraId="5FCEC7FF" w14:textId="77777777" w:rsidR="00D35B62" w:rsidRPr="00BB2ABA" w:rsidRDefault="00D35B62" w:rsidP="00112542">
            <w:pPr>
              <w:rPr>
                <w:b/>
                <w:bCs/>
                <w:sz w:val="14"/>
                <w:szCs w:val="14"/>
              </w:rPr>
            </w:pPr>
            <w:bookmarkStart w:id="3" w:name="_Toc130118290"/>
            <w:bookmarkStart w:id="4" w:name="_Toc130118295"/>
            <w:r w:rsidRPr="00BB2ABA">
              <w:rPr>
                <w:b/>
                <w:bCs/>
                <w:sz w:val="14"/>
                <w:szCs w:val="14"/>
              </w:rPr>
              <w:t>Baggrund for forslaget:</w:t>
            </w:r>
          </w:p>
          <w:p w14:paraId="1ADB678B" w14:textId="77777777" w:rsidR="00D35B62" w:rsidRPr="005F6EFF" w:rsidRDefault="00D35B62" w:rsidP="00112542">
            <w:pPr>
              <w:rPr>
                <w:sz w:val="14"/>
                <w:szCs w:val="14"/>
              </w:rPr>
            </w:pPr>
            <w:r w:rsidRPr="005F6EFF">
              <w:rPr>
                <w:sz w:val="14"/>
                <w:szCs w:val="14"/>
              </w:rPr>
              <w:t xml:space="preserve">Brug af intelligent ble kendes fra andre kommuner. Blandt andet har Aabenraa Kommune en løsning i drift på plejecentre, handicapområdet samt i hjemmeplejen. </w:t>
            </w:r>
          </w:p>
          <w:p w14:paraId="6E1FF42B" w14:textId="77777777" w:rsidR="00D35B62" w:rsidRDefault="00D35B62" w:rsidP="00112542">
            <w:pPr>
              <w:rPr>
                <w:sz w:val="14"/>
                <w:szCs w:val="14"/>
              </w:rPr>
            </w:pPr>
          </w:p>
          <w:p w14:paraId="5AE70A0F" w14:textId="77777777" w:rsidR="00D35B62" w:rsidRDefault="00D35B62" w:rsidP="00112542">
            <w:pPr>
              <w:rPr>
                <w:sz w:val="14"/>
                <w:szCs w:val="14"/>
              </w:rPr>
            </w:pPr>
            <w:r w:rsidRPr="005F6EFF">
              <w:rPr>
                <w:sz w:val="14"/>
                <w:szCs w:val="14"/>
              </w:rPr>
              <w:t xml:space="preserve">Den beregnede gevinst er baseret på erfaringerne fra Aabenraa Kommune. </w:t>
            </w:r>
          </w:p>
          <w:p w14:paraId="6C79C5C7" w14:textId="77777777" w:rsidR="00D35B62" w:rsidRPr="00BB2ABA" w:rsidRDefault="00D35B62" w:rsidP="00112542">
            <w:pPr>
              <w:rPr>
                <w:sz w:val="14"/>
                <w:szCs w:val="14"/>
              </w:rPr>
            </w:pPr>
          </w:p>
        </w:tc>
      </w:tr>
      <w:tr w:rsidR="00D35B62" w:rsidRPr="00083614" w14:paraId="5677EA11" w14:textId="77777777" w:rsidTr="00112542">
        <w:trPr>
          <w:trHeight w:val="517"/>
        </w:trPr>
        <w:tc>
          <w:tcPr>
            <w:tcW w:w="9231" w:type="dxa"/>
          </w:tcPr>
          <w:p w14:paraId="5D6624D1" w14:textId="77777777" w:rsidR="00D35B62" w:rsidRPr="00BB2ABA" w:rsidRDefault="00D35B62" w:rsidP="00112542">
            <w:pPr>
              <w:rPr>
                <w:b/>
                <w:bCs/>
                <w:sz w:val="14"/>
                <w:szCs w:val="14"/>
              </w:rPr>
            </w:pPr>
            <w:r w:rsidRPr="00BB2ABA">
              <w:rPr>
                <w:b/>
                <w:bCs/>
                <w:sz w:val="14"/>
                <w:szCs w:val="14"/>
              </w:rPr>
              <w:t>Beskrivelse af potentiale:</w:t>
            </w:r>
          </w:p>
          <w:p w14:paraId="329F502D" w14:textId="77777777" w:rsidR="00D35B62" w:rsidRPr="005F6EFF" w:rsidRDefault="00D35B62" w:rsidP="00112542">
            <w:pPr>
              <w:rPr>
                <w:sz w:val="14"/>
                <w:szCs w:val="14"/>
              </w:rPr>
            </w:pPr>
            <w:r w:rsidRPr="005F6EFF">
              <w:rPr>
                <w:sz w:val="14"/>
                <w:szCs w:val="14"/>
              </w:rPr>
              <w:t xml:space="preserve">Erfaringer fra Aabenraa Kommune viser, at den intelligente ble bidrager til at skabe tryghed hos borgere og pårørende. </w:t>
            </w:r>
          </w:p>
          <w:p w14:paraId="24D3978E" w14:textId="77777777" w:rsidR="00D35B62" w:rsidRPr="005F6EFF" w:rsidRDefault="00D35B62" w:rsidP="00112542">
            <w:pPr>
              <w:rPr>
                <w:sz w:val="14"/>
                <w:szCs w:val="14"/>
              </w:rPr>
            </w:pPr>
            <w:r w:rsidRPr="005F6EFF">
              <w:rPr>
                <w:sz w:val="14"/>
                <w:szCs w:val="14"/>
              </w:rPr>
              <w:t>Der vil være øgede udgifter til forbrugsartikler og software, og der vil være besparelse i personaleressourcer, da et ”blebesøg” vil kunne disponeres ud fra appens data. Særligt ved natbesøgene, kan unødvendige besøg undgås, så borgeren undgår at blive forstyrret. Råderummet for plejecentre er estimeret med afsæt i et henholdsvis et plejecenter med 20 borger</w:t>
            </w:r>
            <w:r>
              <w:rPr>
                <w:sz w:val="14"/>
                <w:szCs w:val="14"/>
              </w:rPr>
              <w:t>e</w:t>
            </w:r>
            <w:r w:rsidRPr="005F6EFF">
              <w:rPr>
                <w:sz w:val="14"/>
                <w:szCs w:val="14"/>
              </w:rPr>
              <w:t xml:space="preserve"> samt et demensafsnit med 10 borger</w:t>
            </w:r>
            <w:r>
              <w:rPr>
                <w:sz w:val="14"/>
                <w:szCs w:val="14"/>
              </w:rPr>
              <w:t>e</w:t>
            </w:r>
            <w:r w:rsidRPr="005F6EFF">
              <w:rPr>
                <w:sz w:val="14"/>
                <w:szCs w:val="14"/>
              </w:rPr>
              <w:t>. På plejecentret med 20 borgere antages frigivet 32 minutter pr. borger pr. dag</w:t>
            </w:r>
            <w:r>
              <w:rPr>
                <w:sz w:val="14"/>
                <w:szCs w:val="14"/>
              </w:rPr>
              <w:t xml:space="preserve">. På plejecentret med 10 borgere estimeres </w:t>
            </w:r>
            <w:proofErr w:type="spellStart"/>
            <w:r>
              <w:rPr>
                <w:sz w:val="14"/>
                <w:szCs w:val="14"/>
              </w:rPr>
              <w:t>frigitvet</w:t>
            </w:r>
            <w:proofErr w:type="spellEnd"/>
            <w:r>
              <w:rPr>
                <w:sz w:val="14"/>
                <w:szCs w:val="14"/>
              </w:rPr>
              <w:t xml:space="preserve"> </w:t>
            </w:r>
            <w:r w:rsidRPr="005F6EFF">
              <w:rPr>
                <w:sz w:val="14"/>
                <w:szCs w:val="14"/>
              </w:rPr>
              <w:t>30 minutter pr. borger pr. dag.</w:t>
            </w:r>
            <w:r>
              <w:rPr>
                <w:szCs w:val="19"/>
              </w:rPr>
              <w:t xml:space="preserve"> </w:t>
            </w:r>
            <w:r w:rsidRPr="00BB2ABA">
              <w:rPr>
                <w:sz w:val="14"/>
                <w:szCs w:val="14"/>
              </w:rPr>
              <w:t xml:space="preserve"> </w:t>
            </w:r>
          </w:p>
          <w:p w14:paraId="6469E7D1" w14:textId="77777777" w:rsidR="00D35B62" w:rsidRDefault="00D35B62" w:rsidP="00112542">
            <w:pPr>
              <w:rPr>
                <w:sz w:val="14"/>
                <w:szCs w:val="14"/>
              </w:rPr>
            </w:pPr>
          </w:p>
          <w:p w14:paraId="4DEF36D5" w14:textId="77777777" w:rsidR="00D35B62" w:rsidRDefault="00D35B62" w:rsidP="00112542">
            <w:pPr>
              <w:rPr>
                <w:sz w:val="14"/>
                <w:szCs w:val="14"/>
              </w:rPr>
            </w:pPr>
            <w:r w:rsidRPr="005F6EFF">
              <w:rPr>
                <w:sz w:val="14"/>
                <w:szCs w:val="14"/>
              </w:rPr>
              <w:t>Derudover vil der være besparelser på tøjvask (tidsforbrug samt slitage på maskiner), mængden af affald</w:t>
            </w:r>
            <w:r>
              <w:rPr>
                <w:sz w:val="14"/>
                <w:szCs w:val="14"/>
              </w:rPr>
              <w:t xml:space="preserve"> og </w:t>
            </w:r>
            <w:r w:rsidRPr="005F6EFF">
              <w:rPr>
                <w:sz w:val="14"/>
                <w:szCs w:val="14"/>
              </w:rPr>
              <w:t xml:space="preserve">levetid på hjælpemidler ved at undgå lækager. Udgifterne til konventionelle bleer vil falde. Det samme vil udgifterne til behandling af hudproblemer og urinvejsinfektioner. De borgerrelaterede gevinster vægtes højt, da det potentielt kan betyde, at borgernes risiko for indlæggelse som følge af infektioner reduceres. Disse besparelser er ikke indregnet i gevinsterne. </w:t>
            </w:r>
          </w:p>
          <w:p w14:paraId="6D177785" w14:textId="77777777" w:rsidR="00D35B62" w:rsidRPr="005F6EFF" w:rsidRDefault="00D35B62" w:rsidP="00112542">
            <w:pPr>
              <w:rPr>
                <w:sz w:val="14"/>
                <w:szCs w:val="14"/>
              </w:rPr>
            </w:pPr>
          </w:p>
          <w:p w14:paraId="385129F8" w14:textId="77777777" w:rsidR="00D35B62" w:rsidRPr="005F6EFF" w:rsidRDefault="00D35B62" w:rsidP="00112542">
            <w:pPr>
              <w:rPr>
                <w:sz w:val="14"/>
                <w:szCs w:val="14"/>
              </w:rPr>
            </w:pPr>
            <w:r w:rsidRPr="005F6EFF">
              <w:rPr>
                <w:sz w:val="14"/>
                <w:szCs w:val="14"/>
              </w:rPr>
              <w:t xml:space="preserve">Der vil også være mindre arbejde i forbindelse med udredningen – da dataudtrækket genereres direkte fra bleen til appen. </w:t>
            </w:r>
          </w:p>
          <w:p w14:paraId="1CC3E44A" w14:textId="77777777" w:rsidR="00D35B62" w:rsidRDefault="00D35B62" w:rsidP="00112542">
            <w:pPr>
              <w:rPr>
                <w:sz w:val="14"/>
                <w:szCs w:val="14"/>
              </w:rPr>
            </w:pPr>
          </w:p>
          <w:p w14:paraId="2219B284" w14:textId="77777777" w:rsidR="00D35B62" w:rsidRPr="005F6EFF" w:rsidRDefault="00D35B62" w:rsidP="00112542">
            <w:pPr>
              <w:rPr>
                <w:sz w:val="14"/>
                <w:szCs w:val="14"/>
              </w:rPr>
            </w:pPr>
            <w:r w:rsidRPr="005F6EFF">
              <w:rPr>
                <w:sz w:val="14"/>
                <w:szCs w:val="14"/>
              </w:rPr>
              <w:t xml:space="preserve">Løsningen bør på sigt kunne integreres med omsorgssystemet NEXUS. </w:t>
            </w:r>
          </w:p>
          <w:p w14:paraId="4EE23E4E" w14:textId="77777777" w:rsidR="00D35B62" w:rsidRDefault="00D35B62" w:rsidP="00112542">
            <w:pPr>
              <w:rPr>
                <w:b/>
                <w:bCs/>
                <w:sz w:val="14"/>
                <w:szCs w:val="14"/>
              </w:rPr>
            </w:pPr>
          </w:p>
          <w:p w14:paraId="587D13B2" w14:textId="77777777" w:rsidR="00D35B62" w:rsidRDefault="00D35B62" w:rsidP="00112542">
            <w:pPr>
              <w:rPr>
                <w:rFonts w:eastAsia="Times New Roman" w:cs="Arial"/>
                <w:sz w:val="14"/>
                <w:szCs w:val="14"/>
                <w:lang w:eastAsia="da-DK"/>
              </w:rPr>
            </w:pPr>
            <w:r w:rsidRPr="00BB2ABA">
              <w:rPr>
                <w:b/>
                <w:bCs/>
                <w:sz w:val="14"/>
                <w:szCs w:val="14"/>
              </w:rPr>
              <w:t>Ny kvalificering af denne løsning</w:t>
            </w:r>
            <w:r>
              <w:rPr>
                <w:b/>
                <w:bCs/>
                <w:sz w:val="14"/>
                <w:szCs w:val="14"/>
              </w:rPr>
              <w:t xml:space="preserve"> i forbindelse med budget 2025</w:t>
            </w:r>
            <w:r w:rsidRPr="00BB2ABA">
              <w:rPr>
                <w:b/>
                <w:bCs/>
                <w:sz w:val="14"/>
                <w:szCs w:val="14"/>
              </w:rPr>
              <w:t xml:space="preserve">: </w:t>
            </w:r>
            <w:r>
              <w:rPr>
                <w:rFonts w:eastAsia="Times New Roman" w:cs="Arial"/>
                <w:sz w:val="14"/>
                <w:szCs w:val="14"/>
                <w:lang w:eastAsia="da-DK"/>
              </w:rPr>
              <w:t>Nye e</w:t>
            </w:r>
            <w:r w:rsidRPr="00BB2ABA">
              <w:rPr>
                <w:rFonts w:eastAsia="Times New Roman" w:cs="Arial"/>
                <w:sz w:val="14"/>
                <w:szCs w:val="14"/>
                <w:lang w:eastAsia="da-DK"/>
              </w:rPr>
              <w:t xml:space="preserve">rfaringen fra Assens Kommune </w:t>
            </w:r>
            <w:r>
              <w:rPr>
                <w:rFonts w:eastAsia="Times New Roman" w:cs="Arial"/>
                <w:sz w:val="14"/>
                <w:szCs w:val="14"/>
                <w:lang w:eastAsia="da-DK"/>
              </w:rPr>
              <w:t xml:space="preserve">peger på, at ved målrettet implementering, hvor </w:t>
            </w:r>
            <w:r w:rsidRPr="00BB2ABA">
              <w:rPr>
                <w:rFonts w:eastAsia="Times New Roman" w:cs="Arial"/>
                <w:sz w:val="14"/>
                <w:szCs w:val="14"/>
                <w:lang w:eastAsia="da-DK"/>
              </w:rPr>
              <w:t xml:space="preserve">en specifik medarbejder er dedikeret til opgaven, frigives gevinsterne hurtigere. </w:t>
            </w:r>
            <w:r>
              <w:rPr>
                <w:rFonts w:eastAsia="Times New Roman" w:cs="Arial"/>
                <w:sz w:val="14"/>
                <w:szCs w:val="14"/>
                <w:lang w:eastAsia="da-DK"/>
              </w:rPr>
              <w:t xml:space="preserve">Erfaringerne fra Assens bekræfter de dokumenterede forbedringer knyttet til fald i antal af lækager, forbedret nattesøvn, færre urinvejsinfektioner, færre hudproblemer og samlet set forbedret livskvalitet. Samtidigt dokumenteres et fald i de samlede omkostninger på 37 %. </w:t>
            </w:r>
            <w:r w:rsidRPr="00BB2ABA">
              <w:rPr>
                <w:rFonts w:eastAsia="Times New Roman" w:cs="Arial"/>
                <w:sz w:val="14"/>
                <w:szCs w:val="14"/>
                <w:lang w:eastAsia="da-DK"/>
              </w:rPr>
              <w:t xml:space="preserve">Løsningen vurderes derfor </w:t>
            </w:r>
            <w:r>
              <w:rPr>
                <w:rFonts w:eastAsia="Times New Roman" w:cs="Arial"/>
                <w:sz w:val="14"/>
                <w:szCs w:val="14"/>
                <w:lang w:eastAsia="da-DK"/>
              </w:rPr>
              <w:t>fortsat have både kvalitetsmæssige og økonomiske fordele</w:t>
            </w:r>
            <w:r w:rsidRPr="00BB2ABA">
              <w:rPr>
                <w:rFonts w:eastAsia="Times New Roman" w:cs="Arial"/>
                <w:sz w:val="14"/>
                <w:szCs w:val="14"/>
                <w:lang w:eastAsia="da-DK"/>
              </w:rPr>
              <w:t xml:space="preserve"> i Kalundborg. </w:t>
            </w:r>
          </w:p>
          <w:p w14:paraId="516979F1" w14:textId="77777777" w:rsidR="00D35B62" w:rsidRPr="00BB2ABA" w:rsidRDefault="00D35B62" w:rsidP="00112542">
            <w:pPr>
              <w:rPr>
                <w:b/>
                <w:bCs/>
                <w:sz w:val="14"/>
                <w:szCs w:val="14"/>
              </w:rPr>
            </w:pPr>
          </w:p>
        </w:tc>
      </w:tr>
      <w:tr w:rsidR="00D35B62" w:rsidRPr="00083614" w14:paraId="495E73E6" w14:textId="77777777" w:rsidTr="00112542">
        <w:tc>
          <w:tcPr>
            <w:tcW w:w="9231" w:type="dxa"/>
          </w:tcPr>
          <w:p w14:paraId="515B6E02" w14:textId="77777777" w:rsidR="00D35B62" w:rsidRPr="00BB2ABA" w:rsidRDefault="00D35B62" w:rsidP="00112542">
            <w:pPr>
              <w:rPr>
                <w:b/>
                <w:bCs/>
                <w:sz w:val="14"/>
                <w:szCs w:val="14"/>
              </w:rPr>
            </w:pPr>
            <w:r w:rsidRPr="00BB2ABA">
              <w:rPr>
                <w:b/>
                <w:bCs/>
                <w:sz w:val="14"/>
                <w:szCs w:val="14"/>
              </w:rPr>
              <w:t>Beskrivelse af evt. serviceforringelse</w:t>
            </w:r>
          </w:p>
          <w:p w14:paraId="3B9828C8" w14:textId="77777777" w:rsidR="00D35B62" w:rsidRPr="006A0FE0" w:rsidRDefault="00D35B62" w:rsidP="00112542">
            <w:pPr>
              <w:pStyle w:val="Default"/>
              <w:rPr>
                <w:rFonts w:cstheme="minorBidi"/>
                <w:color w:val="auto"/>
                <w:spacing w:val="5"/>
                <w:sz w:val="14"/>
                <w:szCs w:val="14"/>
                <w14:ligatures w14:val="none"/>
              </w:rPr>
            </w:pPr>
            <w:r w:rsidRPr="006A0FE0">
              <w:rPr>
                <w:rFonts w:cstheme="minorBidi"/>
                <w:color w:val="auto"/>
                <w:spacing w:val="5"/>
                <w:sz w:val="14"/>
                <w:szCs w:val="14"/>
                <w14:ligatures w14:val="none"/>
              </w:rPr>
              <w:lastRenderedPageBreak/>
              <w:t xml:space="preserve">Der vil umiddelbart ikke findes serviceforringelser, dog vil det kræve at man bruger data (der kommer i appen), aktivt og bruger det som validt data, så ikke der opfindes et behov for at ”dobbelt” tjekke med anden en model eller anden ble – da dette vil føre til serviceforringelse og/eller mere udgift. </w:t>
            </w:r>
          </w:p>
          <w:p w14:paraId="57614344" w14:textId="77777777" w:rsidR="00D35B62" w:rsidRPr="00BB2ABA" w:rsidRDefault="00D35B62" w:rsidP="00112542">
            <w:pPr>
              <w:rPr>
                <w:color w:val="FF0000"/>
                <w:sz w:val="14"/>
                <w:szCs w:val="14"/>
              </w:rPr>
            </w:pPr>
            <w:r w:rsidRPr="004609DB">
              <w:rPr>
                <w:sz w:val="14"/>
                <w:szCs w:val="14"/>
              </w:rPr>
              <w:t>Der skal fortsat være fuld opmærksomhed på at sikre, at borgerne får den nødvendige hjælp til bleskift/toiletbesøg indenfor nødvendigt tidsrum.</w:t>
            </w:r>
            <w:r>
              <w:rPr>
                <w:szCs w:val="19"/>
              </w:rPr>
              <w:t xml:space="preserve"> </w:t>
            </w:r>
          </w:p>
        </w:tc>
      </w:tr>
      <w:tr w:rsidR="00D35B62" w:rsidRPr="001A599D" w14:paraId="12D37CFF" w14:textId="77777777" w:rsidTr="00112542">
        <w:tc>
          <w:tcPr>
            <w:tcW w:w="9231" w:type="dxa"/>
          </w:tcPr>
          <w:p w14:paraId="4791237C" w14:textId="77777777" w:rsidR="00D35B62" w:rsidRPr="00BB2ABA" w:rsidRDefault="00D35B62" w:rsidP="00112542">
            <w:pPr>
              <w:rPr>
                <w:b/>
                <w:bCs/>
                <w:sz w:val="14"/>
                <w:szCs w:val="14"/>
              </w:rPr>
            </w:pPr>
            <w:r w:rsidRPr="00BB2ABA">
              <w:rPr>
                <w:b/>
                <w:bCs/>
                <w:sz w:val="14"/>
                <w:szCs w:val="14"/>
              </w:rPr>
              <w:lastRenderedPageBreak/>
              <w:t>Øvrige risici:</w:t>
            </w:r>
          </w:p>
          <w:p w14:paraId="260B193A" w14:textId="77777777" w:rsidR="00D35B62" w:rsidRPr="00BB2ABA" w:rsidRDefault="00D35B62" w:rsidP="00112542">
            <w:pPr>
              <w:rPr>
                <w:sz w:val="14"/>
                <w:szCs w:val="14"/>
              </w:rPr>
            </w:pPr>
            <w:r>
              <w:rPr>
                <w:sz w:val="14"/>
                <w:szCs w:val="14"/>
              </w:rPr>
              <w:t>Ingen væsentlige</w:t>
            </w:r>
            <w:r w:rsidRPr="00BB2ABA">
              <w:rPr>
                <w:sz w:val="14"/>
                <w:szCs w:val="14"/>
              </w:rPr>
              <w:t xml:space="preserve"> </w:t>
            </w:r>
          </w:p>
        </w:tc>
      </w:tr>
      <w:tr w:rsidR="00D35B62" w:rsidRPr="00083614" w14:paraId="053F01CF" w14:textId="77777777" w:rsidTr="00112542">
        <w:tc>
          <w:tcPr>
            <w:tcW w:w="9231" w:type="dxa"/>
          </w:tcPr>
          <w:p w14:paraId="566EFB95" w14:textId="77777777" w:rsidR="00D35B62" w:rsidRPr="00BB2ABA" w:rsidRDefault="00D35B62" w:rsidP="00112542">
            <w:pPr>
              <w:rPr>
                <w:b/>
                <w:bCs/>
                <w:sz w:val="14"/>
                <w:szCs w:val="14"/>
              </w:rPr>
            </w:pPr>
            <w:r w:rsidRPr="00BB2ABA">
              <w:rPr>
                <w:b/>
                <w:bCs/>
                <w:sz w:val="14"/>
                <w:szCs w:val="14"/>
              </w:rPr>
              <w:t xml:space="preserve">Organisatorisk involvering og realiserbarhed: </w:t>
            </w:r>
          </w:p>
          <w:p w14:paraId="7AB65EC3" w14:textId="77777777" w:rsidR="00D35B62" w:rsidRDefault="00D35B62" w:rsidP="00112542">
            <w:pPr>
              <w:rPr>
                <w:sz w:val="14"/>
                <w:szCs w:val="14"/>
              </w:rPr>
            </w:pPr>
            <w:r w:rsidRPr="00BB2ABA">
              <w:rPr>
                <w:sz w:val="14"/>
                <w:szCs w:val="14"/>
              </w:rPr>
              <w:t>Kontinents sygeplejersken/instruktørerne får en stor aktie i at bleen implementeres/bruges korrekt. Ligeledes vil medarbejderne have en rolle i at fastholde</w:t>
            </w:r>
            <w:r>
              <w:rPr>
                <w:sz w:val="14"/>
                <w:szCs w:val="14"/>
              </w:rPr>
              <w:t>,</w:t>
            </w:r>
            <w:r w:rsidRPr="00BB2ABA">
              <w:rPr>
                <w:sz w:val="14"/>
                <w:szCs w:val="14"/>
              </w:rPr>
              <w:t xml:space="preserve"> at bleen bliver brugt som en mulighed i udredningsprocessen. </w:t>
            </w:r>
          </w:p>
          <w:p w14:paraId="415E64A9" w14:textId="77777777" w:rsidR="00D35B62" w:rsidRPr="00BB2ABA" w:rsidRDefault="00D35B62" w:rsidP="00112542">
            <w:pPr>
              <w:rPr>
                <w:sz w:val="14"/>
                <w:szCs w:val="14"/>
              </w:rPr>
            </w:pPr>
          </w:p>
          <w:p w14:paraId="5D48911E" w14:textId="77777777" w:rsidR="00D35B62" w:rsidRPr="00BB2ABA" w:rsidRDefault="00D35B62" w:rsidP="00112542">
            <w:pPr>
              <w:rPr>
                <w:sz w:val="14"/>
                <w:szCs w:val="14"/>
              </w:rPr>
            </w:pPr>
            <w:r w:rsidRPr="00BB2ABA">
              <w:rPr>
                <w:sz w:val="14"/>
                <w:szCs w:val="14"/>
              </w:rPr>
              <w:t>De</w:t>
            </w:r>
            <w:r>
              <w:rPr>
                <w:sz w:val="14"/>
                <w:szCs w:val="14"/>
              </w:rPr>
              <w:t xml:space="preserve">r vil være brug for </w:t>
            </w:r>
            <w:r w:rsidRPr="00BB2ABA">
              <w:rPr>
                <w:sz w:val="14"/>
                <w:szCs w:val="14"/>
              </w:rPr>
              <w:t>en ”tovholder/projektleder” til at sikrer at bleen, systemet og data bruges aktivt og korrekt, indtil det er færdig implementeret. Bleen vil i efteråret 2024/forår 2025 kunne startes op som pilotprojekt på en lille gruppe borger (</w:t>
            </w:r>
            <w:proofErr w:type="spellStart"/>
            <w:r w:rsidRPr="00BB2ABA">
              <w:rPr>
                <w:sz w:val="14"/>
                <w:szCs w:val="14"/>
              </w:rPr>
              <w:t>ca</w:t>
            </w:r>
            <w:proofErr w:type="spellEnd"/>
            <w:r w:rsidRPr="00BB2ABA">
              <w:rPr>
                <w:sz w:val="14"/>
                <w:szCs w:val="14"/>
              </w:rPr>
              <w:t xml:space="preserve"> 10 – 20), for efterfølgende at kunne bredes ud. </w:t>
            </w:r>
            <w:r>
              <w:rPr>
                <w:sz w:val="14"/>
                <w:szCs w:val="14"/>
              </w:rPr>
              <w:t>Pilotprojektet skal desuden fremme, at både personale og borgere bliver trygge ved løsningen.</w:t>
            </w:r>
            <w:r w:rsidRPr="00BB2ABA">
              <w:rPr>
                <w:sz w:val="14"/>
                <w:szCs w:val="14"/>
              </w:rPr>
              <w:t xml:space="preserve">  </w:t>
            </w:r>
          </w:p>
          <w:p w14:paraId="43F4110D" w14:textId="77777777" w:rsidR="00D35B62" w:rsidRPr="00D35B62" w:rsidRDefault="00D35B62" w:rsidP="00112542">
            <w:pPr>
              <w:pStyle w:val="Listeafsnit"/>
              <w:ind w:left="1664"/>
              <w:rPr>
                <w:color w:val="FF0000"/>
                <w:sz w:val="14"/>
                <w:szCs w:val="14"/>
                <w:lang w:val="da-DK"/>
              </w:rPr>
            </w:pPr>
          </w:p>
        </w:tc>
      </w:tr>
    </w:tbl>
    <w:p w14:paraId="5D350CC2" w14:textId="77777777" w:rsidR="00D35B62" w:rsidRPr="007C4233" w:rsidRDefault="00D35B62" w:rsidP="00D35B62">
      <w:pPr>
        <w:pStyle w:val="Overskrift1"/>
        <w:rPr>
          <w:sz w:val="14"/>
          <w:szCs w:val="14"/>
        </w:rPr>
      </w:pPr>
    </w:p>
    <w:p w14:paraId="57374EE8" w14:textId="77777777" w:rsidR="00D35B62" w:rsidRPr="007C4233" w:rsidRDefault="00D35B62" w:rsidP="00D35B62">
      <w:pPr>
        <w:rPr>
          <w:rFonts w:eastAsiaTheme="majorEastAsia" w:cstheme="majorBidi"/>
          <w:b/>
          <w:bCs/>
          <w:sz w:val="14"/>
          <w:szCs w:val="14"/>
        </w:rPr>
      </w:pPr>
      <w:r w:rsidRPr="007C4233">
        <w:rPr>
          <w:sz w:val="14"/>
          <w:szCs w:val="14"/>
        </w:rPr>
        <w:br w:type="page"/>
      </w:r>
    </w:p>
    <w:p w14:paraId="3E662A70" w14:textId="0A571884" w:rsidR="00D35B62" w:rsidRDefault="003D1FA1" w:rsidP="003D1FA1">
      <w:pPr>
        <w:pStyle w:val="Overskrift1"/>
      </w:pPr>
      <w:r w:rsidRPr="003D1FA1">
        <w:lastRenderedPageBreak/>
        <w:t>Servicereduktioner på social- og ældreområdet</w:t>
      </w:r>
    </w:p>
    <w:p w14:paraId="31FFBBE0" w14:textId="5D280364" w:rsidR="0056433E" w:rsidRPr="007C4233" w:rsidRDefault="00AF0231" w:rsidP="0056433E">
      <w:pPr>
        <w:rPr>
          <w:b/>
          <w:bCs/>
          <w:sz w:val="14"/>
          <w:szCs w:val="14"/>
        </w:rPr>
      </w:pPr>
      <w:r>
        <w:rPr>
          <w:b/>
          <w:bCs/>
          <w:sz w:val="14"/>
          <w:szCs w:val="14"/>
        </w:rPr>
        <w:t>6</w:t>
      </w:r>
      <w:r w:rsidR="0056433E">
        <w:rPr>
          <w:b/>
          <w:bCs/>
          <w:sz w:val="14"/>
          <w:szCs w:val="14"/>
        </w:rPr>
        <w:t>.</w:t>
      </w:r>
      <w:r w:rsidR="0056433E" w:rsidRPr="007C4233">
        <w:rPr>
          <w:b/>
          <w:bCs/>
          <w:sz w:val="14"/>
          <w:szCs w:val="14"/>
        </w:rPr>
        <w:t xml:space="preserve"> Afskaffelse af </w:t>
      </w:r>
      <w:r w:rsidR="006A0FE0" w:rsidRPr="007C4233">
        <w:rPr>
          <w:b/>
          <w:bCs/>
          <w:sz w:val="14"/>
          <w:szCs w:val="14"/>
        </w:rPr>
        <w:t>subsidier</w:t>
      </w:r>
      <w:r w:rsidR="0056433E" w:rsidRPr="007C4233">
        <w:rPr>
          <w:b/>
          <w:bCs/>
          <w:sz w:val="14"/>
          <w:szCs w:val="14"/>
        </w:rPr>
        <w:t xml:space="preserve"> vedr. mad til hjemmeboende ældre/udsatte</w:t>
      </w:r>
    </w:p>
    <w:tbl>
      <w:tblPr>
        <w:tblStyle w:val="Tabel-Gitter"/>
        <w:tblW w:w="9153" w:type="dxa"/>
        <w:tblLook w:val="04A0" w:firstRow="1" w:lastRow="0" w:firstColumn="1" w:lastColumn="0" w:noHBand="0" w:noVBand="1"/>
      </w:tblPr>
      <w:tblGrid>
        <w:gridCol w:w="1830"/>
        <w:gridCol w:w="1830"/>
        <w:gridCol w:w="1830"/>
        <w:gridCol w:w="1830"/>
        <w:gridCol w:w="1833"/>
      </w:tblGrid>
      <w:tr w:rsidR="0056433E" w:rsidRPr="007C4233" w14:paraId="29674E72"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74349" w14:textId="77777777" w:rsidR="0056433E" w:rsidRPr="007C4233" w:rsidRDefault="0056433E"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3D2939" w14:textId="77777777" w:rsidR="0056433E" w:rsidRPr="007C4233" w:rsidRDefault="0056433E"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36A84" w14:textId="77777777" w:rsidR="0056433E" w:rsidRPr="007C4233" w:rsidRDefault="0056433E"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A18B4" w14:textId="77777777" w:rsidR="0056433E" w:rsidRPr="007C4233" w:rsidRDefault="0056433E"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92878E" w14:textId="77777777" w:rsidR="0056433E" w:rsidRPr="007C4233" w:rsidRDefault="0056433E" w:rsidP="00855442">
            <w:pPr>
              <w:pStyle w:val="Overskrift1"/>
              <w:jc w:val="center"/>
              <w:rPr>
                <w:sz w:val="14"/>
                <w:szCs w:val="14"/>
                <w:lang w:val="en-US"/>
              </w:rPr>
            </w:pPr>
            <w:proofErr w:type="spellStart"/>
            <w:r w:rsidRPr="007C4233">
              <w:rPr>
                <w:sz w:val="14"/>
                <w:szCs w:val="14"/>
                <w:lang w:val="en-US"/>
              </w:rPr>
              <w:t>Anlæg</w:t>
            </w:r>
            <w:proofErr w:type="spellEnd"/>
          </w:p>
        </w:tc>
      </w:tr>
      <w:tr w:rsidR="0056433E" w:rsidRPr="00083614" w14:paraId="5AD891B0"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928A1" w14:textId="77777777" w:rsidR="0056433E" w:rsidRPr="007C4233" w:rsidRDefault="0056433E" w:rsidP="00855442">
            <w:pPr>
              <w:pStyle w:val="Overskrift1"/>
              <w:rPr>
                <w:b w:val="0"/>
                <w:bCs w:val="0"/>
                <w:sz w:val="14"/>
                <w:szCs w:val="14"/>
              </w:rPr>
            </w:pPr>
            <w:r w:rsidRPr="007C4233">
              <w:rPr>
                <w:b w:val="0"/>
                <w:bCs w:val="0"/>
                <w:sz w:val="14"/>
                <w:szCs w:val="14"/>
              </w:rPr>
              <w:t>Netto besparelse i de enkelte år og eventuelle anlægsudgift (’000kr)</w:t>
            </w:r>
          </w:p>
        </w:tc>
      </w:tr>
      <w:tr w:rsidR="0056433E" w:rsidRPr="007C4233" w14:paraId="2A1DE21D"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4159E7AD" w14:textId="77777777" w:rsidR="0056433E" w:rsidRPr="00AB0715" w:rsidRDefault="0056433E" w:rsidP="00855442">
            <w:pPr>
              <w:pStyle w:val="Overskrift1"/>
              <w:jc w:val="right"/>
              <w:rPr>
                <w:b w:val="0"/>
                <w:bCs w:val="0"/>
                <w:sz w:val="14"/>
                <w:szCs w:val="14"/>
              </w:rPr>
            </w:pPr>
            <w:r w:rsidRPr="00AB0715">
              <w:rPr>
                <w:b w:val="0"/>
                <w:bCs w:val="0"/>
                <w:sz w:val="14"/>
                <w:szCs w:val="14"/>
              </w:rPr>
              <w:t>1.370</w:t>
            </w:r>
          </w:p>
        </w:tc>
        <w:tc>
          <w:tcPr>
            <w:tcW w:w="1830" w:type="dxa"/>
            <w:tcBorders>
              <w:top w:val="single" w:sz="4" w:space="0" w:color="auto"/>
              <w:left w:val="single" w:sz="4" w:space="0" w:color="auto"/>
              <w:bottom w:val="single" w:sz="4" w:space="0" w:color="auto"/>
              <w:right w:val="single" w:sz="4" w:space="0" w:color="auto"/>
            </w:tcBorders>
          </w:tcPr>
          <w:p w14:paraId="3119B06A" w14:textId="77777777" w:rsidR="0056433E" w:rsidRPr="00AB0715" w:rsidRDefault="0056433E" w:rsidP="00855442">
            <w:pPr>
              <w:pStyle w:val="Overskrift1"/>
              <w:jc w:val="right"/>
              <w:rPr>
                <w:b w:val="0"/>
                <w:bCs w:val="0"/>
                <w:sz w:val="14"/>
                <w:szCs w:val="14"/>
              </w:rPr>
            </w:pPr>
            <w:r w:rsidRPr="00AB0715">
              <w:rPr>
                <w:b w:val="0"/>
                <w:bCs w:val="0"/>
                <w:sz w:val="14"/>
                <w:szCs w:val="14"/>
              </w:rPr>
              <w:t>1.370</w:t>
            </w:r>
          </w:p>
        </w:tc>
        <w:tc>
          <w:tcPr>
            <w:tcW w:w="1830" w:type="dxa"/>
            <w:tcBorders>
              <w:top w:val="single" w:sz="4" w:space="0" w:color="auto"/>
              <w:left w:val="single" w:sz="4" w:space="0" w:color="auto"/>
              <w:bottom w:val="single" w:sz="4" w:space="0" w:color="auto"/>
              <w:right w:val="single" w:sz="4" w:space="0" w:color="auto"/>
            </w:tcBorders>
          </w:tcPr>
          <w:p w14:paraId="4191A0CF" w14:textId="77777777" w:rsidR="0056433E" w:rsidRPr="00AB0715" w:rsidRDefault="0056433E" w:rsidP="00855442">
            <w:pPr>
              <w:pStyle w:val="Overskrift1"/>
              <w:jc w:val="right"/>
              <w:rPr>
                <w:b w:val="0"/>
                <w:bCs w:val="0"/>
                <w:sz w:val="14"/>
                <w:szCs w:val="14"/>
              </w:rPr>
            </w:pPr>
            <w:r w:rsidRPr="00AB0715">
              <w:rPr>
                <w:b w:val="0"/>
                <w:bCs w:val="0"/>
                <w:sz w:val="14"/>
                <w:szCs w:val="14"/>
              </w:rPr>
              <w:t>1.370</w:t>
            </w:r>
          </w:p>
        </w:tc>
        <w:tc>
          <w:tcPr>
            <w:tcW w:w="1830" w:type="dxa"/>
            <w:tcBorders>
              <w:top w:val="single" w:sz="4" w:space="0" w:color="auto"/>
              <w:left w:val="single" w:sz="4" w:space="0" w:color="auto"/>
              <w:bottom w:val="single" w:sz="4" w:space="0" w:color="auto"/>
              <w:right w:val="single" w:sz="4" w:space="0" w:color="auto"/>
            </w:tcBorders>
          </w:tcPr>
          <w:p w14:paraId="0AD2F7EC" w14:textId="77777777" w:rsidR="0056433E" w:rsidRPr="00AB0715" w:rsidRDefault="0056433E" w:rsidP="00855442">
            <w:pPr>
              <w:pStyle w:val="Overskrift1"/>
              <w:jc w:val="right"/>
              <w:rPr>
                <w:b w:val="0"/>
                <w:bCs w:val="0"/>
                <w:sz w:val="14"/>
                <w:szCs w:val="14"/>
              </w:rPr>
            </w:pPr>
            <w:r w:rsidRPr="00AB0715">
              <w:rPr>
                <w:b w:val="0"/>
                <w:bCs w:val="0"/>
                <w:sz w:val="14"/>
                <w:szCs w:val="14"/>
              </w:rPr>
              <w:t>1.370</w:t>
            </w:r>
          </w:p>
        </w:tc>
        <w:tc>
          <w:tcPr>
            <w:tcW w:w="1833" w:type="dxa"/>
            <w:tcBorders>
              <w:top w:val="single" w:sz="4" w:space="0" w:color="auto"/>
              <w:left w:val="single" w:sz="4" w:space="0" w:color="auto"/>
              <w:bottom w:val="single" w:sz="4" w:space="0" w:color="auto"/>
              <w:right w:val="single" w:sz="4" w:space="0" w:color="auto"/>
            </w:tcBorders>
          </w:tcPr>
          <w:p w14:paraId="5A7DE097" w14:textId="77777777" w:rsidR="0056433E" w:rsidRPr="007C4233" w:rsidRDefault="0056433E" w:rsidP="00855442">
            <w:pPr>
              <w:pStyle w:val="Overskrift1"/>
              <w:jc w:val="right"/>
              <w:rPr>
                <w:sz w:val="14"/>
                <w:szCs w:val="14"/>
              </w:rPr>
            </w:pPr>
          </w:p>
        </w:tc>
      </w:tr>
    </w:tbl>
    <w:p w14:paraId="57784388" w14:textId="77777777" w:rsidR="0056433E" w:rsidRPr="007C4233" w:rsidRDefault="0056433E" w:rsidP="0056433E">
      <w:pPr>
        <w:rPr>
          <w:sz w:val="14"/>
          <w:szCs w:val="14"/>
        </w:rPr>
      </w:pPr>
      <w:r w:rsidRPr="007C4233">
        <w:rPr>
          <w:sz w:val="14"/>
          <w:szCs w:val="14"/>
        </w:rPr>
        <w:t xml:space="preserve"> </w:t>
      </w:r>
    </w:p>
    <w:tbl>
      <w:tblPr>
        <w:tblStyle w:val="Tabel-Gitter"/>
        <w:tblW w:w="0" w:type="auto"/>
        <w:tblLook w:val="04A0" w:firstRow="1" w:lastRow="0" w:firstColumn="1" w:lastColumn="0" w:noHBand="0" w:noVBand="1"/>
      </w:tblPr>
      <w:tblGrid>
        <w:gridCol w:w="9231"/>
      </w:tblGrid>
      <w:tr w:rsidR="0056433E" w:rsidRPr="007C4233" w14:paraId="74B40BB6" w14:textId="77777777" w:rsidTr="00855442">
        <w:tc>
          <w:tcPr>
            <w:tcW w:w="9231" w:type="dxa"/>
          </w:tcPr>
          <w:p w14:paraId="3BC39FCF" w14:textId="77777777" w:rsidR="0056433E" w:rsidRPr="007C4233" w:rsidRDefault="0056433E" w:rsidP="00855442">
            <w:pPr>
              <w:rPr>
                <w:b/>
                <w:bCs/>
                <w:color w:val="000000" w:themeColor="text1"/>
                <w:sz w:val="14"/>
                <w:szCs w:val="14"/>
              </w:rPr>
            </w:pPr>
            <w:r w:rsidRPr="007C4233">
              <w:rPr>
                <w:b/>
                <w:bCs/>
                <w:color w:val="000000" w:themeColor="text1"/>
                <w:sz w:val="14"/>
                <w:szCs w:val="14"/>
              </w:rPr>
              <w:t>Beskrivelse af potentiale:</w:t>
            </w:r>
          </w:p>
          <w:p w14:paraId="5AD69526" w14:textId="77777777" w:rsidR="0056433E" w:rsidRPr="007C4233" w:rsidRDefault="0056433E" w:rsidP="00855442">
            <w:pPr>
              <w:rPr>
                <w:sz w:val="14"/>
                <w:szCs w:val="14"/>
              </w:rPr>
            </w:pPr>
            <w:proofErr w:type="spellStart"/>
            <w:r w:rsidRPr="007C4233">
              <w:rPr>
                <w:sz w:val="14"/>
                <w:szCs w:val="14"/>
              </w:rPr>
              <w:t>Subsidiet</w:t>
            </w:r>
            <w:proofErr w:type="spellEnd"/>
            <w:r w:rsidRPr="007C4233">
              <w:rPr>
                <w:sz w:val="14"/>
                <w:szCs w:val="14"/>
              </w:rPr>
              <w:t xml:space="preserve"> reducerer borgerens udgift til mad til hjemmeboende. </w:t>
            </w:r>
            <w:proofErr w:type="spellStart"/>
            <w:r w:rsidRPr="007C4233">
              <w:rPr>
                <w:sz w:val="14"/>
                <w:szCs w:val="14"/>
              </w:rPr>
              <w:t>Subsidiet</w:t>
            </w:r>
            <w:proofErr w:type="spellEnd"/>
            <w:r w:rsidRPr="007C4233">
              <w:rPr>
                <w:sz w:val="14"/>
                <w:szCs w:val="14"/>
              </w:rPr>
              <w:t xml:space="preserve"> gives som et tilskud fra Sundhed og Myndighed til Madservice og Det Danske </w:t>
            </w:r>
            <w:proofErr w:type="spellStart"/>
            <w:r w:rsidRPr="007C4233">
              <w:rPr>
                <w:sz w:val="14"/>
                <w:szCs w:val="14"/>
              </w:rPr>
              <w:t>Madhus</w:t>
            </w:r>
            <w:proofErr w:type="spellEnd"/>
            <w:r w:rsidRPr="007C4233">
              <w:rPr>
                <w:sz w:val="14"/>
                <w:szCs w:val="14"/>
              </w:rPr>
              <w:t>.</w:t>
            </w:r>
          </w:p>
          <w:p w14:paraId="7524C18C" w14:textId="77777777" w:rsidR="0056433E" w:rsidRPr="007C4233" w:rsidRDefault="0056433E" w:rsidP="00855442">
            <w:pPr>
              <w:rPr>
                <w:sz w:val="14"/>
                <w:szCs w:val="14"/>
              </w:rPr>
            </w:pPr>
          </w:p>
          <w:p w14:paraId="1E220389" w14:textId="77777777" w:rsidR="0056433E" w:rsidRPr="007C4233" w:rsidRDefault="0056433E" w:rsidP="00855442">
            <w:pPr>
              <w:rPr>
                <w:sz w:val="14"/>
                <w:szCs w:val="14"/>
              </w:rPr>
            </w:pPr>
            <w:r w:rsidRPr="007C4233">
              <w:rPr>
                <w:sz w:val="14"/>
                <w:szCs w:val="14"/>
              </w:rPr>
              <w:t xml:space="preserve">Budgettet til </w:t>
            </w:r>
            <w:proofErr w:type="spellStart"/>
            <w:r w:rsidRPr="007C4233">
              <w:rPr>
                <w:sz w:val="14"/>
                <w:szCs w:val="14"/>
              </w:rPr>
              <w:t>subsidie</w:t>
            </w:r>
            <w:proofErr w:type="spellEnd"/>
            <w:r w:rsidRPr="007C4233">
              <w:rPr>
                <w:sz w:val="14"/>
                <w:szCs w:val="14"/>
              </w:rPr>
              <w:t xml:space="preserve"> til en alm. hovedret er ca. 1,15 mio. kr.</w:t>
            </w:r>
          </w:p>
          <w:p w14:paraId="19EE52FF" w14:textId="77777777" w:rsidR="0056433E" w:rsidRPr="007C4233" w:rsidRDefault="0056433E" w:rsidP="00855442">
            <w:pPr>
              <w:rPr>
                <w:sz w:val="14"/>
                <w:szCs w:val="14"/>
              </w:rPr>
            </w:pPr>
            <w:r w:rsidRPr="007C4233">
              <w:rPr>
                <w:sz w:val="14"/>
                <w:szCs w:val="14"/>
              </w:rPr>
              <w:t xml:space="preserve">Budgettet til </w:t>
            </w:r>
            <w:proofErr w:type="spellStart"/>
            <w:r w:rsidRPr="007C4233">
              <w:rPr>
                <w:sz w:val="14"/>
                <w:szCs w:val="14"/>
              </w:rPr>
              <w:t>subsidie</w:t>
            </w:r>
            <w:proofErr w:type="spellEnd"/>
            <w:r w:rsidRPr="007C4233">
              <w:rPr>
                <w:sz w:val="14"/>
                <w:szCs w:val="14"/>
              </w:rPr>
              <w:t xml:space="preserve"> til diæt-hovedret er ca. </w:t>
            </w:r>
            <w:r>
              <w:rPr>
                <w:sz w:val="14"/>
                <w:szCs w:val="14"/>
              </w:rPr>
              <w:t xml:space="preserve">0,22 mio. </w:t>
            </w:r>
            <w:r w:rsidRPr="007C4233">
              <w:rPr>
                <w:sz w:val="14"/>
                <w:szCs w:val="14"/>
              </w:rPr>
              <w:t xml:space="preserve">kr. </w:t>
            </w:r>
          </w:p>
          <w:p w14:paraId="66F2CB43" w14:textId="77777777" w:rsidR="0056433E" w:rsidRPr="007C4233" w:rsidRDefault="0056433E" w:rsidP="00855442">
            <w:pPr>
              <w:rPr>
                <w:sz w:val="14"/>
                <w:szCs w:val="14"/>
              </w:rPr>
            </w:pPr>
          </w:p>
          <w:p w14:paraId="0B6CC640" w14:textId="77777777" w:rsidR="0056433E" w:rsidRPr="007C4233" w:rsidRDefault="0056433E" w:rsidP="00855442">
            <w:pPr>
              <w:rPr>
                <w:sz w:val="14"/>
                <w:szCs w:val="14"/>
              </w:rPr>
            </w:pPr>
            <w:r w:rsidRPr="007C4233">
              <w:rPr>
                <w:sz w:val="14"/>
                <w:szCs w:val="14"/>
                <w:u w:val="single"/>
              </w:rPr>
              <w:t>Pris for borgere i 2024</w:t>
            </w:r>
            <w:r w:rsidRPr="007C4233">
              <w:rPr>
                <w:sz w:val="14"/>
                <w:szCs w:val="14"/>
              </w:rPr>
              <w:t>:</w:t>
            </w:r>
          </w:p>
          <w:p w14:paraId="66FE30DB" w14:textId="77777777" w:rsidR="0056433E" w:rsidRPr="007C4233" w:rsidRDefault="0056433E" w:rsidP="00855442">
            <w:pPr>
              <w:rPr>
                <w:sz w:val="14"/>
                <w:szCs w:val="14"/>
              </w:rPr>
            </w:pPr>
            <w:r w:rsidRPr="007C4233">
              <w:rPr>
                <w:sz w:val="14"/>
                <w:szCs w:val="14"/>
              </w:rPr>
              <w:t>Hovedret: 46 kr. pr. dag</w:t>
            </w:r>
          </w:p>
          <w:p w14:paraId="40A536D2" w14:textId="77777777" w:rsidR="0056433E" w:rsidRPr="007C4233" w:rsidRDefault="0056433E" w:rsidP="00855442">
            <w:pPr>
              <w:rPr>
                <w:sz w:val="14"/>
                <w:szCs w:val="14"/>
              </w:rPr>
            </w:pPr>
            <w:r w:rsidRPr="007C4233">
              <w:rPr>
                <w:sz w:val="14"/>
                <w:szCs w:val="14"/>
              </w:rPr>
              <w:t>Hovedret, diæt: 46 kr. pr. dag</w:t>
            </w:r>
          </w:p>
          <w:p w14:paraId="1D34FA65" w14:textId="77777777" w:rsidR="0056433E" w:rsidRPr="007C4233" w:rsidRDefault="0056433E" w:rsidP="00855442">
            <w:pPr>
              <w:rPr>
                <w:sz w:val="14"/>
                <w:szCs w:val="14"/>
              </w:rPr>
            </w:pPr>
          </w:p>
          <w:p w14:paraId="1476C1F2" w14:textId="77777777" w:rsidR="0056433E" w:rsidRPr="007C4233" w:rsidRDefault="0056433E" w:rsidP="00855442">
            <w:pPr>
              <w:rPr>
                <w:sz w:val="14"/>
                <w:szCs w:val="14"/>
              </w:rPr>
            </w:pPr>
            <w:r w:rsidRPr="007C4233">
              <w:rPr>
                <w:sz w:val="14"/>
                <w:szCs w:val="14"/>
              </w:rPr>
              <w:t xml:space="preserve">Hvis </w:t>
            </w:r>
            <w:proofErr w:type="spellStart"/>
            <w:r w:rsidRPr="007C4233">
              <w:rPr>
                <w:sz w:val="14"/>
                <w:szCs w:val="14"/>
              </w:rPr>
              <w:t>subsidiet</w:t>
            </w:r>
            <w:proofErr w:type="spellEnd"/>
            <w:r w:rsidRPr="007C4233">
              <w:rPr>
                <w:sz w:val="14"/>
                <w:szCs w:val="14"/>
              </w:rPr>
              <w:t xml:space="preserve"> bortfalder, skal borgerens pris forhøjes, hvis indtægten for Madservice skal fastholdes:</w:t>
            </w:r>
          </w:p>
          <w:p w14:paraId="2AFB1ECE" w14:textId="77777777" w:rsidR="0056433E" w:rsidRPr="007C4233" w:rsidRDefault="0056433E" w:rsidP="00855442">
            <w:pPr>
              <w:rPr>
                <w:sz w:val="14"/>
                <w:szCs w:val="14"/>
              </w:rPr>
            </w:pPr>
            <w:r w:rsidRPr="007C4233">
              <w:rPr>
                <w:sz w:val="14"/>
                <w:szCs w:val="14"/>
              </w:rPr>
              <w:t xml:space="preserve">Hovedret: ca. 49 kr. pr. dag </w:t>
            </w:r>
          </w:p>
          <w:p w14:paraId="7ED9A005" w14:textId="77777777" w:rsidR="0056433E" w:rsidRPr="007C4233" w:rsidRDefault="0056433E" w:rsidP="00855442">
            <w:pPr>
              <w:rPr>
                <w:sz w:val="14"/>
                <w:szCs w:val="14"/>
              </w:rPr>
            </w:pPr>
            <w:r w:rsidRPr="007C4233">
              <w:rPr>
                <w:sz w:val="14"/>
                <w:szCs w:val="14"/>
              </w:rPr>
              <w:t>Hovedret, diæt: ca. 49 kr. pr. dag</w:t>
            </w:r>
          </w:p>
          <w:p w14:paraId="7DDCE230" w14:textId="77777777" w:rsidR="0056433E" w:rsidRPr="007C4233" w:rsidRDefault="0056433E" w:rsidP="00855442">
            <w:pPr>
              <w:rPr>
                <w:sz w:val="14"/>
                <w:szCs w:val="14"/>
              </w:rPr>
            </w:pPr>
            <w:r w:rsidRPr="007C4233">
              <w:rPr>
                <w:sz w:val="14"/>
                <w:szCs w:val="14"/>
              </w:rPr>
              <w:t xml:space="preserve"> </w:t>
            </w:r>
          </w:p>
          <w:p w14:paraId="1DDE4DBD" w14:textId="77777777" w:rsidR="0056433E" w:rsidRPr="007C4233" w:rsidRDefault="0056433E" w:rsidP="00855442">
            <w:pPr>
              <w:rPr>
                <w:sz w:val="14"/>
                <w:szCs w:val="14"/>
              </w:rPr>
            </w:pPr>
            <w:r w:rsidRPr="007C4233">
              <w:rPr>
                <w:sz w:val="14"/>
                <w:szCs w:val="14"/>
              </w:rPr>
              <w:t>Taksten må ikke ligge over den faktiske fremstillingspris. Der er et lovbestemt loft over borgerens pris på 61 kr. på en hovedret. Forslaget ovenfor ligger under loftet, og der er dermed en mulighed for yderligere forhøjelse under forudsætning af, at prisen ikke overstiger fremstillingsprisen.</w:t>
            </w:r>
          </w:p>
          <w:p w14:paraId="745920B3" w14:textId="77777777" w:rsidR="0056433E" w:rsidRPr="007C4233" w:rsidRDefault="0056433E" w:rsidP="00855442">
            <w:pPr>
              <w:rPr>
                <w:sz w:val="14"/>
                <w:szCs w:val="14"/>
              </w:rPr>
            </w:pPr>
          </w:p>
          <w:p w14:paraId="1A487974" w14:textId="77777777" w:rsidR="0056433E" w:rsidRPr="007C4233" w:rsidRDefault="0056433E" w:rsidP="00855442">
            <w:pPr>
              <w:rPr>
                <w:sz w:val="14"/>
                <w:szCs w:val="14"/>
              </w:rPr>
            </w:pPr>
            <w:r w:rsidRPr="007C4233">
              <w:rPr>
                <w:sz w:val="14"/>
                <w:szCs w:val="14"/>
              </w:rPr>
              <w:t>En genberegning af taksten kompliceres af, at Madservice leverer en række forskellige måltidstyper og portioner til forskellige modtagere.</w:t>
            </w:r>
          </w:p>
          <w:p w14:paraId="69680585" w14:textId="77777777" w:rsidR="0056433E" w:rsidRPr="007C4233" w:rsidRDefault="0056433E" w:rsidP="00855442">
            <w:pPr>
              <w:rPr>
                <w:sz w:val="14"/>
                <w:szCs w:val="14"/>
              </w:rPr>
            </w:pPr>
          </w:p>
          <w:p w14:paraId="56A8A9DD" w14:textId="77777777" w:rsidR="0056433E" w:rsidRPr="007C4233" w:rsidRDefault="0056433E" w:rsidP="00855442">
            <w:pPr>
              <w:rPr>
                <w:sz w:val="14"/>
                <w:szCs w:val="14"/>
              </w:rPr>
            </w:pPr>
            <w:r w:rsidRPr="007C4233">
              <w:rPr>
                <w:sz w:val="14"/>
                <w:szCs w:val="14"/>
              </w:rPr>
              <w:t>Taksten for madservice til borgerne er reguleret i Takstbekendtgørelsen, og taksten skal beregnes ud fra en omkostningsbaseret tilgang. Et eventuelt overskud skal indregnes som en reduktion af taksten senest 2 år efter overskuddet er opstået. Underskud kan indregnes helt eller delvist, hvis det politisk besluttes.</w:t>
            </w:r>
          </w:p>
          <w:p w14:paraId="1F89685E" w14:textId="77777777" w:rsidR="0056433E" w:rsidRPr="007C4233" w:rsidRDefault="0056433E" w:rsidP="00855442">
            <w:pPr>
              <w:rPr>
                <w:sz w:val="14"/>
                <w:szCs w:val="14"/>
              </w:rPr>
            </w:pPr>
          </w:p>
          <w:p w14:paraId="757592E5" w14:textId="77777777" w:rsidR="0056433E" w:rsidRPr="007C4233" w:rsidRDefault="0056433E" w:rsidP="00855442">
            <w:pPr>
              <w:rPr>
                <w:sz w:val="14"/>
                <w:szCs w:val="14"/>
              </w:rPr>
            </w:pPr>
            <w:r w:rsidRPr="007C4233">
              <w:rPr>
                <w:sz w:val="14"/>
                <w:szCs w:val="14"/>
              </w:rPr>
              <w:t>Taksten PL-reguleres årligt.</w:t>
            </w:r>
          </w:p>
          <w:p w14:paraId="3A915699" w14:textId="77777777" w:rsidR="0056433E" w:rsidRPr="007C4233" w:rsidRDefault="0056433E" w:rsidP="00855442">
            <w:pPr>
              <w:rPr>
                <w:color w:val="FF0000"/>
                <w:sz w:val="14"/>
                <w:szCs w:val="14"/>
              </w:rPr>
            </w:pPr>
          </w:p>
        </w:tc>
      </w:tr>
      <w:tr w:rsidR="0056433E" w:rsidRPr="00083614" w14:paraId="624EAEA5" w14:textId="77777777" w:rsidTr="00855442">
        <w:tc>
          <w:tcPr>
            <w:tcW w:w="9231" w:type="dxa"/>
          </w:tcPr>
          <w:p w14:paraId="3A32470B" w14:textId="77777777" w:rsidR="0056433E" w:rsidRPr="007C4233" w:rsidRDefault="0056433E" w:rsidP="00855442">
            <w:pPr>
              <w:rPr>
                <w:b/>
                <w:bCs/>
                <w:sz w:val="14"/>
                <w:szCs w:val="14"/>
              </w:rPr>
            </w:pPr>
            <w:r w:rsidRPr="007C4233">
              <w:rPr>
                <w:b/>
                <w:bCs/>
                <w:sz w:val="14"/>
                <w:szCs w:val="14"/>
              </w:rPr>
              <w:t>Beskrivelse af evt. serviceforringelse</w:t>
            </w:r>
          </w:p>
          <w:p w14:paraId="35DC49A3" w14:textId="77777777" w:rsidR="0056433E" w:rsidRPr="007C4233" w:rsidRDefault="0056433E" w:rsidP="00855442">
            <w:pPr>
              <w:rPr>
                <w:sz w:val="14"/>
                <w:szCs w:val="14"/>
              </w:rPr>
            </w:pPr>
            <w:r w:rsidRPr="007C4233">
              <w:rPr>
                <w:sz w:val="14"/>
                <w:szCs w:val="14"/>
              </w:rPr>
              <w:t>Forhøjelse af takst vil ikke give anledning til serviceforringelse for borgerne.</w:t>
            </w:r>
          </w:p>
          <w:p w14:paraId="5F01C77B" w14:textId="77777777" w:rsidR="0056433E" w:rsidRPr="007C4233" w:rsidRDefault="0056433E" w:rsidP="00855442">
            <w:pPr>
              <w:rPr>
                <w:color w:val="FF0000"/>
                <w:sz w:val="14"/>
                <w:szCs w:val="14"/>
              </w:rPr>
            </w:pPr>
          </w:p>
        </w:tc>
      </w:tr>
      <w:tr w:rsidR="0056433E" w:rsidRPr="0075550F" w14:paraId="2E65F615" w14:textId="77777777" w:rsidTr="00855442">
        <w:tc>
          <w:tcPr>
            <w:tcW w:w="9231" w:type="dxa"/>
          </w:tcPr>
          <w:p w14:paraId="7F8EDE88" w14:textId="77777777" w:rsidR="0056433E" w:rsidRPr="007C4233" w:rsidRDefault="0056433E" w:rsidP="00855442">
            <w:pPr>
              <w:rPr>
                <w:b/>
                <w:bCs/>
                <w:sz w:val="14"/>
                <w:szCs w:val="14"/>
              </w:rPr>
            </w:pPr>
            <w:r w:rsidRPr="007C4233">
              <w:rPr>
                <w:b/>
                <w:bCs/>
                <w:sz w:val="14"/>
                <w:szCs w:val="14"/>
              </w:rPr>
              <w:t>Øvrige risici:</w:t>
            </w:r>
          </w:p>
          <w:p w14:paraId="26FC0B82" w14:textId="77777777" w:rsidR="0056433E" w:rsidRPr="007C4233" w:rsidRDefault="0056433E" w:rsidP="00855442">
            <w:pPr>
              <w:rPr>
                <w:sz w:val="14"/>
                <w:szCs w:val="14"/>
              </w:rPr>
            </w:pPr>
            <w:r w:rsidRPr="007C4233">
              <w:rPr>
                <w:sz w:val="14"/>
                <w:szCs w:val="14"/>
              </w:rPr>
              <w:t>På nuværende tidspunkt stiger antallet af borgere, der ikke længere bestiller mad til 7 dage i en uge, men fordeler færre måltider ud over ugen.</w:t>
            </w:r>
          </w:p>
          <w:p w14:paraId="2E5236B2" w14:textId="77777777" w:rsidR="0056433E" w:rsidRPr="007C4233" w:rsidRDefault="0056433E" w:rsidP="00855442">
            <w:pPr>
              <w:rPr>
                <w:sz w:val="14"/>
                <w:szCs w:val="14"/>
              </w:rPr>
            </w:pPr>
            <w:r w:rsidRPr="007C4233">
              <w:rPr>
                <w:sz w:val="14"/>
                <w:szCs w:val="14"/>
              </w:rPr>
              <w:t xml:space="preserve">Opmærksomhed på </w:t>
            </w:r>
            <w:r>
              <w:rPr>
                <w:sz w:val="14"/>
                <w:szCs w:val="14"/>
              </w:rPr>
              <w:t xml:space="preserve"> </w:t>
            </w:r>
          </w:p>
          <w:p w14:paraId="2309148C" w14:textId="77777777" w:rsidR="0056433E" w:rsidRPr="007C4233" w:rsidRDefault="0056433E" w:rsidP="00855442">
            <w:pPr>
              <w:rPr>
                <w:sz w:val="14"/>
                <w:szCs w:val="14"/>
              </w:rPr>
            </w:pPr>
          </w:p>
        </w:tc>
      </w:tr>
      <w:tr w:rsidR="0056433E" w:rsidRPr="00083614" w14:paraId="602187F1" w14:textId="77777777" w:rsidTr="00855442">
        <w:tc>
          <w:tcPr>
            <w:tcW w:w="9231" w:type="dxa"/>
          </w:tcPr>
          <w:p w14:paraId="189E5873" w14:textId="77777777" w:rsidR="0056433E" w:rsidRPr="007C4233" w:rsidRDefault="0056433E" w:rsidP="00855442">
            <w:pPr>
              <w:rPr>
                <w:b/>
                <w:bCs/>
                <w:sz w:val="14"/>
                <w:szCs w:val="14"/>
              </w:rPr>
            </w:pPr>
            <w:r w:rsidRPr="007C4233">
              <w:rPr>
                <w:b/>
                <w:bCs/>
                <w:sz w:val="14"/>
                <w:szCs w:val="14"/>
              </w:rPr>
              <w:t xml:space="preserve">Organisatorisk involvering og realiserbarhed: </w:t>
            </w:r>
          </w:p>
          <w:p w14:paraId="0DB3FEEF" w14:textId="77777777" w:rsidR="0056433E" w:rsidRPr="007C4233" w:rsidRDefault="0056433E" w:rsidP="00855442">
            <w:pPr>
              <w:rPr>
                <w:sz w:val="14"/>
                <w:szCs w:val="14"/>
              </w:rPr>
            </w:pPr>
            <w:r w:rsidRPr="007C4233">
              <w:rPr>
                <w:sz w:val="14"/>
                <w:szCs w:val="14"/>
              </w:rPr>
              <w:t>Forslaget kan implementeres i forbindelse med godkendelse af takster.</w:t>
            </w:r>
          </w:p>
          <w:p w14:paraId="4D47D16B" w14:textId="77777777" w:rsidR="0056433E" w:rsidRPr="007C4233" w:rsidRDefault="0056433E" w:rsidP="00855442">
            <w:pPr>
              <w:rPr>
                <w:sz w:val="14"/>
                <w:szCs w:val="14"/>
              </w:rPr>
            </w:pPr>
            <w:r w:rsidRPr="007C4233">
              <w:rPr>
                <w:sz w:val="14"/>
                <w:szCs w:val="14"/>
              </w:rPr>
              <w:t>Forslaget vil påvirke budgettet hos Sundhed og Myndighed.</w:t>
            </w:r>
          </w:p>
          <w:p w14:paraId="5739D15C" w14:textId="77777777" w:rsidR="0056433E" w:rsidRPr="007C4233" w:rsidRDefault="0056433E" w:rsidP="00855442">
            <w:pPr>
              <w:rPr>
                <w:color w:val="FF0000"/>
                <w:sz w:val="14"/>
                <w:szCs w:val="14"/>
              </w:rPr>
            </w:pPr>
          </w:p>
        </w:tc>
      </w:tr>
    </w:tbl>
    <w:p w14:paraId="01691A5F" w14:textId="77777777" w:rsidR="0056433E" w:rsidRPr="007C4233" w:rsidRDefault="0056433E" w:rsidP="0056433E">
      <w:pPr>
        <w:rPr>
          <w:sz w:val="14"/>
          <w:szCs w:val="14"/>
        </w:rPr>
      </w:pPr>
    </w:p>
    <w:p w14:paraId="38255E9E" w14:textId="5F08B3E1" w:rsidR="0056433E" w:rsidRPr="007C4233" w:rsidRDefault="0056433E" w:rsidP="0056433E">
      <w:pPr>
        <w:rPr>
          <w:sz w:val="14"/>
          <w:szCs w:val="14"/>
        </w:rPr>
      </w:pPr>
    </w:p>
    <w:p w14:paraId="7BD5F20F" w14:textId="77777777" w:rsidR="00966404" w:rsidRDefault="00966404">
      <w:pPr>
        <w:spacing w:after="200" w:line="276" w:lineRule="auto"/>
        <w:rPr>
          <w:rFonts w:eastAsiaTheme="majorEastAsia" w:cstheme="majorBidi"/>
          <w:b/>
          <w:bCs/>
          <w:sz w:val="14"/>
          <w:szCs w:val="14"/>
        </w:rPr>
      </w:pPr>
      <w:bookmarkStart w:id="5" w:name="_Toc130118296"/>
      <w:r>
        <w:rPr>
          <w:sz w:val="14"/>
          <w:szCs w:val="14"/>
        </w:rPr>
        <w:br w:type="page"/>
      </w:r>
    </w:p>
    <w:p w14:paraId="5CA46E99" w14:textId="2B33C79D" w:rsidR="00966404" w:rsidRPr="00966404" w:rsidRDefault="00966404" w:rsidP="00966404">
      <w:pPr>
        <w:pStyle w:val="Overskrift1"/>
      </w:pPr>
      <w:r w:rsidRPr="00966404">
        <w:lastRenderedPageBreak/>
        <w:t>Børn og Unge</w:t>
      </w:r>
    </w:p>
    <w:bookmarkEnd w:id="5"/>
    <w:p w14:paraId="68A301E0" w14:textId="6FEF7B7D" w:rsidR="0056433E" w:rsidRPr="007C4233" w:rsidRDefault="0056433E" w:rsidP="0056433E">
      <w:pPr>
        <w:pStyle w:val="Overskrift1"/>
        <w:rPr>
          <w:sz w:val="14"/>
          <w:szCs w:val="14"/>
        </w:rPr>
      </w:pPr>
      <w:r w:rsidRPr="007C4233">
        <w:rPr>
          <w:sz w:val="14"/>
          <w:szCs w:val="14"/>
        </w:rPr>
        <w:t>1</w:t>
      </w:r>
      <w:r w:rsidR="00AF0231">
        <w:rPr>
          <w:sz w:val="14"/>
          <w:szCs w:val="14"/>
        </w:rPr>
        <w:t>6</w:t>
      </w:r>
      <w:r>
        <w:rPr>
          <w:sz w:val="14"/>
          <w:szCs w:val="14"/>
        </w:rPr>
        <w:t>.</w:t>
      </w:r>
      <w:r w:rsidRPr="007C4233">
        <w:rPr>
          <w:sz w:val="14"/>
          <w:szCs w:val="14"/>
        </w:rPr>
        <w:t xml:space="preserve"> </w:t>
      </w:r>
      <w:r>
        <w:rPr>
          <w:sz w:val="14"/>
          <w:szCs w:val="14"/>
        </w:rPr>
        <w:t>S</w:t>
      </w:r>
      <w:r w:rsidRPr="007C4233">
        <w:rPr>
          <w:sz w:val="14"/>
          <w:szCs w:val="14"/>
        </w:rPr>
        <w:t>top for gratis buskort</w:t>
      </w:r>
    </w:p>
    <w:p w14:paraId="508BE8BB" w14:textId="77777777" w:rsidR="0056433E" w:rsidRPr="007C4233" w:rsidRDefault="0056433E" w:rsidP="0056433E">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56433E" w:rsidRPr="007C4233" w14:paraId="1DE708A7"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C3F87" w14:textId="77777777" w:rsidR="0056433E" w:rsidRPr="007C4233" w:rsidRDefault="0056433E"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DDF9B" w14:textId="77777777" w:rsidR="0056433E" w:rsidRPr="007C4233" w:rsidRDefault="0056433E"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0814AD" w14:textId="77777777" w:rsidR="0056433E" w:rsidRPr="007C4233" w:rsidRDefault="0056433E"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0E02BF" w14:textId="77777777" w:rsidR="0056433E" w:rsidRPr="007C4233" w:rsidRDefault="0056433E"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8C2151" w14:textId="77777777" w:rsidR="0056433E" w:rsidRPr="007C4233" w:rsidRDefault="0056433E" w:rsidP="00855442">
            <w:pPr>
              <w:pStyle w:val="Overskrift1"/>
              <w:jc w:val="center"/>
              <w:rPr>
                <w:sz w:val="14"/>
                <w:szCs w:val="14"/>
                <w:lang w:val="en-US"/>
              </w:rPr>
            </w:pPr>
            <w:proofErr w:type="spellStart"/>
            <w:r w:rsidRPr="007C4233">
              <w:rPr>
                <w:sz w:val="14"/>
                <w:szCs w:val="14"/>
                <w:lang w:val="en-US"/>
              </w:rPr>
              <w:t>Anlæg</w:t>
            </w:r>
            <w:proofErr w:type="spellEnd"/>
          </w:p>
        </w:tc>
      </w:tr>
      <w:tr w:rsidR="0056433E" w:rsidRPr="00083614" w14:paraId="187EAB46"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43BB8B" w14:textId="77777777" w:rsidR="0056433E" w:rsidRPr="007C4233" w:rsidRDefault="0056433E" w:rsidP="00855442">
            <w:pPr>
              <w:pStyle w:val="Overskrift1"/>
              <w:rPr>
                <w:b w:val="0"/>
                <w:bCs w:val="0"/>
                <w:sz w:val="14"/>
                <w:szCs w:val="14"/>
              </w:rPr>
            </w:pPr>
            <w:r w:rsidRPr="007C4233">
              <w:rPr>
                <w:b w:val="0"/>
                <w:bCs w:val="0"/>
                <w:sz w:val="14"/>
                <w:szCs w:val="14"/>
              </w:rPr>
              <w:t>Netto besparelse i de enkelte år og eventuelle anlægsudgift (’000kr)</w:t>
            </w:r>
          </w:p>
        </w:tc>
      </w:tr>
      <w:tr w:rsidR="0056433E" w:rsidRPr="007C4233" w14:paraId="22C7E260"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4E7D65DC" w14:textId="77777777" w:rsidR="0056433E" w:rsidRPr="009E27EB" w:rsidRDefault="0056433E" w:rsidP="00855442">
            <w:pPr>
              <w:pStyle w:val="Overskrift1"/>
              <w:jc w:val="right"/>
              <w:rPr>
                <w:sz w:val="14"/>
                <w:szCs w:val="14"/>
              </w:rPr>
            </w:pPr>
            <w:r w:rsidRPr="009E27EB">
              <w:rPr>
                <w:sz w:val="14"/>
                <w:szCs w:val="14"/>
              </w:rPr>
              <w:t>114</w:t>
            </w:r>
          </w:p>
        </w:tc>
        <w:tc>
          <w:tcPr>
            <w:tcW w:w="1830" w:type="dxa"/>
            <w:tcBorders>
              <w:top w:val="single" w:sz="4" w:space="0" w:color="auto"/>
              <w:left w:val="single" w:sz="4" w:space="0" w:color="auto"/>
              <w:bottom w:val="single" w:sz="4" w:space="0" w:color="auto"/>
              <w:right w:val="single" w:sz="4" w:space="0" w:color="auto"/>
            </w:tcBorders>
          </w:tcPr>
          <w:p w14:paraId="3BB98310" w14:textId="77777777" w:rsidR="0056433E" w:rsidRPr="009E27EB" w:rsidRDefault="0056433E" w:rsidP="00855442">
            <w:pPr>
              <w:pStyle w:val="Overskrift1"/>
              <w:jc w:val="right"/>
              <w:rPr>
                <w:sz w:val="14"/>
                <w:szCs w:val="14"/>
              </w:rPr>
            </w:pPr>
            <w:r w:rsidRPr="009E27EB">
              <w:rPr>
                <w:sz w:val="14"/>
                <w:szCs w:val="14"/>
              </w:rPr>
              <w:t>114</w:t>
            </w:r>
          </w:p>
        </w:tc>
        <w:tc>
          <w:tcPr>
            <w:tcW w:w="1830" w:type="dxa"/>
            <w:tcBorders>
              <w:top w:val="single" w:sz="4" w:space="0" w:color="auto"/>
              <w:left w:val="single" w:sz="4" w:space="0" w:color="auto"/>
              <w:bottom w:val="single" w:sz="4" w:space="0" w:color="auto"/>
              <w:right w:val="single" w:sz="4" w:space="0" w:color="auto"/>
            </w:tcBorders>
          </w:tcPr>
          <w:p w14:paraId="56E5C3FE" w14:textId="77777777" w:rsidR="0056433E" w:rsidRPr="009E27EB" w:rsidRDefault="0056433E" w:rsidP="00855442">
            <w:pPr>
              <w:pStyle w:val="Overskrift1"/>
              <w:jc w:val="right"/>
              <w:rPr>
                <w:sz w:val="14"/>
                <w:szCs w:val="14"/>
              </w:rPr>
            </w:pPr>
            <w:r w:rsidRPr="009E27EB">
              <w:rPr>
                <w:sz w:val="14"/>
                <w:szCs w:val="14"/>
              </w:rPr>
              <w:t>114</w:t>
            </w:r>
          </w:p>
        </w:tc>
        <w:tc>
          <w:tcPr>
            <w:tcW w:w="1830" w:type="dxa"/>
            <w:tcBorders>
              <w:top w:val="single" w:sz="4" w:space="0" w:color="auto"/>
              <w:left w:val="single" w:sz="4" w:space="0" w:color="auto"/>
              <w:bottom w:val="single" w:sz="4" w:space="0" w:color="auto"/>
              <w:right w:val="single" w:sz="4" w:space="0" w:color="auto"/>
            </w:tcBorders>
          </w:tcPr>
          <w:p w14:paraId="479CD68B" w14:textId="77777777" w:rsidR="0056433E" w:rsidRPr="009E27EB" w:rsidRDefault="0056433E" w:rsidP="00855442">
            <w:pPr>
              <w:pStyle w:val="Overskrift1"/>
              <w:jc w:val="right"/>
              <w:rPr>
                <w:sz w:val="14"/>
                <w:szCs w:val="14"/>
              </w:rPr>
            </w:pPr>
            <w:r w:rsidRPr="009E27EB">
              <w:rPr>
                <w:sz w:val="14"/>
                <w:szCs w:val="14"/>
              </w:rPr>
              <w:t>114</w:t>
            </w:r>
          </w:p>
        </w:tc>
        <w:tc>
          <w:tcPr>
            <w:tcW w:w="1833" w:type="dxa"/>
            <w:tcBorders>
              <w:top w:val="single" w:sz="4" w:space="0" w:color="auto"/>
              <w:left w:val="single" w:sz="4" w:space="0" w:color="auto"/>
              <w:bottom w:val="single" w:sz="4" w:space="0" w:color="auto"/>
              <w:right w:val="single" w:sz="4" w:space="0" w:color="auto"/>
            </w:tcBorders>
          </w:tcPr>
          <w:p w14:paraId="66DF6238" w14:textId="77777777" w:rsidR="0056433E" w:rsidRPr="007C4233" w:rsidRDefault="0056433E" w:rsidP="00855442">
            <w:pPr>
              <w:pStyle w:val="Overskrift1"/>
              <w:jc w:val="right"/>
              <w:rPr>
                <w:sz w:val="14"/>
                <w:szCs w:val="14"/>
              </w:rPr>
            </w:pPr>
          </w:p>
        </w:tc>
      </w:tr>
    </w:tbl>
    <w:p w14:paraId="69444328" w14:textId="77777777" w:rsidR="0056433E" w:rsidRPr="007C4233" w:rsidRDefault="0056433E" w:rsidP="0056433E">
      <w:pPr>
        <w:rPr>
          <w:sz w:val="14"/>
          <w:szCs w:val="14"/>
        </w:rPr>
      </w:pPr>
      <w:r w:rsidRPr="007C4233">
        <w:rPr>
          <w:sz w:val="14"/>
          <w:szCs w:val="14"/>
        </w:rPr>
        <w:t xml:space="preserve">  </w:t>
      </w:r>
    </w:p>
    <w:tbl>
      <w:tblPr>
        <w:tblStyle w:val="Tabel-Gitter"/>
        <w:tblW w:w="0" w:type="auto"/>
        <w:tblLook w:val="04A0" w:firstRow="1" w:lastRow="0" w:firstColumn="1" w:lastColumn="0" w:noHBand="0" w:noVBand="1"/>
      </w:tblPr>
      <w:tblGrid>
        <w:gridCol w:w="9231"/>
      </w:tblGrid>
      <w:tr w:rsidR="0056433E" w:rsidRPr="00083614" w14:paraId="78492040" w14:textId="77777777" w:rsidTr="00855442">
        <w:trPr>
          <w:trHeight w:val="518"/>
        </w:trPr>
        <w:tc>
          <w:tcPr>
            <w:tcW w:w="9231" w:type="dxa"/>
          </w:tcPr>
          <w:p w14:paraId="7AD13DE7" w14:textId="77777777" w:rsidR="0056433E" w:rsidRPr="007C4233" w:rsidRDefault="0056433E" w:rsidP="00855442">
            <w:pPr>
              <w:rPr>
                <w:b/>
                <w:bCs/>
                <w:sz w:val="14"/>
                <w:szCs w:val="14"/>
              </w:rPr>
            </w:pPr>
            <w:r w:rsidRPr="007C4233">
              <w:rPr>
                <w:b/>
                <w:bCs/>
                <w:sz w:val="14"/>
                <w:szCs w:val="14"/>
              </w:rPr>
              <w:t>Baggrund for forslaget:</w:t>
            </w:r>
          </w:p>
          <w:p w14:paraId="4840C818" w14:textId="77777777" w:rsidR="0056433E" w:rsidRPr="007C4233" w:rsidRDefault="0056433E" w:rsidP="00855442">
            <w:pPr>
              <w:rPr>
                <w:sz w:val="14"/>
                <w:szCs w:val="14"/>
              </w:rPr>
            </w:pPr>
            <w:r w:rsidRPr="007C4233">
              <w:rPr>
                <w:sz w:val="14"/>
                <w:szCs w:val="14"/>
              </w:rPr>
              <w:t>Forslaget er en del af forslagene til råderumskataloget. Gratis buskort til mindre skoler er ikke lovpligtigt, og dermed en kan-opgave.</w:t>
            </w:r>
          </w:p>
        </w:tc>
      </w:tr>
      <w:tr w:rsidR="0056433E" w:rsidRPr="00083614" w14:paraId="3D31049B" w14:textId="77777777" w:rsidTr="00855442">
        <w:trPr>
          <w:trHeight w:val="517"/>
        </w:trPr>
        <w:tc>
          <w:tcPr>
            <w:tcW w:w="9231" w:type="dxa"/>
          </w:tcPr>
          <w:p w14:paraId="286727CB" w14:textId="77777777" w:rsidR="0056433E" w:rsidRPr="007C4233" w:rsidRDefault="0056433E" w:rsidP="00855442">
            <w:pPr>
              <w:rPr>
                <w:b/>
                <w:bCs/>
                <w:color w:val="000000" w:themeColor="text1"/>
                <w:sz w:val="14"/>
                <w:szCs w:val="14"/>
              </w:rPr>
            </w:pPr>
            <w:r w:rsidRPr="007C4233">
              <w:rPr>
                <w:b/>
                <w:bCs/>
                <w:color w:val="000000" w:themeColor="text1"/>
                <w:sz w:val="14"/>
                <w:szCs w:val="14"/>
              </w:rPr>
              <w:t>Beskrivelse af potentiale:</w:t>
            </w:r>
          </w:p>
          <w:p w14:paraId="5EE5078B" w14:textId="77777777" w:rsidR="0056433E" w:rsidRPr="007C4233" w:rsidRDefault="0056433E" w:rsidP="00855442">
            <w:pPr>
              <w:rPr>
                <w:color w:val="000000" w:themeColor="text1"/>
                <w:sz w:val="14"/>
                <w:szCs w:val="14"/>
              </w:rPr>
            </w:pPr>
            <w:r w:rsidRPr="007C4233">
              <w:rPr>
                <w:color w:val="000000" w:themeColor="text1"/>
                <w:sz w:val="14"/>
                <w:szCs w:val="14"/>
              </w:rPr>
              <w:t>Ordningen for særligt buskort kan benyttes af de fem små landskoler med det laveste elevtal, og er beskrevet i Retningslinjer for befordring af elever i folkeskolen mellem skole og hjem. De fem beskrevne skoler er Buerup Skole, Løve-Ørslev Skole, Rørby Skole, Tømmerup Skole og Raklev Skole.</w:t>
            </w:r>
          </w:p>
          <w:p w14:paraId="135F4A46" w14:textId="77777777" w:rsidR="0056433E" w:rsidRPr="007C4233" w:rsidRDefault="0056433E" w:rsidP="00855442">
            <w:pPr>
              <w:rPr>
                <w:color w:val="000000" w:themeColor="text1"/>
                <w:sz w:val="14"/>
                <w:szCs w:val="14"/>
              </w:rPr>
            </w:pPr>
          </w:p>
          <w:p w14:paraId="49B10CB0" w14:textId="77777777" w:rsidR="0056433E" w:rsidRPr="009E27EB" w:rsidRDefault="0056433E" w:rsidP="00855442">
            <w:pPr>
              <w:rPr>
                <w:rStyle w:val="eop"/>
                <w:color w:val="000000"/>
                <w:sz w:val="14"/>
                <w:szCs w:val="14"/>
                <w:shd w:val="clear" w:color="auto" w:fill="FFFFFF"/>
              </w:rPr>
            </w:pPr>
            <w:r w:rsidRPr="007C4233">
              <w:rPr>
                <w:rStyle w:val="normaltextrun"/>
                <w:color w:val="000000"/>
                <w:sz w:val="14"/>
                <w:szCs w:val="14"/>
                <w:shd w:val="clear" w:color="auto" w:fill="FFFFFF"/>
              </w:rPr>
              <w:t xml:space="preserve">Det er den enkelte folkeskole, som foretager vurderingen af, hvilke elever der er berettiget til buskort på baggrund af de gældende retningslinjer. Skolesekretæren bestiller derefter buskort til elever, der er berettiget til det. Buskortet er gyldigt i de </w:t>
            </w:r>
            <w:r w:rsidRPr="009E27EB">
              <w:rPr>
                <w:rStyle w:val="normaltextrun"/>
                <w:color w:val="000000"/>
                <w:sz w:val="14"/>
                <w:szCs w:val="14"/>
                <w:shd w:val="clear" w:color="auto" w:fill="FFFFFF"/>
              </w:rPr>
              <w:t>zoner, som eleven skal igennem for at komme fra hjem til skole. Prisen afhænger af, hvor mange zoner, det skal gælde. Buskortet er gyldigt på hverdage fra kl. 04:00 til kl. 19:00. Buskortet er ikke gyldigt i weekender, helligdage mv.</w:t>
            </w:r>
            <w:r w:rsidRPr="009E27EB">
              <w:rPr>
                <w:rStyle w:val="eop"/>
                <w:color w:val="000000"/>
                <w:sz w:val="14"/>
                <w:szCs w:val="14"/>
                <w:shd w:val="clear" w:color="auto" w:fill="FFFFFF"/>
              </w:rPr>
              <w:t> </w:t>
            </w:r>
          </w:p>
          <w:p w14:paraId="28408AB0" w14:textId="77777777" w:rsidR="0056433E" w:rsidRPr="009E27EB" w:rsidRDefault="0056433E" w:rsidP="00855442">
            <w:pPr>
              <w:rPr>
                <w:rStyle w:val="eop"/>
                <w:color w:val="000000"/>
                <w:sz w:val="14"/>
                <w:szCs w:val="14"/>
                <w:shd w:val="clear" w:color="auto" w:fill="FFFFFF"/>
              </w:rPr>
            </w:pPr>
          </w:p>
          <w:p w14:paraId="4F15581B" w14:textId="77777777" w:rsidR="0056433E" w:rsidRPr="009E27EB" w:rsidRDefault="0056433E" w:rsidP="00855442">
            <w:pPr>
              <w:rPr>
                <w:rStyle w:val="eop"/>
                <w:color w:val="000000"/>
                <w:sz w:val="14"/>
                <w:szCs w:val="14"/>
                <w:shd w:val="clear" w:color="auto" w:fill="FFFFFF"/>
              </w:rPr>
            </w:pPr>
            <w:r w:rsidRPr="009E27EB">
              <w:rPr>
                <w:rStyle w:val="eop"/>
                <w:color w:val="000000"/>
                <w:sz w:val="14"/>
                <w:szCs w:val="14"/>
                <w:shd w:val="clear" w:color="auto" w:fill="FFFFFF"/>
              </w:rPr>
              <w:t>Eleverne, som modtager buskort de 5 mindste skoler pr. april 2024:</w:t>
            </w:r>
          </w:p>
          <w:p w14:paraId="00E1D94E" w14:textId="77777777" w:rsidR="0056433E" w:rsidRPr="009E27EB" w:rsidRDefault="0056433E" w:rsidP="00855442">
            <w:pPr>
              <w:rPr>
                <w:rStyle w:val="eop"/>
                <w:color w:val="000000"/>
                <w:sz w:val="14"/>
                <w:szCs w:val="14"/>
                <w:shd w:val="clear" w:color="auto" w:fill="FFFFFF"/>
              </w:rPr>
            </w:pPr>
            <w:r w:rsidRPr="009E27EB">
              <w:rPr>
                <w:rStyle w:val="eop"/>
                <w:color w:val="000000"/>
                <w:sz w:val="14"/>
                <w:szCs w:val="14"/>
                <w:shd w:val="clear" w:color="auto" w:fill="FFFFFF"/>
              </w:rPr>
              <w:t>•</w:t>
            </w:r>
            <w:r w:rsidRPr="009E27EB">
              <w:rPr>
                <w:rStyle w:val="eop"/>
                <w:color w:val="000000"/>
                <w:sz w:val="14"/>
                <w:szCs w:val="14"/>
                <w:shd w:val="clear" w:color="auto" w:fill="FFFFFF"/>
              </w:rPr>
              <w:tab/>
              <w:t>Buerup Skole: 15 elever</w:t>
            </w:r>
          </w:p>
          <w:p w14:paraId="735A427A" w14:textId="77777777" w:rsidR="0056433E" w:rsidRPr="009E27EB" w:rsidRDefault="0056433E" w:rsidP="00855442">
            <w:pPr>
              <w:rPr>
                <w:rStyle w:val="eop"/>
                <w:color w:val="000000"/>
                <w:sz w:val="14"/>
                <w:szCs w:val="14"/>
                <w:shd w:val="clear" w:color="auto" w:fill="FFFFFF"/>
              </w:rPr>
            </w:pPr>
            <w:r w:rsidRPr="009E27EB">
              <w:rPr>
                <w:rStyle w:val="eop"/>
                <w:color w:val="000000"/>
                <w:sz w:val="14"/>
                <w:szCs w:val="14"/>
                <w:shd w:val="clear" w:color="auto" w:fill="FFFFFF"/>
              </w:rPr>
              <w:t>•</w:t>
            </w:r>
            <w:r w:rsidRPr="009E27EB">
              <w:rPr>
                <w:rStyle w:val="eop"/>
                <w:color w:val="000000"/>
                <w:sz w:val="14"/>
                <w:szCs w:val="14"/>
                <w:shd w:val="clear" w:color="auto" w:fill="FFFFFF"/>
              </w:rPr>
              <w:tab/>
              <w:t>Løve-Ørslev Skole: 17 elever</w:t>
            </w:r>
          </w:p>
          <w:p w14:paraId="68B5248D" w14:textId="77777777" w:rsidR="0056433E" w:rsidRPr="009E27EB" w:rsidRDefault="0056433E" w:rsidP="00855442">
            <w:pPr>
              <w:rPr>
                <w:rStyle w:val="eop"/>
                <w:color w:val="000000"/>
                <w:sz w:val="14"/>
                <w:szCs w:val="14"/>
                <w:shd w:val="clear" w:color="auto" w:fill="FFFFFF"/>
              </w:rPr>
            </w:pPr>
            <w:r w:rsidRPr="009E27EB">
              <w:rPr>
                <w:rStyle w:val="eop"/>
                <w:color w:val="000000"/>
                <w:sz w:val="14"/>
                <w:szCs w:val="14"/>
                <w:shd w:val="clear" w:color="auto" w:fill="FFFFFF"/>
              </w:rPr>
              <w:t>•</w:t>
            </w:r>
            <w:r w:rsidRPr="009E27EB">
              <w:rPr>
                <w:rStyle w:val="eop"/>
                <w:color w:val="000000"/>
                <w:sz w:val="14"/>
                <w:szCs w:val="14"/>
                <w:shd w:val="clear" w:color="auto" w:fill="FFFFFF"/>
              </w:rPr>
              <w:tab/>
              <w:t>Rørby Skole: 5 elever</w:t>
            </w:r>
          </w:p>
          <w:p w14:paraId="08481FB3" w14:textId="77777777" w:rsidR="0056433E" w:rsidRPr="009E27EB" w:rsidRDefault="0056433E" w:rsidP="00855442">
            <w:pPr>
              <w:rPr>
                <w:rStyle w:val="eop"/>
                <w:color w:val="000000"/>
                <w:sz w:val="14"/>
                <w:szCs w:val="14"/>
                <w:shd w:val="clear" w:color="auto" w:fill="FFFFFF"/>
              </w:rPr>
            </w:pPr>
            <w:r w:rsidRPr="009E27EB">
              <w:rPr>
                <w:rStyle w:val="eop"/>
                <w:color w:val="000000"/>
                <w:sz w:val="14"/>
                <w:szCs w:val="14"/>
                <w:shd w:val="clear" w:color="auto" w:fill="FFFFFF"/>
              </w:rPr>
              <w:t>•</w:t>
            </w:r>
            <w:r w:rsidRPr="009E27EB">
              <w:rPr>
                <w:rStyle w:val="eop"/>
                <w:color w:val="000000"/>
                <w:sz w:val="14"/>
                <w:szCs w:val="14"/>
                <w:shd w:val="clear" w:color="auto" w:fill="FFFFFF"/>
              </w:rPr>
              <w:tab/>
              <w:t>Tømmerup Skole: 11 elever</w:t>
            </w:r>
          </w:p>
          <w:p w14:paraId="51F4CDC6" w14:textId="77777777" w:rsidR="0056433E" w:rsidRPr="009E27EB" w:rsidRDefault="0056433E" w:rsidP="00855442">
            <w:pPr>
              <w:rPr>
                <w:rStyle w:val="eop"/>
                <w:color w:val="000000"/>
                <w:sz w:val="14"/>
                <w:szCs w:val="14"/>
                <w:shd w:val="clear" w:color="auto" w:fill="FFFFFF"/>
              </w:rPr>
            </w:pPr>
            <w:r w:rsidRPr="009E27EB">
              <w:rPr>
                <w:rStyle w:val="eop"/>
                <w:color w:val="000000"/>
                <w:sz w:val="14"/>
                <w:szCs w:val="14"/>
                <w:shd w:val="clear" w:color="auto" w:fill="FFFFFF"/>
              </w:rPr>
              <w:t>•</w:t>
            </w:r>
            <w:r w:rsidRPr="009E27EB">
              <w:rPr>
                <w:rStyle w:val="eop"/>
                <w:color w:val="000000"/>
                <w:sz w:val="14"/>
                <w:szCs w:val="14"/>
                <w:shd w:val="clear" w:color="auto" w:fill="FFFFFF"/>
              </w:rPr>
              <w:tab/>
              <w:t>Raklev Skole: 10 elever</w:t>
            </w:r>
          </w:p>
          <w:p w14:paraId="3787042A" w14:textId="77777777" w:rsidR="0056433E" w:rsidRPr="009E27EB" w:rsidRDefault="0056433E" w:rsidP="00855442">
            <w:pPr>
              <w:rPr>
                <w:rStyle w:val="eop"/>
                <w:color w:val="000000"/>
                <w:sz w:val="14"/>
                <w:szCs w:val="14"/>
                <w:shd w:val="clear" w:color="auto" w:fill="FFFFFF"/>
              </w:rPr>
            </w:pPr>
          </w:p>
          <w:p w14:paraId="51B793ED" w14:textId="77777777" w:rsidR="0056433E" w:rsidRPr="009E27EB" w:rsidRDefault="0056433E" w:rsidP="00855442">
            <w:pPr>
              <w:rPr>
                <w:rStyle w:val="eop"/>
                <w:sz w:val="14"/>
                <w:szCs w:val="14"/>
              </w:rPr>
            </w:pPr>
            <w:r w:rsidRPr="009E27EB">
              <w:rPr>
                <w:rStyle w:val="normaltextrun"/>
                <w:color w:val="000000"/>
                <w:sz w:val="14"/>
                <w:szCs w:val="14"/>
                <w:shd w:val="clear" w:color="auto" w:fill="FFFFFF"/>
              </w:rPr>
              <w:t xml:space="preserve">Udgiften til gratis buskort til eleverne på de mindre skoler vil variere afhængig af hvor mange elever, der har behov for det. Beregningen af udgiften tager udgangspunkt i udgifterne ud fra elevtal i april 2024 på de fem mindste skoler. </w:t>
            </w:r>
            <w:r w:rsidRPr="009E27EB">
              <w:rPr>
                <w:rStyle w:val="eop"/>
                <w:sz w:val="14"/>
                <w:szCs w:val="14"/>
              </w:rPr>
              <w:t>Det skal desuden bemærkes, at Kommunalbestyrelsen på møde den 19. marts 2024 tilkendegav at støtte forslag fra skolebestyrelsen ved Raklev Skole om lukning af Raklev Skole pr. august 2025. Beregningen af udgiften tager ikke højde herfor.</w:t>
            </w:r>
          </w:p>
          <w:p w14:paraId="0AB2CEAE" w14:textId="77777777" w:rsidR="0056433E" w:rsidRPr="009E27EB" w:rsidRDefault="0056433E" w:rsidP="00855442">
            <w:pPr>
              <w:rPr>
                <w:rStyle w:val="normaltextrun"/>
                <w:color w:val="000000"/>
                <w:sz w:val="14"/>
                <w:szCs w:val="14"/>
                <w:shd w:val="clear" w:color="auto" w:fill="FFFFFF"/>
              </w:rPr>
            </w:pPr>
          </w:p>
          <w:p w14:paraId="08AFAC0D" w14:textId="77777777" w:rsidR="0056433E" w:rsidRPr="007C4233" w:rsidRDefault="0056433E" w:rsidP="00855442">
            <w:pPr>
              <w:rPr>
                <w:rStyle w:val="eop"/>
                <w:color w:val="000000"/>
                <w:sz w:val="14"/>
                <w:szCs w:val="14"/>
                <w:shd w:val="clear" w:color="auto" w:fill="FFFFFF"/>
              </w:rPr>
            </w:pPr>
            <w:r w:rsidRPr="009E27EB">
              <w:rPr>
                <w:rStyle w:val="normaltextrun"/>
                <w:color w:val="000000"/>
                <w:sz w:val="14"/>
                <w:szCs w:val="14"/>
                <w:shd w:val="clear" w:color="auto" w:fill="FFFFFF"/>
              </w:rPr>
              <w:t xml:space="preserve">Der er i april 2024 i alt 58 folkeskoleelever, på den </w:t>
            </w:r>
            <w:r w:rsidRPr="009E27EB">
              <w:rPr>
                <w:rStyle w:val="normaltextrun"/>
                <w:sz w:val="14"/>
                <w:szCs w:val="14"/>
              </w:rPr>
              <w:t>særlige</w:t>
            </w:r>
            <w:r w:rsidRPr="009E27EB">
              <w:rPr>
                <w:rStyle w:val="normaltextrun"/>
                <w:color w:val="000000"/>
                <w:sz w:val="14"/>
                <w:szCs w:val="14"/>
                <w:shd w:val="clear" w:color="auto" w:fill="FFFFFF"/>
              </w:rPr>
              <w:t xml:space="preserve"> buskortordning. De nuværende udgifter til buskort udgør på den baggrund 113.750,02 kr.</w:t>
            </w:r>
          </w:p>
          <w:p w14:paraId="56682319" w14:textId="77777777" w:rsidR="0056433E" w:rsidRPr="007C4233" w:rsidRDefault="0056433E" w:rsidP="00855442">
            <w:pPr>
              <w:rPr>
                <w:rStyle w:val="eop"/>
                <w:sz w:val="14"/>
                <w:szCs w:val="14"/>
              </w:rPr>
            </w:pPr>
          </w:p>
          <w:p w14:paraId="74174EA5" w14:textId="77777777" w:rsidR="0056433E" w:rsidRPr="007C4233" w:rsidRDefault="0056433E" w:rsidP="00855442">
            <w:pPr>
              <w:rPr>
                <w:color w:val="000000" w:themeColor="text1"/>
                <w:sz w:val="14"/>
                <w:szCs w:val="14"/>
              </w:rPr>
            </w:pPr>
          </w:p>
        </w:tc>
      </w:tr>
      <w:tr w:rsidR="0056433E" w:rsidRPr="007C4233" w14:paraId="688C2148" w14:textId="77777777" w:rsidTr="00855442">
        <w:tc>
          <w:tcPr>
            <w:tcW w:w="9231" w:type="dxa"/>
          </w:tcPr>
          <w:p w14:paraId="1C8A811B" w14:textId="77777777" w:rsidR="0056433E" w:rsidRPr="007C4233" w:rsidRDefault="0056433E" w:rsidP="00855442">
            <w:pPr>
              <w:rPr>
                <w:b/>
                <w:bCs/>
                <w:sz w:val="14"/>
                <w:szCs w:val="14"/>
              </w:rPr>
            </w:pPr>
            <w:r w:rsidRPr="007C4233">
              <w:rPr>
                <w:b/>
                <w:bCs/>
                <w:sz w:val="14"/>
                <w:szCs w:val="14"/>
              </w:rPr>
              <w:t>Beskrivelse af evt. serviceforringelse</w:t>
            </w:r>
          </w:p>
          <w:p w14:paraId="0887B7A3" w14:textId="77777777" w:rsidR="0056433E" w:rsidRPr="007C4233" w:rsidRDefault="0056433E" w:rsidP="00855442">
            <w:pPr>
              <w:rPr>
                <w:sz w:val="14"/>
                <w:szCs w:val="14"/>
              </w:rPr>
            </w:pPr>
            <w:r w:rsidRPr="007C4233">
              <w:rPr>
                <w:sz w:val="14"/>
                <w:szCs w:val="14"/>
              </w:rPr>
              <w:t>Eleverne fra de mindste skoler mister finansiering af deres buskort. Det kan påvirke søgningen til de mindre skoler.</w:t>
            </w:r>
          </w:p>
          <w:p w14:paraId="599C9EFC" w14:textId="77777777" w:rsidR="0056433E" w:rsidRPr="007C4233" w:rsidRDefault="0056433E" w:rsidP="00855442">
            <w:pPr>
              <w:rPr>
                <w:color w:val="FF0000"/>
                <w:sz w:val="14"/>
                <w:szCs w:val="14"/>
              </w:rPr>
            </w:pPr>
          </w:p>
        </w:tc>
      </w:tr>
      <w:tr w:rsidR="0056433E" w:rsidRPr="00083614" w14:paraId="061760F9" w14:textId="77777777" w:rsidTr="00855442">
        <w:tc>
          <w:tcPr>
            <w:tcW w:w="9231" w:type="dxa"/>
          </w:tcPr>
          <w:p w14:paraId="62E5AB09" w14:textId="77777777" w:rsidR="0056433E" w:rsidRPr="007C4233" w:rsidRDefault="0056433E" w:rsidP="00855442">
            <w:pPr>
              <w:rPr>
                <w:b/>
                <w:bCs/>
                <w:sz w:val="14"/>
                <w:szCs w:val="14"/>
              </w:rPr>
            </w:pPr>
            <w:r w:rsidRPr="007C4233">
              <w:rPr>
                <w:b/>
                <w:bCs/>
                <w:sz w:val="14"/>
                <w:szCs w:val="14"/>
              </w:rPr>
              <w:t>Øvrige risici:</w:t>
            </w:r>
          </w:p>
          <w:p w14:paraId="1FDF56FB" w14:textId="77777777" w:rsidR="0056433E" w:rsidRPr="007C4233" w:rsidRDefault="0056433E" w:rsidP="00855442">
            <w:pPr>
              <w:rPr>
                <w:sz w:val="14"/>
                <w:szCs w:val="14"/>
              </w:rPr>
            </w:pPr>
            <w:r w:rsidRPr="007C4233">
              <w:rPr>
                <w:sz w:val="14"/>
                <w:szCs w:val="14"/>
              </w:rPr>
              <w:t xml:space="preserve">Skolebørn har ret til befordring mellem skolen og hjemmet eller tæt på hjemmet afhængigt af, hvilket klassetrin de går på, og hvor langt de bor fra skolen. </w:t>
            </w:r>
          </w:p>
          <w:p w14:paraId="5618A570" w14:textId="77777777" w:rsidR="0056433E" w:rsidRPr="007C4233" w:rsidRDefault="0056433E" w:rsidP="00855442">
            <w:pPr>
              <w:rPr>
                <w:sz w:val="14"/>
                <w:szCs w:val="14"/>
              </w:rPr>
            </w:pPr>
          </w:p>
          <w:p w14:paraId="0A8F93C1" w14:textId="77777777" w:rsidR="0056433E" w:rsidRPr="007C4233" w:rsidRDefault="0056433E" w:rsidP="00855442">
            <w:pPr>
              <w:rPr>
                <w:sz w:val="14"/>
                <w:szCs w:val="14"/>
              </w:rPr>
            </w:pPr>
            <w:r w:rsidRPr="007C4233">
              <w:rPr>
                <w:sz w:val="14"/>
                <w:szCs w:val="14"/>
              </w:rPr>
              <w:t xml:space="preserve">Hvis hensynet til børnenes sikkerhed i trafikken gør det særligt påkrævet, skal kommunen også sørge for befordring. </w:t>
            </w:r>
          </w:p>
          <w:p w14:paraId="41241354" w14:textId="77777777" w:rsidR="0056433E" w:rsidRPr="007C4233" w:rsidRDefault="0056433E" w:rsidP="00855442">
            <w:pPr>
              <w:rPr>
                <w:sz w:val="14"/>
                <w:szCs w:val="14"/>
              </w:rPr>
            </w:pPr>
          </w:p>
          <w:p w14:paraId="20064A8B" w14:textId="77777777" w:rsidR="0056433E" w:rsidRPr="007C4233" w:rsidRDefault="0056433E" w:rsidP="00855442">
            <w:pPr>
              <w:rPr>
                <w:sz w:val="14"/>
                <w:szCs w:val="14"/>
              </w:rPr>
            </w:pPr>
            <w:r w:rsidRPr="007C4233">
              <w:rPr>
                <w:sz w:val="14"/>
                <w:szCs w:val="14"/>
              </w:rPr>
              <w:t xml:space="preserve">Syge og invaliderede elever har ret til befordring til og fra skole uanset skolevejens længde. </w:t>
            </w:r>
          </w:p>
          <w:p w14:paraId="2C6685D9" w14:textId="77777777" w:rsidR="0056433E" w:rsidRPr="007C4233" w:rsidRDefault="0056433E" w:rsidP="00855442">
            <w:pPr>
              <w:rPr>
                <w:sz w:val="14"/>
                <w:szCs w:val="14"/>
              </w:rPr>
            </w:pPr>
          </w:p>
          <w:p w14:paraId="74299704" w14:textId="77777777" w:rsidR="0056433E" w:rsidRPr="007C4233" w:rsidRDefault="0056433E" w:rsidP="00855442">
            <w:pPr>
              <w:rPr>
                <w:sz w:val="14"/>
                <w:szCs w:val="14"/>
              </w:rPr>
            </w:pPr>
            <w:r w:rsidRPr="007C4233">
              <w:rPr>
                <w:sz w:val="14"/>
                <w:szCs w:val="14"/>
              </w:rPr>
              <w:lastRenderedPageBreak/>
              <w:t>Kommunen kan for eksempel opfylde sin befordringsforpligtelse ved at henvise eleverne til offentlige trafikmidler eller ved at godtgøre deres udgifter til egen befordring.</w:t>
            </w:r>
          </w:p>
          <w:p w14:paraId="7A9375B4" w14:textId="77777777" w:rsidR="0056433E" w:rsidRPr="007C4233" w:rsidRDefault="0056433E" w:rsidP="00855442">
            <w:pPr>
              <w:rPr>
                <w:color w:val="FF0000"/>
                <w:sz w:val="14"/>
                <w:szCs w:val="14"/>
              </w:rPr>
            </w:pPr>
          </w:p>
        </w:tc>
      </w:tr>
      <w:tr w:rsidR="0056433E" w:rsidRPr="00083614" w14:paraId="133F24CD" w14:textId="77777777" w:rsidTr="00855442">
        <w:tc>
          <w:tcPr>
            <w:tcW w:w="9231" w:type="dxa"/>
          </w:tcPr>
          <w:p w14:paraId="49EFD732" w14:textId="77777777" w:rsidR="0056433E" w:rsidRPr="007C4233" w:rsidRDefault="0056433E" w:rsidP="00855442">
            <w:pPr>
              <w:rPr>
                <w:b/>
                <w:bCs/>
                <w:sz w:val="14"/>
                <w:szCs w:val="14"/>
              </w:rPr>
            </w:pPr>
            <w:r w:rsidRPr="007C4233">
              <w:rPr>
                <w:b/>
                <w:bCs/>
                <w:sz w:val="14"/>
                <w:szCs w:val="14"/>
              </w:rPr>
              <w:lastRenderedPageBreak/>
              <w:t xml:space="preserve">Organisatorisk involvering og realiserbarhed: </w:t>
            </w:r>
          </w:p>
          <w:p w14:paraId="111F6F7C" w14:textId="77777777" w:rsidR="0056433E" w:rsidRPr="007C4233" w:rsidRDefault="0056433E" w:rsidP="00855442">
            <w:pPr>
              <w:rPr>
                <w:sz w:val="14"/>
                <w:szCs w:val="14"/>
              </w:rPr>
            </w:pPr>
            <w:r w:rsidRPr="007C4233">
              <w:rPr>
                <w:sz w:val="14"/>
                <w:szCs w:val="14"/>
              </w:rPr>
              <w:t>De fem mindste skoler, Børn Læring og Uddannelse</w:t>
            </w:r>
          </w:p>
          <w:p w14:paraId="7E04A51C" w14:textId="77777777" w:rsidR="0056433E" w:rsidRPr="007C4233" w:rsidRDefault="0056433E" w:rsidP="00855442">
            <w:pPr>
              <w:rPr>
                <w:color w:val="FF0000"/>
                <w:sz w:val="14"/>
                <w:szCs w:val="14"/>
              </w:rPr>
            </w:pPr>
          </w:p>
        </w:tc>
      </w:tr>
    </w:tbl>
    <w:p w14:paraId="1E43B93B" w14:textId="77777777" w:rsidR="0056433E" w:rsidRDefault="0056433E">
      <w:pPr>
        <w:spacing w:after="200" w:line="276" w:lineRule="auto"/>
        <w:rPr>
          <w:rFonts w:eastAsiaTheme="majorEastAsia" w:cstheme="majorBidi"/>
          <w:b/>
          <w:bCs/>
          <w:sz w:val="14"/>
          <w:szCs w:val="14"/>
        </w:rPr>
      </w:pPr>
      <w:r>
        <w:rPr>
          <w:sz w:val="14"/>
          <w:szCs w:val="14"/>
        </w:rPr>
        <w:br w:type="page"/>
      </w:r>
    </w:p>
    <w:p w14:paraId="01D72AC6" w14:textId="1B96690C" w:rsidR="00D26413" w:rsidRPr="007C4233" w:rsidRDefault="00AF0231" w:rsidP="00D26413">
      <w:pPr>
        <w:pStyle w:val="Overskrift1"/>
        <w:rPr>
          <w:sz w:val="14"/>
          <w:szCs w:val="14"/>
        </w:rPr>
      </w:pPr>
      <w:r>
        <w:rPr>
          <w:sz w:val="14"/>
          <w:szCs w:val="14"/>
        </w:rPr>
        <w:lastRenderedPageBreak/>
        <w:t>17</w:t>
      </w:r>
      <w:r w:rsidR="00D26413">
        <w:rPr>
          <w:sz w:val="14"/>
          <w:szCs w:val="14"/>
        </w:rPr>
        <w:t>.</w:t>
      </w:r>
      <w:r w:rsidR="00D26413" w:rsidRPr="007C4233">
        <w:rPr>
          <w:sz w:val="14"/>
          <w:szCs w:val="14"/>
        </w:rPr>
        <w:t xml:space="preserve"> etablering af førskoletilbud</w:t>
      </w:r>
    </w:p>
    <w:p w14:paraId="3690AEAB" w14:textId="77777777" w:rsidR="00D26413" w:rsidRPr="007C4233" w:rsidRDefault="00D26413" w:rsidP="00D26413">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D26413" w:rsidRPr="007C4233" w14:paraId="4A5A6D06"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89AD90" w14:textId="77777777" w:rsidR="00D26413" w:rsidRPr="007C4233" w:rsidRDefault="00D26413"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D45D2F" w14:textId="77777777" w:rsidR="00D26413" w:rsidRPr="007C4233" w:rsidRDefault="00D26413"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78ED2" w14:textId="77777777" w:rsidR="00D26413" w:rsidRPr="007C4233" w:rsidRDefault="00D26413"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ED159" w14:textId="77777777" w:rsidR="00D26413" w:rsidRPr="007C4233" w:rsidRDefault="00D26413"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B232FA" w14:textId="77777777" w:rsidR="00D26413" w:rsidRPr="007C4233" w:rsidRDefault="00D26413" w:rsidP="00855442">
            <w:pPr>
              <w:pStyle w:val="Overskrift1"/>
              <w:jc w:val="center"/>
              <w:rPr>
                <w:sz w:val="14"/>
                <w:szCs w:val="14"/>
                <w:lang w:val="en-US"/>
              </w:rPr>
            </w:pPr>
            <w:proofErr w:type="spellStart"/>
            <w:r w:rsidRPr="007C4233">
              <w:rPr>
                <w:sz w:val="14"/>
                <w:szCs w:val="14"/>
                <w:lang w:val="en-US"/>
              </w:rPr>
              <w:t>Anlæg</w:t>
            </w:r>
            <w:proofErr w:type="spellEnd"/>
          </w:p>
        </w:tc>
      </w:tr>
      <w:tr w:rsidR="00D26413" w:rsidRPr="00083614" w14:paraId="6E755876"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154E9B" w14:textId="77777777" w:rsidR="00D26413" w:rsidRPr="007C4233" w:rsidRDefault="00D26413" w:rsidP="00855442">
            <w:pPr>
              <w:pStyle w:val="Overskrift1"/>
              <w:rPr>
                <w:b w:val="0"/>
                <w:bCs w:val="0"/>
                <w:sz w:val="14"/>
                <w:szCs w:val="14"/>
              </w:rPr>
            </w:pPr>
            <w:r w:rsidRPr="007C4233">
              <w:rPr>
                <w:b w:val="0"/>
                <w:bCs w:val="0"/>
                <w:sz w:val="14"/>
                <w:szCs w:val="14"/>
              </w:rPr>
              <w:t>Netto besparelse i de enkelte år og eventuelle anlægsudgift (’000kr)</w:t>
            </w:r>
          </w:p>
        </w:tc>
      </w:tr>
      <w:tr w:rsidR="00D26413" w:rsidRPr="007C4233" w14:paraId="24E7E78D"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26CFA400" w14:textId="77777777" w:rsidR="00D26413" w:rsidRPr="007C4233" w:rsidRDefault="00D26413" w:rsidP="00855442">
            <w:pPr>
              <w:pStyle w:val="Overskrift1"/>
              <w:rPr>
                <w:sz w:val="14"/>
                <w:szCs w:val="14"/>
              </w:rPr>
            </w:pPr>
            <w:r w:rsidRPr="007C4233">
              <w:rPr>
                <w:sz w:val="14"/>
                <w:szCs w:val="14"/>
              </w:rPr>
              <w:t>april: 4.388</w:t>
            </w:r>
          </w:p>
          <w:p w14:paraId="06D354AB" w14:textId="77777777" w:rsidR="00D26413" w:rsidRPr="007C4233" w:rsidRDefault="00D26413" w:rsidP="00855442">
            <w:pPr>
              <w:rPr>
                <w:rFonts w:eastAsiaTheme="majorEastAsia" w:cstheme="majorBidi"/>
                <w:b/>
                <w:bCs/>
                <w:sz w:val="14"/>
                <w:szCs w:val="14"/>
              </w:rPr>
            </w:pPr>
            <w:r w:rsidRPr="007C4233">
              <w:rPr>
                <w:rFonts w:eastAsiaTheme="majorEastAsia" w:cstheme="majorBidi"/>
                <w:b/>
                <w:bCs/>
                <w:sz w:val="14"/>
                <w:szCs w:val="14"/>
              </w:rPr>
              <w:t>maj:  3.375</w:t>
            </w:r>
          </w:p>
        </w:tc>
        <w:tc>
          <w:tcPr>
            <w:tcW w:w="1830" w:type="dxa"/>
            <w:tcBorders>
              <w:top w:val="single" w:sz="4" w:space="0" w:color="auto"/>
              <w:left w:val="single" w:sz="4" w:space="0" w:color="auto"/>
              <w:bottom w:val="single" w:sz="4" w:space="0" w:color="auto"/>
              <w:right w:val="single" w:sz="4" w:space="0" w:color="auto"/>
            </w:tcBorders>
          </w:tcPr>
          <w:p w14:paraId="7463CE3A" w14:textId="77777777" w:rsidR="00D26413" w:rsidRPr="007C4233" w:rsidRDefault="00D26413" w:rsidP="00855442">
            <w:pPr>
              <w:pStyle w:val="Overskrift1"/>
              <w:rPr>
                <w:sz w:val="14"/>
                <w:szCs w:val="14"/>
              </w:rPr>
            </w:pPr>
            <w:r w:rsidRPr="007C4233">
              <w:rPr>
                <w:sz w:val="14"/>
                <w:szCs w:val="14"/>
              </w:rPr>
              <w:t>april: 4.388</w:t>
            </w:r>
          </w:p>
          <w:p w14:paraId="33EB8A6C" w14:textId="77777777" w:rsidR="00D26413" w:rsidRPr="007C4233" w:rsidRDefault="00D26413" w:rsidP="00855442">
            <w:pPr>
              <w:pStyle w:val="Overskrift1"/>
              <w:rPr>
                <w:sz w:val="14"/>
                <w:szCs w:val="14"/>
              </w:rPr>
            </w:pPr>
            <w:r w:rsidRPr="007C4233">
              <w:rPr>
                <w:sz w:val="14"/>
                <w:szCs w:val="14"/>
              </w:rPr>
              <w:t>maj:</w:t>
            </w:r>
            <w:r w:rsidRPr="007C4233">
              <w:rPr>
                <w:b w:val="0"/>
                <w:bCs w:val="0"/>
                <w:sz w:val="14"/>
                <w:szCs w:val="14"/>
              </w:rPr>
              <w:t xml:space="preserve">  </w:t>
            </w:r>
            <w:r w:rsidRPr="007C4233">
              <w:rPr>
                <w:sz w:val="14"/>
                <w:szCs w:val="14"/>
              </w:rPr>
              <w:t>3.375</w:t>
            </w:r>
          </w:p>
        </w:tc>
        <w:tc>
          <w:tcPr>
            <w:tcW w:w="1830" w:type="dxa"/>
            <w:tcBorders>
              <w:top w:val="single" w:sz="4" w:space="0" w:color="auto"/>
              <w:left w:val="single" w:sz="4" w:space="0" w:color="auto"/>
              <w:bottom w:val="single" w:sz="4" w:space="0" w:color="auto"/>
              <w:right w:val="single" w:sz="4" w:space="0" w:color="auto"/>
            </w:tcBorders>
          </w:tcPr>
          <w:p w14:paraId="6E2A14BE" w14:textId="77777777" w:rsidR="00D26413" w:rsidRPr="007C4233" w:rsidRDefault="00D26413" w:rsidP="00855442">
            <w:pPr>
              <w:pStyle w:val="Overskrift1"/>
              <w:rPr>
                <w:sz w:val="14"/>
                <w:szCs w:val="14"/>
              </w:rPr>
            </w:pPr>
            <w:r w:rsidRPr="007C4233">
              <w:rPr>
                <w:sz w:val="14"/>
                <w:szCs w:val="14"/>
              </w:rPr>
              <w:t>april: 4.388</w:t>
            </w:r>
          </w:p>
          <w:p w14:paraId="5F6AB01D" w14:textId="77777777" w:rsidR="00D26413" w:rsidRPr="007C4233" w:rsidRDefault="00D26413" w:rsidP="00855442">
            <w:pPr>
              <w:pStyle w:val="Overskrift1"/>
              <w:rPr>
                <w:sz w:val="14"/>
                <w:szCs w:val="14"/>
              </w:rPr>
            </w:pPr>
            <w:r w:rsidRPr="007C4233">
              <w:rPr>
                <w:sz w:val="14"/>
                <w:szCs w:val="14"/>
              </w:rPr>
              <w:t>maj:</w:t>
            </w:r>
            <w:r w:rsidRPr="007C4233">
              <w:rPr>
                <w:b w:val="0"/>
                <w:bCs w:val="0"/>
                <w:sz w:val="14"/>
                <w:szCs w:val="14"/>
              </w:rPr>
              <w:t xml:space="preserve">  </w:t>
            </w:r>
            <w:r w:rsidRPr="007C4233">
              <w:rPr>
                <w:sz w:val="14"/>
                <w:szCs w:val="14"/>
              </w:rPr>
              <w:t>3.375</w:t>
            </w:r>
          </w:p>
        </w:tc>
        <w:tc>
          <w:tcPr>
            <w:tcW w:w="1830" w:type="dxa"/>
            <w:tcBorders>
              <w:top w:val="single" w:sz="4" w:space="0" w:color="auto"/>
              <w:left w:val="single" w:sz="4" w:space="0" w:color="auto"/>
              <w:bottom w:val="single" w:sz="4" w:space="0" w:color="auto"/>
              <w:right w:val="single" w:sz="4" w:space="0" w:color="auto"/>
            </w:tcBorders>
          </w:tcPr>
          <w:p w14:paraId="1AF32260" w14:textId="77777777" w:rsidR="00D26413" w:rsidRPr="007C4233" w:rsidRDefault="00D26413" w:rsidP="00855442">
            <w:pPr>
              <w:pStyle w:val="Overskrift1"/>
              <w:rPr>
                <w:sz w:val="14"/>
                <w:szCs w:val="14"/>
              </w:rPr>
            </w:pPr>
            <w:r w:rsidRPr="007C4233">
              <w:rPr>
                <w:sz w:val="14"/>
                <w:szCs w:val="14"/>
              </w:rPr>
              <w:t>april: 4.388</w:t>
            </w:r>
          </w:p>
          <w:p w14:paraId="7C7A8E8B" w14:textId="77777777" w:rsidR="00D26413" w:rsidRPr="007C4233" w:rsidRDefault="00D26413" w:rsidP="00855442">
            <w:pPr>
              <w:pStyle w:val="Overskrift1"/>
              <w:rPr>
                <w:sz w:val="14"/>
                <w:szCs w:val="14"/>
              </w:rPr>
            </w:pPr>
            <w:r w:rsidRPr="007C4233">
              <w:rPr>
                <w:sz w:val="14"/>
                <w:szCs w:val="14"/>
              </w:rPr>
              <w:t>maj:</w:t>
            </w:r>
            <w:r w:rsidRPr="007C4233">
              <w:rPr>
                <w:b w:val="0"/>
                <w:bCs w:val="0"/>
                <w:sz w:val="14"/>
                <w:szCs w:val="14"/>
              </w:rPr>
              <w:t xml:space="preserve">  </w:t>
            </w:r>
            <w:r w:rsidRPr="007C4233">
              <w:rPr>
                <w:sz w:val="14"/>
                <w:szCs w:val="14"/>
              </w:rPr>
              <w:t>3.375</w:t>
            </w:r>
          </w:p>
        </w:tc>
        <w:tc>
          <w:tcPr>
            <w:tcW w:w="1833" w:type="dxa"/>
            <w:tcBorders>
              <w:top w:val="single" w:sz="4" w:space="0" w:color="auto"/>
              <w:left w:val="single" w:sz="4" w:space="0" w:color="auto"/>
              <w:bottom w:val="single" w:sz="4" w:space="0" w:color="auto"/>
              <w:right w:val="single" w:sz="4" w:space="0" w:color="auto"/>
            </w:tcBorders>
          </w:tcPr>
          <w:p w14:paraId="04BB6A41" w14:textId="77777777" w:rsidR="00D26413" w:rsidRPr="007C4233" w:rsidRDefault="00D26413" w:rsidP="00855442">
            <w:pPr>
              <w:pStyle w:val="Overskrift1"/>
              <w:jc w:val="right"/>
              <w:rPr>
                <w:sz w:val="14"/>
                <w:szCs w:val="14"/>
              </w:rPr>
            </w:pPr>
          </w:p>
        </w:tc>
      </w:tr>
    </w:tbl>
    <w:p w14:paraId="6FAADEF1" w14:textId="77777777" w:rsidR="00D26413" w:rsidRPr="007C4233" w:rsidRDefault="00D26413" w:rsidP="00D26413">
      <w:pPr>
        <w:rPr>
          <w:sz w:val="14"/>
          <w:szCs w:val="14"/>
        </w:rPr>
      </w:pPr>
      <w:r w:rsidRPr="007C4233">
        <w:rPr>
          <w:sz w:val="14"/>
          <w:szCs w:val="14"/>
        </w:rPr>
        <w:t xml:space="preserve">  </w:t>
      </w:r>
    </w:p>
    <w:tbl>
      <w:tblPr>
        <w:tblStyle w:val="Tabel-Gitter"/>
        <w:tblW w:w="0" w:type="auto"/>
        <w:tblLook w:val="04A0" w:firstRow="1" w:lastRow="0" w:firstColumn="1" w:lastColumn="0" w:noHBand="0" w:noVBand="1"/>
      </w:tblPr>
      <w:tblGrid>
        <w:gridCol w:w="9231"/>
      </w:tblGrid>
      <w:tr w:rsidR="00D26413" w:rsidRPr="00083614" w14:paraId="36CE6DD9" w14:textId="77777777" w:rsidTr="00855442">
        <w:trPr>
          <w:trHeight w:val="518"/>
        </w:trPr>
        <w:tc>
          <w:tcPr>
            <w:tcW w:w="9231" w:type="dxa"/>
          </w:tcPr>
          <w:p w14:paraId="0937B1C6" w14:textId="77777777" w:rsidR="00D26413" w:rsidRPr="007C4233" w:rsidRDefault="00D26413" w:rsidP="00855442">
            <w:pPr>
              <w:rPr>
                <w:b/>
                <w:bCs/>
                <w:sz w:val="14"/>
                <w:szCs w:val="14"/>
              </w:rPr>
            </w:pPr>
            <w:r w:rsidRPr="007C4233">
              <w:rPr>
                <w:b/>
                <w:bCs/>
                <w:sz w:val="14"/>
                <w:szCs w:val="14"/>
              </w:rPr>
              <w:t>Baggrund for forslaget:</w:t>
            </w:r>
          </w:p>
          <w:p w14:paraId="38ABB3E6" w14:textId="77777777" w:rsidR="00D26413" w:rsidRPr="007C4233" w:rsidRDefault="00D26413" w:rsidP="00855442">
            <w:pPr>
              <w:rPr>
                <w:sz w:val="14"/>
                <w:szCs w:val="14"/>
              </w:rPr>
            </w:pPr>
            <w:r w:rsidRPr="007C4233">
              <w:rPr>
                <w:sz w:val="14"/>
                <w:szCs w:val="14"/>
              </w:rPr>
              <w:t>Børn, der endnu ikke er startet i børnehaveklasse, kan optages i SFO eller fritidshjem, hvis de har minimumsalderen for optagelse i børnehaveklassen. Minimumsalderen herfor er 4 år og 10 måneder. Tidlig SFO har til formål at give børnehavebørn en harmonisk og flydende overgang fra børnehave til skolen. Det er tiltænkt som værende forberedende og give børnene et liv i skolen forud for påbegyndelse i børnehaveklasse.</w:t>
            </w:r>
          </w:p>
          <w:p w14:paraId="2E215686" w14:textId="77777777" w:rsidR="00D26413" w:rsidRPr="007C4233" w:rsidRDefault="00D26413" w:rsidP="00855442">
            <w:pPr>
              <w:rPr>
                <w:sz w:val="14"/>
                <w:szCs w:val="14"/>
              </w:rPr>
            </w:pPr>
          </w:p>
          <w:p w14:paraId="50010F99" w14:textId="77777777" w:rsidR="00D26413" w:rsidRPr="007C4233" w:rsidRDefault="00D26413" w:rsidP="00855442">
            <w:pPr>
              <w:rPr>
                <w:sz w:val="14"/>
                <w:szCs w:val="14"/>
              </w:rPr>
            </w:pPr>
            <w:r w:rsidRPr="007C4233">
              <w:rPr>
                <w:sz w:val="14"/>
                <w:szCs w:val="14"/>
              </w:rPr>
              <w:t xml:space="preserve">Iflg. Folkeskolelovens §3 stk. 7 kan folkeskolen tilbyde børn optagelse i en skolefritidsordning, hvis børnene er optaget i skolen eller har nået den alder, hvor de ville kunne optages i børnehaveklassen. </w:t>
            </w:r>
          </w:p>
          <w:p w14:paraId="53C02DE8" w14:textId="77777777" w:rsidR="00D26413" w:rsidRPr="007C4233" w:rsidRDefault="00D26413" w:rsidP="00855442">
            <w:pPr>
              <w:rPr>
                <w:sz w:val="14"/>
                <w:szCs w:val="14"/>
              </w:rPr>
            </w:pPr>
          </w:p>
          <w:p w14:paraId="0EAE0882" w14:textId="77777777" w:rsidR="00D26413" w:rsidRPr="007C4233" w:rsidRDefault="00D26413" w:rsidP="00855442">
            <w:pPr>
              <w:rPr>
                <w:sz w:val="14"/>
                <w:szCs w:val="14"/>
              </w:rPr>
            </w:pPr>
            <w:r w:rsidRPr="007C4233">
              <w:rPr>
                <w:sz w:val="14"/>
                <w:szCs w:val="14"/>
              </w:rPr>
              <w:t>Der forudsættes en SFO-normering i SFO’en.</w:t>
            </w:r>
          </w:p>
          <w:p w14:paraId="458913EE" w14:textId="77777777" w:rsidR="00D26413" w:rsidRPr="007C4233" w:rsidRDefault="00D26413" w:rsidP="00855442">
            <w:pPr>
              <w:rPr>
                <w:color w:val="FF0000"/>
                <w:sz w:val="14"/>
                <w:szCs w:val="14"/>
              </w:rPr>
            </w:pPr>
          </w:p>
        </w:tc>
      </w:tr>
      <w:tr w:rsidR="00D26413" w:rsidRPr="00083614" w14:paraId="06E4C8BC" w14:textId="77777777" w:rsidTr="00855442">
        <w:trPr>
          <w:trHeight w:val="517"/>
        </w:trPr>
        <w:tc>
          <w:tcPr>
            <w:tcW w:w="9231" w:type="dxa"/>
          </w:tcPr>
          <w:p w14:paraId="2858F640" w14:textId="77777777" w:rsidR="00D26413" w:rsidRPr="00C74F32" w:rsidRDefault="00D26413" w:rsidP="00855442">
            <w:pPr>
              <w:rPr>
                <w:b/>
                <w:bCs/>
                <w:color w:val="000000" w:themeColor="text1"/>
                <w:sz w:val="14"/>
                <w:szCs w:val="14"/>
              </w:rPr>
            </w:pPr>
            <w:r w:rsidRPr="00C74F32">
              <w:rPr>
                <w:b/>
                <w:bCs/>
                <w:color w:val="000000" w:themeColor="text1"/>
                <w:sz w:val="14"/>
                <w:szCs w:val="14"/>
              </w:rPr>
              <w:t>Beskrivelse af potentiale:</w:t>
            </w:r>
          </w:p>
          <w:p w14:paraId="77EBB59C" w14:textId="77777777" w:rsidR="00D26413" w:rsidRPr="00C74F32" w:rsidRDefault="00D26413" w:rsidP="00855442">
            <w:pPr>
              <w:rPr>
                <w:color w:val="000000" w:themeColor="text1"/>
                <w:sz w:val="14"/>
                <w:szCs w:val="14"/>
              </w:rPr>
            </w:pPr>
            <w:r w:rsidRPr="00C74F32">
              <w:rPr>
                <w:color w:val="000000" w:themeColor="text1"/>
                <w:sz w:val="14"/>
                <w:szCs w:val="14"/>
              </w:rPr>
              <w:t>Der findes et økonomisk potentiale i at etablere et førskoletilbud således at alle dagtilbudsbørn formelt starter i SFO 1. april i stedet for 1. august.  Besparelsen ligger i at børnene tildeles SFO normering i stedet for børnenormering.</w:t>
            </w:r>
          </w:p>
          <w:p w14:paraId="28A32300" w14:textId="77777777" w:rsidR="00D26413" w:rsidRPr="00C74F32" w:rsidRDefault="00D26413" w:rsidP="00855442">
            <w:pPr>
              <w:rPr>
                <w:color w:val="000000" w:themeColor="text1"/>
                <w:sz w:val="14"/>
                <w:szCs w:val="14"/>
              </w:rPr>
            </w:pPr>
            <w:r w:rsidRPr="00C74F32">
              <w:rPr>
                <w:color w:val="000000" w:themeColor="text1"/>
                <w:sz w:val="14"/>
                <w:szCs w:val="14"/>
              </w:rPr>
              <w:t>I besparelsespotentialet er fraregnet andel af forældrebetaling, som dækker økonomisk friplads og søskendetilskud. Det er antaget, i beregningen af besparelsen, at alle 323 børn som er skoleparate i august 2025, ønsker heltidsplads i SFO’en.</w:t>
            </w:r>
          </w:p>
          <w:p w14:paraId="15827E42" w14:textId="77777777" w:rsidR="00D26413" w:rsidRPr="00C74F32" w:rsidRDefault="00D26413" w:rsidP="00855442">
            <w:pPr>
              <w:rPr>
                <w:b/>
                <w:bCs/>
                <w:color w:val="000000" w:themeColor="text1"/>
                <w:sz w:val="14"/>
                <w:szCs w:val="14"/>
              </w:rPr>
            </w:pPr>
          </w:p>
          <w:p w14:paraId="4A3279DA" w14:textId="77777777" w:rsidR="00D26413" w:rsidRPr="00C74F32" w:rsidRDefault="00D26413" w:rsidP="00855442">
            <w:pPr>
              <w:rPr>
                <w:color w:val="000000" w:themeColor="text1"/>
                <w:sz w:val="14"/>
                <w:szCs w:val="14"/>
              </w:rPr>
            </w:pPr>
            <w:r w:rsidRPr="00C74F32">
              <w:rPr>
                <w:color w:val="000000" w:themeColor="text1"/>
                <w:sz w:val="14"/>
                <w:szCs w:val="14"/>
              </w:rPr>
              <w:t>I budget 2024 for dagtilbudsområdet er der budgetteret med et samlet antal børn i daginstitutionerne på 1.796 børn i alder 0-6 år. SFO-tildelingen i nedenstående følger den nuværende SFO-normering.</w:t>
            </w:r>
          </w:p>
          <w:p w14:paraId="7AC26BB6" w14:textId="77777777" w:rsidR="00D26413" w:rsidRPr="00C74F32" w:rsidRDefault="00D26413" w:rsidP="00855442">
            <w:pPr>
              <w:rPr>
                <w:color w:val="000000" w:themeColor="text1"/>
                <w:sz w:val="14"/>
                <w:szCs w:val="14"/>
              </w:rPr>
            </w:pPr>
          </w:p>
          <w:p w14:paraId="0FAB1F41" w14:textId="77777777" w:rsidR="00D26413" w:rsidRPr="00C74F32" w:rsidRDefault="00D26413" w:rsidP="00855442">
            <w:pPr>
              <w:rPr>
                <w:color w:val="000000" w:themeColor="text1"/>
                <w:sz w:val="14"/>
                <w:szCs w:val="14"/>
                <w:u w:val="single"/>
              </w:rPr>
            </w:pPr>
            <w:r w:rsidRPr="00C74F32">
              <w:rPr>
                <w:color w:val="000000" w:themeColor="text1"/>
                <w:sz w:val="14"/>
                <w:szCs w:val="14"/>
                <w:u w:val="single"/>
              </w:rPr>
              <w:t>Effekt ved start i førskole pr. 1. april:</w:t>
            </w:r>
          </w:p>
          <w:p w14:paraId="32DAB716" w14:textId="77777777" w:rsidR="00D26413" w:rsidRPr="00C74F32" w:rsidRDefault="00D26413" w:rsidP="00855442">
            <w:pPr>
              <w:rPr>
                <w:color w:val="000000" w:themeColor="text1"/>
                <w:sz w:val="14"/>
                <w:szCs w:val="14"/>
              </w:rPr>
            </w:pPr>
            <w:r w:rsidRPr="00C74F32">
              <w:rPr>
                <w:color w:val="000000" w:themeColor="text1"/>
                <w:sz w:val="14"/>
                <w:szCs w:val="14"/>
              </w:rPr>
              <w:t xml:space="preserve">Pr. april 2024 er der 323 børn der i 2025, der vil kunne begynde i førskoletilbud pr. 1. april 2025. </w:t>
            </w:r>
            <w:r w:rsidRPr="00C74F32">
              <w:rPr>
                <w:color w:val="000000" w:themeColor="text1"/>
                <w:sz w:val="14"/>
                <w:szCs w:val="14"/>
              </w:rPr>
              <w:br/>
            </w:r>
          </w:p>
          <w:p w14:paraId="0BAEA2DC" w14:textId="77777777" w:rsidR="00D26413" w:rsidRPr="00C74F32" w:rsidRDefault="00D26413" w:rsidP="00855442">
            <w:pPr>
              <w:rPr>
                <w:color w:val="000000" w:themeColor="text1"/>
                <w:sz w:val="14"/>
                <w:szCs w:val="14"/>
              </w:rPr>
            </w:pPr>
            <w:r w:rsidRPr="00C74F32">
              <w:rPr>
                <w:color w:val="000000" w:themeColor="text1"/>
                <w:sz w:val="14"/>
                <w:szCs w:val="14"/>
              </w:rPr>
              <w:t xml:space="preserve">Det vil resultere i en mindre </w:t>
            </w:r>
            <w:r w:rsidRPr="00C74F32">
              <w:rPr>
                <w:b/>
                <w:bCs/>
                <w:color w:val="000000" w:themeColor="text1"/>
                <w:sz w:val="14"/>
                <w:szCs w:val="14"/>
              </w:rPr>
              <w:t>budgettildeling</w:t>
            </w:r>
            <w:r w:rsidRPr="00C74F32">
              <w:rPr>
                <w:color w:val="000000" w:themeColor="text1"/>
                <w:sz w:val="14"/>
                <w:szCs w:val="14"/>
              </w:rPr>
              <w:t xml:space="preserve"> på dagtilbudsområdet på </w:t>
            </w:r>
            <w:r w:rsidRPr="00C74F32">
              <w:rPr>
                <w:b/>
                <w:bCs/>
                <w:color w:val="000000" w:themeColor="text1"/>
                <w:sz w:val="14"/>
                <w:szCs w:val="14"/>
              </w:rPr>
              <w:t>5.736.674</w:t>
            </w:r>
            <w:r w:rsidRPr="00C74F32">
              <w:rPr>
                <w:b/>
                <w:bCs/>
                <w:color w:val="FF0000"/>
                <w:sz w:val="14"/>
                <w:szCs w:val="14"/>
              </w:rPr>
              <w:t xml:space="preserve"> </w:t>
            </w:r>
            <w:r w:rsidRPr="00C74F32">
              <w:rPr>
                <w:b/>
                <w:bCs/>
                <w:color w:val="000000" w:themeColor="text1"/>
                <w:sz w:val="14"/>
                <w:szCs w:val="14"/>
              </w:rPr>
              <w:t>kr</w:t>
            </w:r>
            <w:r w:rsidRPr="00C74F32">
              <w:rPr>
                <w:color w:val="000000" w:themeColor="text1"/>
                <w:sz w:val="14"/>
                <w:szCs w:val="14"/>
              </w:rPr>
              <w:t>.</w:t>
            </w:r>
          </w:p>
          <w:p w14:paraId="45AA798F" w14:textId="77777777" w:rsidR="00D26413" w:rsidRPr="00C74F32" w:rsidRDefault="00D26413" w:rsidP="00855442">
            <w:pPr>
              <w:rPr>
                <w:color w:val="000000" w:themeColor="text1"/>
                <w:sz w:val="14"/>
                <w:szCs w:val="14"/>
              </w:rPr>
            </w:pPr>
            <w:r w:rsidRPr="00C74F32">
              <w:rPr>
                <w:color w:val="000000" w:themeColor="text1"/>
                <w:sz w:val="14"/>
                <w:szCs w:val="14"/>
              </w:rPr>
              <w:t xml:space="preserve">SFO-området vil få en ekstra </w:t>
            </w:r>
            <w:r w:rsidRPr="00C74F32">
              <w:rPr>
                <w:b/>
                <w:bCs/>
                <w:color w:val="000000" w:themeColor="text1"/>
                <w:sz w:val="14"/>
                <w:szCs w:val="14"/>
              </w:rPr>
              <w:t>budgettildeling</w:t>
            </w:r>
            <w:r w:rsidRPr="00C74F32">
              <w:rPr>
                <w:color w:val="000000" w:themeColor="text1"/>
                <w:sz w:val="14"/>
                <w:szCs w:val="14"/>
              </w:rPr>
              <w:t xml:space="preserve"> på </w:t>
            </w:r>
            <w:r w:rsidRPr="00C74F32">
              <w:rPr>
                <w:b/>
                <w:bCs/>
                <w:color w:val="000000" w:themeColor="text1"/>
                <w:sz w:val="14"/>
                <w:szCs w:val="14"/>
              </w:rPr>
              <w:t>1.348.569</w:t>
            </w:r>
            <w:r w:rsidRPr="00C74F32">
              <w:rPr>
                <w:b/>
                <w:bCs/>
                <w:color w:val="FF0000"/>
                <w:sz w:val="14"/>
                <w:szCs w:val="14"/>
              </w:rPr>
              <w:t xml:space="preserve"> </w:t>
            </w:r>
            <w:r w:rsidRPr="00C74F32">
              <w:rPr>
                <w:b/>
                <w:bCs/>
                <w:color w:val="000000" w:themeColor="text1"/>
                <w:sz w:val="14"/>
                <w:szCs w:val="14"/>
              </w:rPr>
              <w:t>kr</w:t>
            </w:r>
            <w:r w:rsidRPr="00C74F32">
              <w:rPr>
                <w:color w:val="000000" w:themeColor="text1"/>
                <w:sz w:val="14"/>
                <w:szCs w:val="14"/>
              </w:rPr>
              <w:t>.</w:t>
            </w:r>
          </w:p>
          <w:p w14:paraId="38064029" w14:textId="77777777" w:rsidR="00D26413" w:rsidRPr="00C74F32" w:rsidRDefault="00D26413" w:rsidP="00855442">
            <w:pPr>
              <w:rPr>
                <w:color w:val="000000" w:themeColor="text1"/>
                <w:sz w:val="14"/>
                <w:szCs w:val="14"/>
              </w:rPr>
            </w:pPr>
          </w:p>
          <w:p w14:paraId="62D83D3C" w14:textId="77777777" w:rsidR="00D26413" w:rsidRPr="00C74F32" w:rsidRDefault="00D26413" w:rsidP="00855442">
            <w:pPr>
              <w:rPr>
                <w:color w:val="000000" w:themeColor="text1"/>
                <w:sz w:val="14"/>
                <w:szCs w:val="14"/>
              </w:rPr>
            </w:pPr>
            <w:proofErr w:type="gramStart"/>
            <w:r w:rsidRPr="00C74F32">
              <w:rPr>
                <w:color w:val="000000" w:themeColor="text1"/>
                <w:sz w:val="14"/>
                <w:szCs w:val="14"/>
              </w:rPr>
              <w:t>Såfremt</w:t>
            </w:r>
            <w:proofErr w:type="gramEnd"/>
            <w:r w:rsidRPr="00C74F32">
              <w:rPr>
                <w:color w:val="000000" w:themeColor="text1"/>
                <w:sz w:val="14"/>
                <w:szCs w:val="14"/>
              </w:rPr>
              <w:t xml:space="preserve"> børnenes forældre betaler SFO-takst, betyder det en </w:t>
            </w:r>
            <w:r w:rsidRPr="00C74F32">
              <w:rPr>
                <w:b/>
                <w:bCs/>
                <w:color w:val="000000" w:themeColor="text1"/>
                <w:sz w:val="14"/>
                <w:szCs w:val="14"/>
              </w:rPr>
              <w:t>nettobesparelse</w:t>
            </w:r>
            <w:r w:rsidRPr="00C74F32">
              <w:rPr>
                <w:color w:val="000000" w:themeColor="text1"/>
                <w:sz w:val="14"/>
                <w:szCs w:val="14"/>
              </w:rPr>
              <w:t xml:space="preserve"> på </w:t>
            </w:r>
            <w:r w:rsidRPr="00C74F32">
              <w:rPr>
                <w:b/>
                <w:bCs/>
                <w:color w:val="000000" w:themeColor="text1"/>
                <w:sz w:val="14"/>
                <w:szCs w:val="14"/>
              </w:rPr>
              <w:t>4.388.105</w:t>
            </w:r>
            <w:r w:rsidRPr="00C74F32">
              <w:rPr>
                <w:b/>
                <w:bCs/>
                <w:color w:val="FF0000"/>
                <w:sz w:val="14"/>
                <w:szCs w:val="14"/>
              </w:rPr>
              <w:t xml:space="preserve"> </w:t>
            </w:r>
            <w:r w:rsidRPr="00C74F32">
              <w:rPr>
                <w:b/>
                <w:bCs/>
                <w:color w:val="000000" w:themeColor="text1"/>
                <w:sz w:val="14"/>
                <w:szCs w:val="14"/>
              </w:rPr>
              <w:t>kr.</w:t>
            </w:r>
          </w:p>
          <w:p w14:paraId="1CB2068F" w14:textId="77777777" w:rsidR="00D26413" w:rsidRPr="00C74F32" w:rsidRDefault="00D26413" w:rsidP="00855442">
            <w:pPr>
              <w:rPr>
                <w:color w:val="000000" w:themeColor="text1"/>
                <w:sz w:val="14"/>
                <w:szCs w:val="14"/>
              </w:rPr>
            </w:pPr>
          </w:p>
          <w:p w14:paraId="74B254AB" w14:textId="77777777" w:rsidR="00D26413" w:rsidRPr="00C74F32" w:rsidRDefault="00D26413" w:rsidP="00855442">
            <w:pPr>
              <w:rPr>
                <w:color w:val="000000" w:themeColor="text1"/>
                <w:sz w:val="14"/>
                <w:szCs w:val="14"/>
                <w:u w:val="single"/>
              </w:rPr>
            </w:pPr>
            <w:r w:rsidRPr="00C74F32">
              <w:rPr>
                <w:color w:val="000000" w:themeColor="text1"/>
                <w:sz w:val="14"/>
                <w:szCs w:val="14"/>
                <w:u w:val="single"/>
              </w:rPr>
              <w:t>Alternativt forslag:</w:t>
            </w:r>
          </w:p>
          <w:p w14:paraId="78671137" w14:textId="77777777" w:rsidR="00D26413" w:rsidRPr="00C74F32" w:rsidRDefault="00D26413" w:rsidP="00855442">
            <w:pPr>
              <w:rPr>
                <w:color w:val="000000" w:themeColor="text1"/>
                <w:sz w:val="14"/>
                <w:szCs w:val="14"/>
              </w:rPr>
            </w:pPr>
          </w:p>
          <w:p w14:paraId="250C56CE" w14:textId="77777777" w:rsidR="00D26413" w:rsidRPr="00C74F32" w:rsidRDefault="00D26413" w:rsidP="00855442">
            <w:pPr>
              <w:rPr>
                <w:color w:val="000000" w:themeColor="text1"/>
                <w:sz w:val="14"/>
                <w:szCs w:val="14"/>
                <w:u w:val="single"/>
              </w:rPr>
            </w:pPr>
            <w:r w:rsidRPr="00C74F32">
              <w:rPr>
                <w:color w:val="000000" w:themeColor="text1"/>
                <w:sz w:val="14"/>
                <w:szCs w:val="14"/>
                <w:u w:val="single"/>
              </w:rPr>
              <w:t>Effekt ved start 1. maj:</w:t>
            </w:r>
          </w:p>
          <w:p w14:paraId="656ADEFF" w14:textId="77777777" w:rsidR="00D26413" w:rsidRPr="00C74F32" w:rsidRDefault="00D26413" w:rsidP="00855442">
            <w:pPr>
              <w:rPr>
                <w:color w:val="000000" w:themeColor="text1"/>
                <w:sz w:val="14"/>
                <w:szCs w:val="14"/>
              </w:rPr>
            </w:pPr>
            <w:r w:rsidRPr="00C74F32">
              <w:rPr>
                <w:color w:val="000000" w:themeColor="text1"/>
                <w:sz w:val="14"/>
                <w:szCs w:val="14"/>
              </w:rPr>
              <w:t xml:space="preserve">Det vil resultere i en mindre </w:t>
            </w:r>
            <w:r w:rsidRPr="00C74F32">
              <w:rPr>
                <w:b/>
                <w:bCs/>
                <w:color w:val="000000" w:themeColor="text1"/>
                <w:sz w:val="14"/>
                <w:szCs w:val="14"/>
              </w:rPr>
              <w:t>budgettildeling</w:t>
            </w:r>
            <w:r w:rsidRPr="00C74F32">
              <w:rPr>
                <w:color w:val="000000" w:themeColor="text1"/>
                <w:sz w:val="14"/>
                <w:szCs w:val="14"/>
              </w:rPr>
              <w:t xml:space="preserve"> på dagtilbudsområdet på </w:t>
            </w:r>
            <w:r w:rsidRPr="00C74F32">
              <w:rPr>
                <w:b/>
                <w:bCs/>
                <w:color w:val="000000" w:themeColor="text1"/>
                <w:sz w:val="14"/>
                <w:szCs w:val="14"/>
              </w:rPr>
              <w:t>4.302.505</w:t>
            </w:r>
            <w:r w:rsidRPr="00C74F32">
              <w:rPr>
                <w:b/>
                <w:bCs/>
                <w:color w:val="FF0000"/>
                <w:sz w:val="14"/>
                <w:szCs w:val="14"/>
              </w:rPr>
              <w:t xml:space="preserve"> </w:t>
            </w:r>
            <w:r w:rsidRPr="00C74F32">
              <w:rPr>
                <w:b/>
                <w:bCs/>
                <w:color w:val="000000" w:themeColor="text1"/>
                <w:sz w:val="14"/>
                <w:szCs w:val="14"/>
              </w:rPr>
              <w:t>kr</w:t>
            </w:r>
            <w:r w:rsidRPr="00C74F32">
              <w:rPr>
                <w:color w:val="000000" w:themeColor="text1"/>
                <w:sz w:val="14"/>
                <w:szCs w:val="14"/>
              </w:rPr>
              <w:t>.</w:t>
            </w:r>
          </w:p>
          <w:p w14:paraId="4FF9C563" w14:textId="77777777" w:rsidR="00D26413" w:rsidRPr="00C74F32" w:rsidRDefault="00D26413" w:rsidP="00855442">
            <w:pPr>
              <w:rPr>
                <w:color w:val="000000" w:themeColor="text1"/>
                <w:sz w:val="14"/>
                <w:szCs w:val="14"/>
              </w:rPr>
            </w:pPr>
            <w:r w:rsidRPr="00C74F32">
              <w:rPr>
                <w:color w:val="000000" w:themeColor="text1"/>
                <w:sz w:val="14"/>
                <w:szCs w:val="14"/>
              </w:rPr>
              <w:t xml:space="preserve">SFO-området vil få en ekstra </w:t>
            </w:r>
            <w:r w:rsidRPr="00C74F32">
              <w:rPr>
                <w:b/>
                <w:bCs/>
                <w:color w:val="000000" w:themeColor="text1"/>
                <w:sz w:val="14"/>
                <w:szCs w:val="14"/>
              </w:rPr>
              <w:t>budgettildeling</w:t>
            </w:r>
            <w:r w:rsidRPr="00C74F32">
              <w:rPr>
                <w:color w:val="000000" w:themeColor="text1"/>
                <w:sz w:val="14"/>
                <w:szCs w:val="14"/>
              </w:rPr>
              <w:t xml:space="preserve"> på </w:t>
            </w:r>
            <w:r w:rsidRPr="00C74F32">
              <w:rPr>
                <w:b/>
                <w:bCs/>
                <w:color w:val="000000" w:themeColor="text1"/>
                <w:sz w:val="14"/>
                <w:szCs w:val="14"/>
              </w:rPr>
              <w:t>927.141</w:t>
            </w:r>
            <w:r w:rsidRPr="00C74F32">
              <w:rPr>
                <w:b/>
                <w:bCs/>
                <w:color w:val="FF0000"/>
                <w:sz w:val="14"/>
                <w:szCs w:val="14"/>
              </w:rPr>
              <w:t xml:space="preserve"> </w:t>
            </w:r>
            <w:r w:rsidRPr="00C74F32">
              <w:rPr>
                <w:b/>
                <w:bCs/>
                <w:color w:val="000000" w:themeColor="text1"/>
                <w:sz w:val="14"/>
                <w:szCs w:val="14"/>
              </w:rPr>
              <w:t xml:space="preserve">kr. </w:t>
            </w:r>
          </w:p>
          <w:p w14:paraId="3C163E42" w14:textId="77777777" w:rsidR="00D26413" w:rsidRPr="00C74F32" w:rsidRDefault="00D26413" w:rsidP="00855442">
            <w:pPr>
              <w:rPr>
                <w:color w:val="000000" w:themeColor="text1"/>
                <w:sz w:val="14"/>
                <w:szCs w:val="14"/>
              </w:rPr>
            </w:pPr>
          </w:p>
          <w:p w14:paraId="3C5F34E8" w14:textId="77777777" w:rsidR="00D26413" w:rsidRPr="00C74F32" w:rsidRDefault="00D26413" w:rsidP="00855442">
            <w:pPr>
              <w:rPr>
                <w:color w:val="000000" w:themeColor="text1"/>
                <w:sz w:val="14"/>
                <w:szCs w:val="14"/>
              </w:rPr>
            </w:pPr>
            <w:proofErr w:type="gramStart"/>
            <w:r w:rsidRPr="00C74F32">
              <w:rPr>
                <w:color w:val="000000" w:themeColor="text1"/>
                <w:sz w:val="14"/>
                <w:szCs w:val="14"/>
              </w:rPr>
              <w:t>Såfremt</w:t>
            </w:r>
            <w:proofErr w:type="gramEnd"/>
            <w:r w:rsidRPr="00C74F32">
              <w:rPr>
                <w:color w:val="000000" w:themeColor="text1"/>
                <w:sz w:val="14"/>
                <w:szCs w:val="14"/>
              </w:rPr>
              <w:t xml:space="preserve"> børnenes forældre betaler SFO-takst, er </w:t>
            </w:r>
            <w:r w:rsidRPr="00C74F32">
              <w:rPr>
                <w:b/>
                <w:bCs/>
                <w:color w:val="000000" w:themeColor="text1"/>
                <w:sz w:val="14"/>
                <w:szCs w:val="14"/>
              </w:rPr>
              <w:t>nettobesparelsen</w:t>
            </w:r>
            <w:r w:rsidRPr="00C74F32">
              <w:rPr>
                <w:color w:val="000000" w:themeColor="text1"/>
                <w:sz w:val="14"/>
                <w:szCs w:val="14"/>
              </w:rPr>
              <w:t xml:space="preserve"> </w:t>
            </w:r>
            <w:r w:rsidRPr="00C74F32">
              <w:rPr>
                <w:b/>
                <w:bCs/>
                <w:color w:val="000000" w:themeColor="text1"/>
                <w:sz w:val="14"/>
                <w:szCs w:val="14"/>
              </w:rPr>
              <w:t>3.375.364 kr.</w:t>
            </w:r>
          </w:p>
          <w:p w14:paraId="2B7D7456" w14:textId="77777777" w:rsidR="00D26413" w:rsidRPr="00C74F32" w:rsidRDefault="00D26413" w:rsidP="00855442">
            <w:pPr>
              <w:rPr>
                <w:b/>
                <w:bCs/>
                <w:color w:val="000000" w:themeColor="text1"/>
                <w:sz w:val="14"/>
                <w:szCs w:val="14"/>
              </w:rPr>
            </w:pPr>
          </w:p>
        </w:tc>
      </w:tr>
      <w:tr w:rsidR="00D26413" w:rsidRPr="00083614" w14:paraId="18EB371D" w14:textId="77777777" w:rsidTr="00855442">
        <w:tc>
          <w:tcPr>
            <w:tcW w:w="9231" w:type="dxa"/>
          </w:tcPr>
          <w:p w14:paraId="11F57E56" w14:textId="77777777" w:rsidR="00D26413" w:rsidRPr="007C4233" w:rsidRDefault="00D26413" w:rsidP="00855442">
            <w:pPr>
              <w:rPr>
                <w:b/>
                <w:bCs/>
                <w:sz w:val="14"/>
                <w:szCs w:val="14"/>
              </w:rPr>
            </w:pPr>
            <w:r w:rsidRPr="007C4233">
              <w:rPr>
                <w:b/>
                <w:bCs/>
                <w:sz w:val="14"/>
                <w:szCs w:val="14"/>
              </w:rPr>
              <w:t>Beskrivelse af evt. serviceforringelse</w:t>
            </w:r>
          </w:p>
          <w:p w14:paraId="11FC58E6" w14:textId="77777777" w:rsidR="00D26413" w:rsidRPr="007C4233" w:rsidRDefault="00D26413" w:rsidP="00855442">
            <w:pPr>
              <w:rPr>
                <w:color w:val="FF0000"/>
                <w:sz w:val="14"/>
                <w:szCs w:val="14"/>
              </w:rPr>
            </w:pPr>
            <w:r w:rsidRPr="007C4233">
              <w:rPr>
                <w:sz w:val="14"/>
                <w:szCs w:val="14"/>
              </w:rPr>
              <w:t>. Normeringen i SFO er lavere end i børnehaven.</w:t>
            </w:r>
          </w:p>
        </w:tc>
      </w:tr>
      <w:tr w:rsidR="00D26413" w:rsidRPr="00083614" w14:paraId="4E525CBB" w14:textId="77777777" w:rsidTr="00855442">
        <w:tc>
          <w:tcPr>
            <w:tcW w:w="9231" w:type="dxa"/>
          </w:tcPr>
          <w:p w14:paraId="12AE18EC" w14:textId="77777777" w:rsidR="00D26413" w:rsidRPr="007C4233" w:rsidRDefault="00D26413" w:rsidP="00855442">
            <w:pPr>
              <w:rPr>
                <w:b/>
                <w:bCs/>
                <w:sz w:val="14"/>
                <w:szCs w:val="14"/>
              </w:rPr>
            </w:pPr>
            <w:r w:rsidRPr="007C4233">
              <w:rPr>
                <w:b/>
                <w:bCs/>
                <w:sz w:val="14"/>
                <w:szCs w:val="14"/>
              </w:rPr>
              <w:t>Øvrige risici:</w:t>
            </w:r>
          </w:p>
          <w:p w14:paraId="3BFED0DA" w14:textId="77777777" w:rsidR="00D26413" w:rsidRPr="007C4233" w:rsidRDefault="00D26413" w:rsidP="00855442">
            <w:pPr>
              <w:rPr>
                <w:sz w:val="14"/>
                <w:szCs w:val="14"/>
              </w:rPr>
            </w:pPr>
            <w:r w:rsidRPr="007C4233">
              <w:rPr>
                <w:sz w:val="14"/>
                <w:szCs w:val="14"/>
              </w:rPr>
              <w:t>Ovenstående er baseret på uændret børnehavetakst. Taksterne på dagtilbudsområdet er baseret på forventede udgifter fra ressourcetildelingsmodellerne, samt børnetalsnormeringer modtaget fra Pladsanvisningen.</w:t>
            </w:r>
          </w:p>
          <w:p w14:paraId="399F2119" w14:textId="77777777" w:rsidR="00D26413" w:rsidRPr="007C4233" w:rsidRDefault="00D26413" w:rsidP="00855442">
            <w:pPr>
              <w:rPr>
                <w:sz w:val="14"/>
                <w:szCs w:val="14"/>
              </w:rPr>
            </w:pPr>
          </w:p>
          <w:p w14:paraId="28C5971F" w14:textId="77777777" w:rsidR="00D26413" w:rsidRPr="007C4233" w:rsidRDefault="00D26413" w:rsidP="00855442">
            <w:pPr>
              <w:rPr>
                <w:strike/>
                <w:sz w:val="14"/>
                <w:szCs w:val="14"/>
              </w:rPr>
            </w:pPr>
            <w:r w:rsidRPr="007C4233">
              <w:rPr>
                <w:sz w:val="14"/>
                <w:szCs w:val="14"/>
              </w:rPr>
              <w:lastRenderedPageBreak/>
              <w:t xml:space="preserve">Etablering af førskoletilbud vil eventuelt betyde en ændring i taksterne på dagtilbudsområdet. </w:t>
            </w:r>
          </w:p>
          <w:p w14:paraId="3F434E56" w14:textId="77777777" w:rsidR="00D26413" w:rsidRPr="007C4233" w:rsidRDefault="00D26413" w:rsidP="00855442">
            <w:pPr>
              <w:rPr>
                <w:sz w:val="14"/>
                <w:szCs w:val="14"/>
              </w:rPr>
            </w:pPr>
          </w:p>
          <w:p w14:paraId="14211D6D" w14:textId="77777777" w:rsidR="00D26413" w:rsidRPr="007C4233" w:rsidRDefault="00D26413" w:rsidP="00855442">
            <w:pPr>
              <w:rPr>
                <w:sz w:val="14"/>
                <w:szCs w:val="14"/>
              </w:rPr>
            </w:pPr>
          </w:p>
          <w:p w14:paraId="55728C74" w14:textId="77777777" w:rsidR="00D26413" w:rsidRPr="007C4233" w:rsidRDefault="00D26413" w:rsidP="00855442">
            <w:pPr>
              <w:rPr>
                <w:sz w:val="14"/>
                <w:szCs w:val="14"/>
              </w:rPr>
            </w:pPr>
            <w:r w:rsidRPr="007C4233">
              <w:rPr>
                <w:sz w:val="14"/>
                <w:szCs w:val="14"/>
              </w:rPr>
              <w:t>Der vil sandsynligvis være afledte omkostninger til etablering og godkendelse af lokaler på folkeskolerne.</w:t>
            </w:r>
          </w:p>
          <w:p w14:paraId="26831E47" w14:textId="77777777" w:rsidR="00D26413" w:rsidRPr="007C4233" w:rsidRDefault="00D26413" w:rsidP="00855442">
            <w:pPr>
              <w:rPr>
                <w:sz w:val="14"/>
                <w:szCs w:val="14"/>
              </w:rPr>
            </w:pPr>
          </w:p>
          <w:p w14:paraId="0F2D3EFF" w14:textId="77777777" w:rsidR="00D26413" w:rsidRPr="007C4233" w:rsidRDefault="00D26413" w:rsidP="00855442">
            <w:pPr>
              <w:rPr>
                <w:sz w:val="14"/>
                <w:szCs w:val="14"/>
              </w:rPr>
            </w:pPr>
            <w:r w:rsidRPr="007C4233">
              <w:rPr>
                <w:sz w:val="14"/>
                <w:szCs w:val="14"/>
              </w:rPr>
              <w:t>Ovenstående er baseret på ”totale” tal og tager således ikke højde for kapacitet på enkelte skoler.</w:t>
            </w:r>
          </w:p>
          <w:p w14:paraId="55D66EC3" w14:textId="77777777" w:rsidR="00D26413" w:rsidRPr="007C4233" w:rsidRDefault="00D26413" w:rsidP="00855442">
            <w:pPr>
              <w:rPr>
                <w:sz w:val="14"/>
                <w:szCs w:val="14"/>
              </w:rPr>
            </w:pPr>
          </w:p>
          <w:p w14:paraId="1E641C8A" w14:textId="77777777" w:rsidR="00D26413" w:rsidRPr="007C4233" w:rsidRDefault="00D26413" w:rsidP="00855442">
            <w:pPr>
              <w:rPr>
                <w:sz w:val="14"/>
                <w:szCs w:val="14"/>
              </w:rPr>
            </w:pPr>
            <w:r w:rsidRPr="007C4233">
              <w:rPr>
                <w:sz w:val="14"/>
                <w:szCs w:val="14"/>
              </w:rPr>
              <w:t>Ovenstående kræver øget opmærksomhed på samarbejdet i overgang fra børnehave til SFO.</w:t>
            </w:r>
          </w:p>
          <w:p w14:paraId="01A78A9E" w14:textId="77777777" w:rsidR="00D26413" w:rsidRPr="007C4233" w:rsidRDefault="00D26413" w:rsidP="00855442">
            <w:pPr>
              <w:rPr>
                <w:color w:val="FF0000"/>
                <w:sz w:val="14"/>
                <w:szCs w:val="14"/>
              </w:rPr>
            </w:pPr>
            <w:r w:rsidRPr="007C4233">
              <w:rPr>
                <w:sz w:val="14"/>
                <w:szCs w:val="14"/>
              </w:rPr>
              <w:t xml:space="preserve">Ovenstående betyder, at børn der skal starte i private skoler/frie grundskoler vil skulle forblive i børnehaverne </w:t>
            </w:r>
            <w:proofErr w:type="gramStart"/>
            <w:r w:rsidRPr="007C4233">
              <w:rPr>
                <w:sz w:val="14"/>
                <w:szCs w:val="14"/>
              </w:rPr>
              <w:t>såfremt</w:t>
            </w:r>
            <w:proofErr w:type="gramEnd"/>
            <w:r w:rsidRPr="007C4233">
              <w:rPr>
                <w:sz w:val="14"/>
                <w:szCs w:val="14"/>
              </w:rPr>
              <w:t xml:space="preserve"> skolerne ikke har et tilsvarende førskoletilbud.</w:t>
            </w:r>
          </w:p>
          <w:p w14:paraId="137D7085" w14:textId="77777777" w:rsidR="00D26413" w:rsidRPr="007C4233" w:rsidRDefault="00D26413" w:rsidP="00855442">
            <w:pPr>
              <w:rPr>
                <w:color w:val="FF0000"/>
                <w:sz w:val="14"/>
                <w:szCs w:val="14"/>
              </w:rPr>
            </w:pPr>
          </w:p>
        </w:tc>
      </w:tr>
      <w:tr w:rsidR="00D26413" w:rsidRPr="00083614" w14:paraId="1CBD3874" w14:textId="77777777" w:rsidTr="00855442">
        <w:tc>
          <w:tcPr>
            <w:tcW w:w="9231" w:type="dxa"/>
          </w:tcPr>
          <w:p w14:paraId="48BC630A" w14:textId="77777777" w:rsidR="00D26413" w:rsidRPr="007C4233" w:rsidRDefault="00D26413" w:rsidP="00855442">
            <w:pPr>
              <w:rPr>
                <w:b/>
                <w:bCs/>
                <w:sz w:val="14"/>
                <w:szCs w:val="14"/>
              </w:rPr>
            </w:pPr>
            <w:r w:rsidRPr="007C4233">
              <w:rPr>
                <w:b/>
                <w:bCs/>
                <w:sz w:val="14"/>
                <w:szCs w:val="14"/>
              </w:rPr>
              <w:lastRenderedPageBreak/>
              <w:t xml:space="preserve">Organisatorisk involvering og realiserbarhed: </w:t>
            </w:r>
          </w:p>
          <w:p w14:paraId="7E304468" w14:textId="39C5838C" w:rsidR="00D26413" w:rsidRPr="007C4233" w:rsidRDefault="00D26413" w:rsidP="00855442">
            <w:pPr>
              <w:rPr>
                <w:b/>
                <w:bCs/>
                <w:sz w:val="14"/>
                <w:szCs w:val="14"/>
              </w:rPr>
            </w:pPr>
            <w:r w:rsidRPr="007C4233">
              <w:rPr>
                <w:sz w:val="14"/>
                <w:szCs w:val="14"/>
              </w:rPr>
              <w:t xml:space="preserve">Dagtilbudsområdet såvel som skoleområde og alle påvirkede område/afdelingsledere fra dagtilbud vil skulle involveres. </w:t>
            </w:r>
          </w:p>
        </w:tc>
      </w:tr>
    </w:tbl>
    <w:p w14:paraId="0364CEEB" w14:textId="77777777" w:rsidR="0056433E" w:rsidRDefault="0056433E">
      <w:pPr>
        <w:spacing w:after="200" w:line="276" w:lineRule="auto"/>
        <w:rPr>
          <w:rFonts w:eastAsiaTheme="majorEastAsia" w:cstheme="majorBidi"/>
          <w:b/>
          <w:bCs/>
          <w:sz w:val="14"/>
          <w:szCs w:val="14"/>
        </w:rPr>
      </w:pPr>
      <w:r>
        <w:rPr>
          <w:sz w:val="14"/>
          <w:szCs w:val="14"/>
        </w:rPr>
        <w:br w:type="page"/>
      </w:r>
    </w:p>
    <w:p w14:paraId="5BB62DF7" w14:textId="27DD7984" w:rsidR="00D26413" w:rsidRPr="007C4233" w:rsidRDefault="00AF0231" w:rsidP="00D26413">
      <w:pPr>
        <w:pStyle w:val="Overskrift1"/>
        <w:rPr>
          <w:sz w:val="14"/>
          <w:szCs w:val="14"/>
        </w:rPr>
      </w:pPr>
      <w:r>
        <w:rPr>
          <w:sz w:val="14"/>
          <w:szCs w:val="14"/>
        </w:rPr>
        <w:lastRenderedPageBreak/>
        <w:t>19</w:t>
      </w:r>
      <w:r w:rsidR="00D26413">
        <w:rPr>
          <w:sz w:val="14"/>
          <w:szCs w:val="14"/>
        </w:rPr>
        <w:t>.</w:t>
      </w:r>
      <w:r w:rsidR="00D26413" w:rsidRPr="007C4233">
        <w:rPr>
          <w:sz w:val="14"/>
          <w:szCs w:val="14"/>
        </w:rPr>
        <w:t xml:space="preserve"> Reduktion af omkostninger på folkeskoleområdet </w:t>
      </w:r>
    </w:p>
    <w:p w14:paraId="770E4507" w14:textId="77777777" w:rsidR="00D26413" w:rsidRPr="007C4233" w:rsidRDefault="00D26413" w:rsidP="00D26413">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D26413" w:rsidRPr="007C4233" w14:paraId="626B7A2E"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7B17BF" w14:textId="77777777" w:rsidR="00D26413" w:rsidRPr="007C4233" w:rsidRDefault="00D26413"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B047C" w14:textId="77777777" w:rsidR="00D26413" w:rsidRPr="007C4233" w:rsidRDefault="00D26413"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7B389" w14:textId="77777777" w:rsidR="00D26413" w:rsidRPr="007C4233" w:rsidRDefault="00D26413"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F41E0" w14:textId="77777777" w:rsidR="00D26413" w:rsidRPr="007C4233" w:rsidRDefault="00D26413"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EF436" w14:textId="77777777" w:rsidR="00D26413" w:rsidRPr="007C4233" w:rsidRDefault="00D26413" w:rsidP="00855442">
            <w:pPr>
              <w:pStyle w:val="Overskrift1"/>
              <w:jc w:val="center"/>
              <w:rPr>
                <w:sz w:val="14"/>
                <w:szCs w:val="14"/>
                <w:lang w:val="en-US"/>
              </w:rPr>
            </w:pPr>
            <w:proofErr w:type="spellStart"/>
            <w:r w:rsidRPr="007C4233">
              <w:rPr>
                <w:sz w:val="14"/>
                <w:szCs w:val="14"/>
                <w:lang w:val="en-US"/>
              </w:rPr>
              <w:t>Anlæg</w:t>
            </w:r>
            <w:proofErr w:type="spellEnd"/>
          </w:p>
        </w:tc>
      </w:tr>
      <w:tr w:rsidR="00D26413" w:rsidRPr="00083614" w14:paraId="08D0B68A"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3B2A40" w14:textId="77777777" w:rsidR="00D26413" w:rsidRPr="007C4233" w:rsidRDefault="00D26413" w:rsidP="00855442">
            <w:pPr>
              <w:pStyle w:val="Overskrift1"/>
              <w:rPr>
                <w:b w:val="0"/>
                <w:bCs w:val="0"/>
                <w:sz w:val="14"/>
                <w:szCs w:val="14"/>
              </w:rPr>
            </w:pPr>
            <w:r w:rsidRPr="007C4233">
              <w:rPr>
                <w:b w:val="0"/>
                <w:bCs w:val="0"/>
                <w:sz w:val="14"/>
                <w:szCs w:val="14"/>
              </w:rPr>
              <w:t>Netto besparelse i de enkelte år og eventuelle anlægsudgift (’000kr)</w:t>
            </w:r>
          </w:p>
        </w:tc>
      </w:tr>
      <w:tr w:rsidR="00D26413" w:rsidRPr="007C4233" w14:paraId="31A409C2"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vAlign w:val="bottom"/>
          </w:tcPr>
          <w:p w14:paraId="49F78514" w14:textId="77777777" w:rsidR="00D26413" w:rsidRPr="001966AE" w:rsidRDefault="00D26413" w:rsidP="00855442">
            <w:pPr>
              <w:pStyle w:val="Overskrift1"/>
              <w:jc w:val="right"/>
              <w:rPr>
                <w:b w:val="0"/>
                <w:bCs w:val="0"/>
                <w:sz w:val="14"/>
                <w:szCs w:val="14"/>
              </w:rPr>
            </w:pPr>
            <w:r w:rsidRPr="001966AE">
              <w:rPr>
                <w:rFonts w:eastAsia="Times New Roman" w:cs="Times New Roman"/>
                <w:b w:val="0"/>
                <w:bCs w:val="0"/>
                <w:color w:val="000000"/>
                <w:sz w:val="14"/>
                <w:szCs w:val="14"/>
                <w:lang w:eastAsia="da-DK"/>
              </w:rPr>
              <w:t>2.940</w:t>
            </w:r>
          </w:p>
        </w:tc>
        <w:tc>
          <w:tcPr>
            <w:tcW w:w="1830" w:type="dxa"/>
            <w:tcBorders>
              <w:top w:val="single" w:sz="4" w:space="0" w:color="auto"/>
              <w:left w:val="single" w:sz="4" w:space="0" w:color="auto"/>
              <w:bottom w:val="single" w:sz="4" w:space="0" w:color="auto"/>
              <w:right w:val="single" w:sz="4" w:space="0" w:color="auto"/>
            </w:tcBorders>
            <w:vAlign w:val="bottom"/>
          </w:tcPr>
          <w:p w14:paraId="37B92BE7" w14:textId="77777777" w:rsidR="00D26413" w:rsidRPr="001966AE" w:rsidRDefault="00D26413" w:rsidP="00855442">
            <w:pPr>
              <w:pStyle w:val="Overskrift1"/>
              <w:jc w:val="right"/>
              <w:rPr>
                <w:b w:val="0"/>
                <w:bCs w:val="0"/>
                <w:sz w:val="14"/>
                <w:szCs w:val="14"/>
              </w:rPr>
            </w:pPr>
            <w:r w:rsidRPr="001966AE">
              <w:rPr>
                <w:rFonts w:eastAsia="Times New Roman" w:cs="Times New Roman"/>
                <w:b w:val="0"/>
                <w:bCs w:val="0"/>
                <w:color w:val="000000"/>
                <w:sz w:val="14"/>
                <w:szCs w:val="14"/>
                <w:lang w:eastAsia="da-DK"/>
              </w:rPr>
              <w:t>5.890</w:t>
            </w:r>
          </w:p>
        </w:tc>
        <w:tc>
          <w:tcPr>
            <w:tcW w:w="1830" w:type="dxa"/>
            <w:tcBorders>
              <w:top w:val="single" w:sz="4" w:space="0" w:color="auto"/>
              <w:left w:val="single" w:sz="4" w:space="0" w:color="auto"/>
              <w:bottom w:val="single" w:sz="4" w:space="0" w:color="auto"/>
              <w:right w:val="single" w:sz="4" w:space="0" w:color="auto"/>
            </w:tcBorders>
            <w:vAlign w:val="bottom"/>
          </w:tcPr>
          <w:p w14:paraId="55D61C60" w14:textId="77777777" w:rsidR="00D26413" w:rsidRPr="001966AE" w:rsidRDefault="00D26413" w:rsidP="00855442">
            <w:pPr>
              <w:pStyle w:val="Overskrift1"/>
              <w:jc w:val="right"/>
              <w:rPr>
                <w:b w:val="0"/>
                <w:bCs w:val="0"/>
                <w:sz w:val="14"/>
                <w:szCs w:val="14"/>
              </w:rPr>
            </w:pPr>
            <w:r w:rsidRPr="001966AE">
              <w:rPr>
                <w:rFonts w:eastAsia="Times New Roman" w:cs="Times New Roman"/>
                <w:b w:val="0"/>
                <w:bCs w:val="0"/>
                <w:color w:val="000000"/>
                <w:sz w:val="14"/>
                <w:szCs w:val="14"/>
                <w:lang w:eastAsia="da-DK"/>
              </w:rPr>
              <w:t>8.830</w:t>
            </w:r>
          </w:p>
        </w:tc>
        <w:tc>
          <w:tcPr>
            <w:tcW w:w="1830" w:type="dxa"/>
            <w:tcBorders>
              <w:top w:val="single" w:sz="4" w:space="0" w:color="auto"/>
              <w:left w:val="single" w:sz="4" w:space="0" w:color="auto"/>
              <w:bottom w:val="single" w:sz="4" w:space="0" w:color="auto"/>
              <w:right w:val="single" w:sz="4" w:space="0" w:color="auto"/>
            </w:tcBorders>
            <w:vAlign w:val="bottom"/>
          </w:tcPr>
          <w:p w14:paraId="120B7874" w14:textId="77777777" w:rsidR="00D26413" w:rsidRPr="001966AE" w:rsidRDefault="00D26413" w:rsidP="00855442">
            <w:pPr>
              <w:pStyle w:val="Overskrift1"/>
              <w:jc w:val="right"/>
              <w:rPr>
                <w:b w:val="0"/>
                <w:bCs w:val="0"/>
                <w:sz w:val="14"/>
                <w:szCs w:val="14"/>
              </w:rPr>
            </w:pPr>
            <w:r w:rsidRPr="001966AE">
              <w:rPr>
                <w:rFonts w:eastAsia="Times New Roman" w:cs="Times New Roman"/>
                <w:b w:val="0"/>
                <w:bCs w:val="0"/>
                <w:color w:val="000000"/>
                <w:sz w:val="14"/>
                <w:szCs w:val="14"/>
                <w:lang w:eastAsia="da-DK"/>
              </w:rPr>
              <w:t>11.770</w:t>
            </w:r>
          </w:p>
        </w:tc>
        <w:tc>
          <w:tcPr>
            <w:tcW w:w="1833" w:type="dxa"/>
            <w:tcBorders>
              <w:top w:val="single" w:sz="4" w:space="0" w:color="auto"/>
              <w:left w:val="single" w:sz="4" w:space="0" w:color="auto"/>
              <w:bottom w:val="single" w:sz="4" w:space="0" w:color="auto"/>
              <w:right w:val="single" w:sz="4" w:space="0" w:color="auto"/>
            </w:tcBorders>
          </w:tcPr>
          <w:p w14:paraId="5D18AAFE" w14:textId="77777777" w:rsidR="00D26413" w:rsidRDefault="00D26413" w:rsidP="00855442">
            <w:pPr>
              <w:pStyle w:val="Overskrift1"/>
              <w:jc w:val="right"/>
              <w:rPr>
                <w:b w:val="0"/>
                <w:bCs w:val="0"/>
                <w:sz w:val="14"/>
                <w:szCs w:val="14"/>
              </w:rPr>
            </w:pPr>
          </w:p>
          <w:p w14:paraId="1664BC99" w14:textId="77777777" w:rsidR="00D26413" w:rsidRPr="001966AE" w:rsidRDefault="00D26413" w:rsidP="00855442">
            <w:pPr>
              <w:pStyle w:val="Overskrift1"/>
              <w:jc w:val="right"/>
              <w:rPr>
                <w:b w:val="0"/>
                <w:bCs w:val="0"/>
                <w:sz w:val="14"/>
                <w:szCs w:val="14"/>
              </w:rPr>
            </w:pPr>
            <w:r w:rsidRPr="001966AE">
              <w:rPr>
                <w:b w:val="0"/>
                <w:bCs w:val="0"/>
                <w:sz w:val="14"/>
                <w:szCs w:val="14"/>
              </w:rPr>
              <w:t>0</w:t>
            </w:r>
          </w:p>
        </w:tc>
      </w:tr>
    </w:tbl>
    <w:p w14:paraId="7D171896" w14:textId="77777777" w:rsidR="00D26413" w:rsidRPr="007C4233" w:rsidRDefault="00D26413" w:rsidP="00D26413">
      <w:pPr>
        <w:rPr>
          <w:sz w:val="14"/>
          <w:szCs w:val="14"/>
        </w:rPr>
      </w:pPr>
      <w:r w:rsidRPr="007C4233">
        <w:rPr>
          <w:sz w:val="14"/>
          <w:szCs w:val="14"/>
        </w:rPr>
        <w:t xml:space="preserve">  </w:t>
      </w:r>
    </w:p>
    <w:tbl>
      <w:tblPr>
        <w:tblStyle w:val="Tabel-Gitter"/>
        <w:tblW w:w="0" w:type="auto"/>
        <w:tblLook w:val="04A0" w:firstRow="1" w:lastRow="0" w:firstColumn="1" w:lastColumn="0" w:noHBand="0" w:noVBand="1"/>
      </w:tblPr>
      <w:tblGrid>
        <w:gridCol w:w="9231"/>
      </w:tblGrid>
      <w:tr w:rsidR="00D26413" w:rsidRPr="00083614" w14:paraId="6E5293E0" w14:textId="77777777" w:rsidTr="00855442">
        <w:trPr>
          <w:trHeight w:val="518"/>
        </w:trPr>
        <w:tc>
          <w:tcPr>
            <w:tcW w:w="9231" w:type="dxa"/>
            <w:tcBorders>
              <w:bottom w:val="nil"/>
            </w:tcBorders>
          </w:tcPr>
          <w:p w14:paraId="7A172CC6" w14:textId="77777777" w:rsidR="00D26413" w:rsidRPr="007C4233" w:rsidRDefault="00D26413" w:rsidP="00855442">
            <w:pPr>
              <w:rPr>
                <w:b/>
                <w:bCs/>
                <w:sz w:val="14"/>
                <w:szCs w:val="14"/>
              </w:rPr>
            </w:pPr>
            <w:r w:rsidRPr="007C4233">
              <w:rPr>
                <w:b/>
                <w:bCs/>
                <w:sz w:val="14"/>
                <w:szCs w:val="14"/>
              </w:rPr>
              <w:t>Baggrund for forslaget:</w:t>
            </w:r>
          </w:p>
          <w:p w14:paraId="661D928D" w14:textId="77777777" w:rsidR="00D26413" w:rsidRPr="007C4233" w:rsidRDefault="00D26413" w:rsidP="00855442">
            <w:pPr>
              <w:autoSpaceDE w:val="0"/>
              <w:autoSpaceDN w:val="0"/>
              <w:adjustRightInd w:val="0"/>
              <w:rPr>
                <w:rFonts w:cs="CIDFont+F1"/>
                <w:sz w:val="14"/>
                <w:szCs w:val="14"/>
              </w:rPr>
            </w:pPr>
            <w:r w:rsidRPr="007C4233">
              <w:rPr>
                <w:rFonts w:cs="CIDFont+F1"/>
                <w:sz w:val="14"/>
                <w:szCs w:val="14"/>
              </w:rPr>
              <w:t>Udgiftsniveauet pr. elev for Kalundborg Kommunes folkeskoler og specialundervisning er relativt højt sammenlignet med landsgennemsnittet. Det skyldes blandt andet at der er relativt mange folkeskoler og deraf små klasser. Der er desuden en høj andel af elever i Kalundborg Kommune, der går i specialiserede skoletilbud.</w:t>
            </w:r>
          </w:p>
          <w:p w14:paraId="178C1759" w14:textId="77777777" w:rsidR="00D26413" w:rsidRPr="007C4233" w:rsidRDefault="00D26413" w:rsidP="00855442">
            <w:pPr>
              <w:autoSpaceDE w:val="0"/>
              <w:autoSpaceDN w:val="0"/>
              <w:adjustRightInd w:val="0"/>
              <w:rPr>
                <w:rFonts w:cs="CIDFont+F1"/>
                <w:color w:val="F79646" w:themeColor="accent6"/>
                <w:sz w:val="14"/>
                <w:szCs w:val="14"/>
              </w:rPr>
            </w:pPr>
          </w:p>
          <w:p w14:paraId="746868ED" w14:textId="77777777" w:rsidR="00D26413" w:rsidRPr="007C4233" w:rsidRDefault="00D26413" w:rsidP="00855442">
            <w:pPr>
              <w:autoSpaceDE w:val="0"/>
              <w:autoSpaceDN w:val="0"/>
              <w:adjustRightInd w:val="0"/>
              <w:rPr>
                <w:rFonts w:cs="CIDFont+F1"/>
                <w:sz w:val="14"/>
                <w:szCs w:val="14"/>
              </w:rPr>
            </w:pPr>
            <w:r w:rsidRPr="007C4233">
              <w:rPr>
                <w:rFonts w:cs="CIDFont+F1"/>
                <w:sz w:val="14"/>
                <w:szCs w:val="14"/>
              </w:rPr>
              <w:t>Driften af folkeskoler, fællesudgifter (BLU inkl. PPR), befordring, specialundervisning og</w:t>
            </w:r>
          </w:p>
          <w:p w14:paraId="648E43C2" w14:textId="77777777" w:rsidR="00D26413" w:rsidRPr="007C4233" w:rsidRDefault="00D26413" w:rsidP="00855442">
            <w:pPr>
              <w:autoSpaceDE w:val="0"/>
              <w:autoSpaceDN w:val="0"/>
              <w:adjustRightInd w:val="0"/>
              <w:rPr>
                <w:rFonts w:cs="CIDFont+F1"/>
                <w:color w:val="FF0000"/>
                <w:sz w:val="14"/>
                <w:szCs w:val="14"/>
              </w:rPr>
            </w:pPr>
            <w:r w:rsidRPr="007C4233">
              <w:rPr>
                <w:rFonts w:cs="CIDFont+F1"/>
                <w:sz w:val="14"/>
                <w:szCs w:val="14"/>
              </w:rPr>
              <w:t>efter- og videreuddannelse koster i alt 471 mio.kr. (Budget 2024)</w:t>
            </w:r>
            <w:r>
              <w:rPr>
                <w:rFonts w:cs="CIDFont+F1"/>
                <w:sz w:val="14"/>
                <w:szCs w:val="14"/>
              </w:rPr>
              <w:t>.</w:t>
            </w:r>
          </w:p>
          <w:p w14:paraId="40CA4676" w14:textId="77777777" w:rsidR="00D26413" w:rsidRPr="007C4233" w:rsidRDefault="00D26413" w:rsidP="00855442">
            <w:pPr>
              <w:autoSpaceDE w:val="0"/>
              <w:autoSpaceDN w:val="0"/>
              <w:adjustRightInd w:val="0"/>
              <w:rPr>
                <w:rFonts w:cs="CIDFont+F1"/>
                <w:sz w:val="14"/>
                <w:szCs w:val="14"/>
              </w:rPr>
            </w:pPr>
          </w:p>
          <w:p w14:paraId="2AFE06AB" w14:textId="6DB64CE1" w:rsidR="00D26413" w:rsidRPr="007C4233" w:rsidRDefault="00D26413" w:rsidP="00855442">
            <w:pPr>
              <w:rPr>
                <w:color w:val="FF0000"/>
                <w:sz w:val="14"/>
                <w:szCs w:val="14"/>
              </w:rPr>
            </w:pPr>
            <w:r w:rsidRPr="007C4233">
              <w:rPr>
                <w:rFonts w:cs="CIDFont+F1"/>
                <w:sz w:val="14"/>
                <w:szCs w:val="14"/>
              </w:rPr>
              <w:t>Med en reduktion på 2,5%, der indfases over fire år, kan skabes et råderum på 11,</w:t>
            </w:r>
            <w:r w:rsidR="00B34E2F">
              <w:rPr>
                <w:rFonts w:cs="CIDFont+F1"/>
                <w:sz w:val="14"/>
                <w:szCs w:val="14"/>
              </w:rPr>
              <w:t>7</w:t>
            </w:r>
            <w:r w:rsidRPr="007C4233">
              <w:rPr>
                <w:rFonts w:cs="CIDFont+F1"/>
                <w:sz w:val="14"/>
                <w:szCs w:val="14"/>
              </w:rPr>
              <w:t xml:space="preserve"> mio. kr. i 2028. </w:t>
            </w:r>
          </w:p>
        </w:tc>
      </w:tr>
      <w:tr w:rsidR="00D26413" w:rsidRPr="00083614" w14:paraId="278E307A" w14:textId="77777777" w:rsidTr="00855442">
        <w:trPr>
          <w:trHeight w:val="56"/>
        </w:trPr>
        <w:tc>
          <w:tcPr>
            <w:tcW w:w="9231" w:type="dxa"/>
            <w:tcBorders>
              <w:top w:val="nil"/>
            </w:tcBorders>
          </w:tcPr>
          <w:p w14:paraId="70FFFCB2" w14:textId="77777777" w:rsidR="00D26413" w:rsidRPr="007C4233" w:rsidRDefault="00D26413" w:rsidP="00855442">
            <w:pPr>
              <w:rPr>
                <w:b/>
                <w:bCs/>
                <w:color w:val="000000" w:themeColor="text1"/>
                <w:sz w:val="14"/>
                <w:szCs w:val="14"/>
              </w:rPr>
            </w:pPr>
          </w:p>
        </w:tc>
      </w:tr>
      <w:tr w:rsidR="00D26413" w:rsidRPr="001966AE" w14:paraId="1C0024D1" w14:textId="77777777" w:rsidTr="00855442">
        <w:trPr>
          <w:trHeight w:val="517"/>
        </w:trPr>
        <w:tc>
          <w:tcPr>
            <w:tcW w:w="9231" w:type="dxa"/>
            <w:tcBorders>
              <w:top w:val="nil"/>
            </w:tcBorders>
          </w:tcPr>
          <w:p w14:paraId="14E67CE2" w14:textId="77777777" w:rsidR="00D26413" w:rsidRPr="007C4233" w:rsidRDefault="00D26413" w:rsidP="00855442">
            <w:pPr>
              <w:rPr>
                <w:b/>
                <w:bCs/>
                <w:color w:val="000000" w:themeColor="text1"/>
                <w:sz w:val="14"/>
                <w:szCs w:val="14"/>
              </w:rPr>
            </w:pPr>
            <w:r w:rsidRPr="007C4233">
              <w:rPr>
                <w:b/>
                <w:bCs/>
                <w:color w:val="000000" w:themeColor="text1"/>
                <w:sz w:val="14"/>
                <w:szCs w:val="14"/>
              </w:rPr>
              <w:t>Beskrivelse af potentiale:</w:t>
            </w:r>
          </w:p>
          <w:p w14:paraId="6951A54B" w14:textId="77777777" w:rsidR="00D26413" w:rsidRPr="007C4233" w:rsidRDefault="00D26413" w:rsidP="00855442">
            <w:pPr>
              <w:autoSpaceDE w:val="0"/>
              <w:autoSpaceDN w:val="0"/>
              <w:adjustRightInd w:val="0"/>
              <w:rPr>
                <w:rFonts w:cs="CIDFont+F1"/>
                <w:sz w:val="14"/>
                <w:szCs w:val="14"/>
              </w:rPr>
            </w:pPr>
            <w:r w:rsidRPr="007C4233">
              <w:rPr>
                <w:rFonts w:cs="CIDFont+F1"/>
                <w:sz w:val="14"/>
                <w:szCs w:val="14"/>
              </w:rPr>
              <w:t>2,5% budgetreduktion jf. ovenstående vil ved fuld indfasning i 2028 bidrage med 11,7 mio.kr. til råderummet.</w:t>
            </w:r>
          </w:p>
          <w:p w14:paraId="7C3F1B1D" w14:textId="77777777" w:rsidR="00D26413" w:rsidRPr="007C4233" w:rsidRDefault="00D26413" w:rsidP="00855442">
            <w:pPr>
              <w:rPr>
                <w:color w:val="FF0000"/>
                <w:sz w:val="14"/>
                <w:szCs w:val="14"/>
              </w:rPr>
            </w:pPr>
          </w:p>
        </w:tc>
      </w:tr>
      <w:tr w:rsidR="00D26413" w:rsidRPr="00083614" w14:paraId="1D607263" w14:textId="77777777" w:rsidTr="00855442">
        <w:tc>
          <w:tcPr>
            <w:tcW w:w="9231" w:type="dxa"/>
          </w:tcPr>
          <w:p w14:paraId="4C913460" w14:textId="77777777" w:rsidR="00D26413" w:rsidRPr="007C4233" w:rsidRDefault="00D26413" w:rsidP="00855442">
            <w:pPr>
              <w:rPr>
                <w:b/>
                <w:bCs/>
                <w:sz w:val="14"/>
                <w:szCs w:val="14"/>
              </w:rPr>
            </w:pPr>
            <w:r w:rsidRPr="007C4233">
              <w:rPr>
                <w:b/>
                <w:bCs/>
                <w:sz w:val="14"/>
                <w:szCs w:val="14"/>
              </w:rPr>
              <w:t>Beskrivelse af evt. serviceforringelse</w:t>
            </w:r>
          </w:p>
          <w:p w14:paraId="79932788" w14:textId="77777777" w:rsidR="00D26413" w:rsidRPr="007C4233" w:rsidRDefault="00D26413" w:rsidP="00855442">
            <w:pPr>
              <w:autoSpaceDE w:val="0"/>
              <w:autoSpaceDN w:val="0"/>
              <w:adjustRightInd w:val="0"/>
              <w:rPr>
                <w:color w:val="FF0000"/>
                <w:sz w:val="14"/>
                <w:szCs w:val="14"/>
              </w:rPr>
            </w:pPr>
            <w:r w:rsidRPr="007C4233">
              <w:rPr>
                <w:rFonts w:cs="CIDFont+F1"/>
                <w:sz w:val="14"/>
                <w:szCs w:val="14"/>
              </w:rPr>
              <w:t>Besparelsen foreslås udmøntet indenfor det samlede området. Besparelsen kan have betydning for elevernes trivsel og faglige resultater.</w:t>
            </w:r>
          </w:p>
        </w:tc>
      </w:tr>
      <w:tr w:rsidR="00D26413" w:rsidRPr="00083614" w14:paraId="74AE206D" w14:textId="77777777" w:rsidTr="00855442">
        <w:tc>
          <w:tcPr>
            <w:tcW w:w="9231" w:type="dxa"/>
          </w:tcPr>
          <w:p w14:paraId="1810FBAF" w14:textId="77777777" w:rsidR="00D26413" w:rsidRPr="007C4233" w:rsidRDefault="00D26413" w:rsidP="00855442">
            <w:pPr>
              <w:rPr>
                <w:b/>
                <w:bCs/>
                <w:sz w:val="14"/>
                <w:szCs w:val="14"/>
              </w:rPr>
            </w:pPr>
            <w:r w:rsidRPr="007C4233">
              <w:rPr>
                <w:b/>
                <w:bCs/>
                <w:sz w:val="14"/>
                <w:szCs w:val="14"/>
              </w:rPr>
              <w:t>Øvrige risici:</w:t>
            </w:r>
          </w:p>
          <w:p w14:paraId="5E94397F" w14:textId="77777777" w:rsidR="00D26413" w:rsidRPr="007C4233" w:rsidRDefault="00D26413" w:rsidP="00855442">
            <w:pPr>
              <w:autoSpaceDE w:val="0"/>
              <w:autoSpaceDN w:val="0"/>
              <w:adjustRightInd w:val="0"/>
              <w:rPr>
                <w:rFonts w:cs="CIDFont+F1"/>
                <w:sz w:val="14"/>
                <w:szCs w:val="14"/>
              </w:rPr>
            </w:pPr>
            <w:r w:rsidRPr="007C4233">
              <w:rPr>
                <w:rFonts w:cs="CIDFont+F1"/>
                <w:sz w:val="14"/>
                <w:szCs w:val="14"/>
              </w:rPr>
              <w:t>Forslaget indebærer en øget risiko for yderligere stigning i antallet af segregerede elever</w:t>
            </w:r>
          </w:p>
          <w:p w14:paraId="776E9D91" w14:textId="77777777" w:rsidR="00D26413" w:rsidRPr="007C4233" w:rsidRDefault="00D26413" w:rsidP="00855442">
            <w:pPr>
              <w:autoSpaceDE w:val="0"/>
              <w:autoSpaceDN w:val="0"/>
              <w:adjustRightInd w:val="0"/>
              <w:rPr>
                <w:rFonts w:cs="CIDFont+F1"/>
                <w:sz w:val="14"/>
                <w:szCs w:val="14"/>
              </w:rPr>
            </w:pPr>
            <w:r w:rsidRPr="007C4233">
              <w:rPr>
                <w:rFonts w:cs="CIDFont+F1"/>
                <w:sz w:val="14"/>
                <w:szCs w:val="14"/>
              </w:rPr>
              <w:t>og dermed en øget udgift til specialundervisningstilbud.</w:t>
            </w:r>
          </w:p>
          <w:p w14:paraId="699FBB1C" w14:textId="77777777" w:rsidR="00D26413" w:rsidRPr="007C4233" w:rsidRDefault="00D26413" w:rsidP="00855442">
            <w:pPr>
              <w:autoSpaceDE w:val="0"/>
              <w:autoSpaceDN w:val="0"/>
              <w:adjustRightInd w:val="0"/>
              <w:rPr>
                <w:rFonts w:cs="CIDFont+F1"/>
                <w:sz w:val="14"/>
                <w:szCs w:val="14"/>
              </w:rPr>
            </w:pPr>
          </w:p>
          <w:p w14:paraId="2FDA0FB1" w14:textId="77777777" w:rsidR="00D26413" w:rsidRPr="007C4233" w:rsidRDefault="00D26413" w:rsidP="00855442">
            <w:pPr>
              <w:autoSpaceDE w:val="0"/>
              <w:autoSpaceDN w:val="0"/>
              <w:adjustRightInd w:val="0"/>
              <w:rPr>
                <w:rFonts w:cs="CIDFont+F1"/>
                <w:sz w:val="14"/>
                <w:szCs w:val="14"/>
              </w:rPr>
            </w:pPr>
            <w:r w:rsidRPr="007C4233">
              <w:rPr>
                <w:rFonts w:cs="CIDFont+F1"/>
                <w:sz w:val="14"/>
                <w:szCs w:val="14"/>
              </w:rPr>
              <w:t>Folkeskolerne oplever i forvejen en stram økonomi med blandt andet små klasser og kan have svært ved at opretholde undervisning af høj faglig kvalitet, samt trivsel for såvel børn som medarbejdere. Kalundborg Kommune har flere folkeskoler i tilsyn fra Styrelsen for Undervisning og Kvalitet</w:t>
            </w:r>
            <w:r>
              <w:rPr>
                <w:rFonts w:cs="CIDFont+F1"/>
                <w:sz w:val="14"/>
                <w:szCs w:val="14"/>
              </w:rPr>
              <w:t>.</w:t>
            </w:r>
          </w:p>
          <w:p w14:paraId="5B98D011" w14:textId="77777777" w:rsidR="00D26413" w:rsidRPr="007C4233" w:rsidRDefault="00D26413" w:rsidP="00855442">
            <w:pPr>
              <w:autoSpaceDE w:val="0"/>
              <w:autoSpaceDN w:val="0"/>
              <w:adjustRightInd w:val="0"/>
              <w:rPr>
                <w:rFonts w:cs="CIDFont+F1"/>
                <w:sz w:val="14"/>
                <w:szCs w:val="14"/>
              </w:rPr>
            </w:pPr>
          </w:p>
          <w:p w14:paraId="1073030E" w14:textId="77777777" w:rsidR="00D26413" w:rsidRPr="007C4233" w:rsidRDefault="00D26413" w:rsidP="00855442">
            <w:pPr>
              <w:autoSpaceDE w:val="0"/>
              <w:autoSpaceDN w:val="0"/>
              <w:adjustRightInd w:val="0"/>
              <w:rPr>
                <w:rFonts w:cs="CIDFont+F1"/>
                <w:sz w:val="14"/>
                <w:szCs w:val="14"/>
              </w:rPr>
            </w:pPr>
            <w:r w:rsidRPr="007C4233">
              <w:rPr>
                <w:rFonts w:cs="CIDFont+F1"/>
                <w:sz w:val="14"/>
                <w:szCs w:val="14"/>
              </w:rPr>
              <w:t>Forslaget har et overlap til administrationsprogrammet, eftersom Fagcenter Børn, Læring</w:t>
            </w:r>
          </w:p>
          <w:p w14:paraId="2748F2A0" w14:textId="77777777" w:rsidR="00D26413" w:rsidRPr="007C4233" w:rsidRDefault="00D26413" w:rsidP="00855442">
            <w:pPr>
              <w:autoSpaceDE w:val="0"/>
              <w:autoSpaceDN w:val="0"/>
              <w:adjustRightInd w:val="0"/>
              <w:rPr>
                <w:rFonts w:cs="CIDFont+F1"/>
                <w:sz w:val="14"/>
                <w:szCs w:val="14"/>
              </w:rPr>
            </w:pPr>
            <w:r w:rsidRPr="007C4233">
              <w:rPr>
                <w:rFonts w:cs="CIDFont+F1"/>
                <w:sz w:val="14"/>
                <w:szCs w:val="14"/>
              </w:rPr>
              <w:t>og Uddannelse i forvejen er en del af dette, hvorfor der i udmøntningen skal være</w:t>
            </w:r>
            <w:r>
              <w:rPr>
                <w:rFonts w:cs="CIDFont+F1"/>
                <w:sz w:val="14"/>
                <w:szCs w:val="14"/>
              </w:rPr>
              <w:t xml:space="preserve"> </w:t>
            </w:r>
            <w:r w:rsidRPr="007C4233">
              <w:rPr>
                <w:rFonts w:cs="CIDFont+F1"/>
                <w:sz w:val="14"/>
                <w:szCs w:val="14"/>
              </w:rPr>
              <w:t>opmærksomhed på, at eventuelle besparelser ikke sker flere gange.</w:t>
            </w:r>
          </w:p>
          <w:p w14:paraId="3490A2FE" w14:textId="77777777" w:rsidR="00D26413" w:rsidRPr="007C4233" w:rsidRDefault="00D26413" w:rsidP="00855442">
            <w:pPr>
              <w:autoSpaceDE w:val="0"/>
              <w:autoSpaceDN w:val="0"/>
              <w:adjustRightInd w:val="0"/>
              <w:rPr>
                <w:rFonts w:cs="CIDFont+F1"/>
                <w:sz w:val="14"/>
                <w:szCs w:val="14"/>
              </w:rPr>
            </w:pPr>
          </w:p>
          <w:p w14:paraId="2BC9ACF6" w14:textId="77777777" w:rsidR="00D26413" w:rsidRPr="007C4233" w:rsidRDefault="00D26413" w:rsidP="00855442">
            <w:pPr>
              <w:autoSpaceDE w:val="0"/>
              <w:autoSpaceDN w:val="0"/>
              <w:adjustRightInd w:val="0"/>
              <w:rPr>
                <w:color w:val="FF0000"/>
                <w:sz w:val="14"/>
                <w:szCs w:val="14"/>
              </w:rPr>
            </w:pPr>
            <w:r w:rsidRPr="007C4233">
              <w:rPr>
                <w:rFonts w:cs="CIDFont+F1"/>
                <w:sz w:val="14"/>
                <w:szCs w:val="14"/>
              </w:rPr>
              <w:t>Der er behov for en nærmere analyse af konsekvenserne på det samlede skolevæsen, de enkelte folkeskoler samt fagcenter Børn, Læring og Uddannelse, inden en eventuel rammereduktion</w:t>
            </w:r>
            <w:r>
              <w:rPr>
                <w:rFonts w:cs="CIDFont+F1"/>
                <w:sz w:val="14"/>
                <w:szCs w:val="14"/>
              </w:rPr>
              <w:t xml:space="preserve"> </w:t>
            </w:r>
            <w:r w:rsidRPr="007C4233">
              <w:rPr>
                <w:rFonts w:cs="CIDFont+F1"/>
                <w:sz w:val="14"/>
                <w:szCs w:val="14"/>
              </w:rPr>
              <w:t>udmøntes.</w:t>
            </w:r>
          </w:p>
          <w:p w14:paraId="72FD262A" w14:textId="77777777" w:rsidR="00D26413" w:rsidRPr="007C4233" w:rsidRDefault="00D26413" w:rsidP="00855442">
            <w:pPr>
              <w:rPr>
                <w:color w:val="FF0000"/>
                <w:sz w:val="14"/>
                <w:szCs w:val="14"/>
              </w:rPr>
            </w:pPr>
          </w:p>
        </w:tc>
      </w:tr>
    </w:tbl>
    <w:p w14:paraId="38A857BB" w14:textId="77777777" w:rsidR="00D26413" w:rsidRDefault="00D26413">
      <w:pPr>
        <w:spacing w:after="200" w:line="276" w:lineRule="auto"/>
        <w:rPr>
          <w:rFonts w:eastAsiaTheme="majorEastAsia" w:cstheme="majorBidi"/>
          <w:b/>
          <w:bCs/>
          <w:sz w:val="14"/>
          <w:szCs w:val="14"/>
        </w:rPr>
      </w:pPr>
      <w:r>
        <w:rPr>
          <w:sz w:val="14"/>
          <w:szCs w:val="14"/>
        </w:rPr>
        <w:br w:type="page"/>
      </w:r>
    </w:p>
    <w:p w14:paraId="68312946" w14:textId="77777777" w:rsidR="00966404" w:rsidRDefault="00966404" w:rsidP="00966404">
      <w:pPr>
        <w:pStyle w:val="Overskrift1"/>
      </w:pPr>
      <w:r w:rsidRPr="00A66FD9">
        <w:rPr>
          <w:lang w:eastAsia="da-DK"/>
        </w:rPr>
        <w:lastRenderedPageBreak/>
        <w:t>Foreninger, kultur og fritid</w:t>
      </w:r>
    </w:p>
    <w:p w14:paraId="5D0C4D9B" w14:textId="0CCA84AD" w:rsidR="00966404" w:rsidRDefault="00966404" w:rsidP="00966404">
      <w:pPr>
        <w:pStyle w:val="Overskrift1"/>
      </w:pPr>
    </w:p>
    <w:p w14:paraId="332FFE51" w14:textId="42A4A2B0" w:rsidR="00FA3498" w:rsidRPr="007C4233" w:rsidRDefault="00FA3498" w:rsidP="00FA3498">
      <w:pPr>
        <w:rPr>
          <w:b/>
          <w:bCs/>
          <w:sz w:val="14"/>
          <w:szCs w:val="14"/>
        </w:rPr>
      </w:pPr>
      <w:r>
        <w:rPr>
          <w:b/>
          <w:bCs/>
          <w:sz w:val="14"/>
          <w:szCs w:val="14"/>
        </w:rPr>
        <w:t>2</w:t>
      </w:r>
      <w:r w:rsidR="00FF1CE1">
        <w:rPr>
          <w:b/>
          <w:bCs/>
          <w:sz w:val="14"/>
          <w:szCs w:val="14"/>
        </w:rPr>
        <w:t>1</w:t>
      </w:r>
      <w:r>
        <w:rPr>
          <w:b/>
          <w:bCs/>
          <w:sz w:val="14"/>
          <w:szCs w:val="14"/>
        </w:rPr>
        <w:t>.</w:t>
      </w:r>
      <w:r w:rsidRPr="007C4233">
        <w:rPr>
          <w:b/>
          <w:bCs/>
          <w:sz w:val="14"/>
          <w:szCs w:val="14"/>
        </w:rPr>
        <w:t xml:space="preserve"> - Besparelse i § 18-midler til sociale forhold</w:t>
      </w:r>
    </w:p>
    <w:tbl>
      <w:tblPr>
        <w:tblStyle w:val="Tabel-Gitter"/>
        <w:tblW w:w="9153" w:type="dxa"/>
        <w:tblLook w:val="04A0" w:firstRow="1" w:lastRow="0" w:firstColumn="1" w:lastColumn="0" w:noHBand="0" w:noVBand="1"/>
      </w:tblPr>
      <w:tblGrid>
        <w:gridCol w:w="1830"/>
        <w:gridCol w:w="1830"/>
        <w:gridCol w:w="1830"/>
        <w:gridCol w:w="1830"/>
        <w:gridCol w:w="1833"/>
      </w:tblGrid>
      <w:tr w:rsidR="00FA3498" w:rsidRPr="007C4233" w14:paraId="27D84587"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3C3866" w14:textId="77777777" w:rsidR="00FA3498" w:rsidRPr="007C4233" w:rsidRDefault="00FA3498"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C8C21" w14:textId="77777777" w:rsidR="00FA3498" w:rsidRPr="007C4233" w:rsidRDefault="00FA3498"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A8971E" w14:textId="77777777" w:rsidR="00FA3498" w:rsidRPr="007C4233" w:rsidRDefault="00FA3498"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BA3E87" w14:textId="77777777" w:rsidR="00FA3498" w:rsidRPr="007C4233" w:rsidRDefault="00FA3498"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FD98B5" w14:textId="77777777" w:rsidR="00FA3498" w:rsidRPr="007C4233" w:rsidRDefault="00FA3498" w:rsidP="00855442">
            <w:pPr>
              <w:pStyle w:val="Overskrift1"/>
              <w:jc w:val="center"/>
              <w:rPr>
                <w:sz w:val="14"/>
                <w:szCs w:val="14"/>
                <w:lang w:val="en-US"/>
              </w:rPr>
            </w:pPr>
            <w:proofErr w:type="spellStart"/>
            <w:r w:rsidRPr="007C4233">
              <w:rPr>
                <w:sz w:val="14"/>
                <w:szCs w:val="14"/>
                <w:lang w:val="en-US"/>
              </w:rPr>
              <w:t>Anlæg</w:t>
            </w:r>
            <w:proofErr w:type="spellEnd"/>
          </w:p>
        </w:tc>
      </w:tr>
      <w:tr w:rsidR="00FA3498" w:rsidRPr="00083614" w14:paraId="48C59C01"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F00391" w14:textId="77777777" w:rsidR="00FA3498" w:rsidRPr="007C4233" w:rsidRDefault="00FA3498" w:rsidP="00855442">
            <w:pPr>
              <w:pStyle w:val="Overskrift1"/>
              <w:rPr>
                <w:b w:val="0"/>
                <w:bCs w:val="0"/>
                <w:sz w:val="14"/>
                <w:szCs w:val="14"/>
              </w:rPr>
            </w:pPr>
            <w:r w:rsidRPr="007C4233">
              <w:rPr>
                <w:b w:val="0"/>
                <w:bCs w:val="0"/>
                <w:sz w:val="14"/>
                <w:szCs w:val="14"/>
              </w:rPr>
              <w:t>Netto besparelse i de enkelte år og eventuelle anlægsudgift (’000kr)</w:t>
            </w:r>
          </w:p>
        </w:tc>
      </w:tr>
      <w:tr w:rsidR="00FA3498" w:rsidRPr="007C4233" w14:paraId="2848A82A"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5FFEB365" w14:textId="77777777" w:rsidR="00FA3498" w:rsidRPr="007C4233" w:rsidRDefault="00FA3498" w:rsidP="00855442">
            <w:pPr>
              <w:jc w:val="right"/>
              <w:rPr>
                <w:sz w:val="14"/>
                <w:szCs w:val="14"/>
              </w:rPr>
            </w:pPr>
            <w:r w:rsidRPr="007C4233">
              <w:rPr>
                <w:sz w:val="14"/>
                <w:szCs w:val="14"/>
              </w:rPr>
              <w:t>863</w:t>
            </w:r>
          </w:p>
        </w:tc>
        <w:tc>
          <w:tcPr>
            <w:tcW w:w="1830" w:type="dxa"/>
            <w:tcBorders>
              <w:top w:val="single" w:sz="4" w:space="0" w:color="auto"/>
              <w:left w:val="single" w:sz="4" w:space="0" w:color="auto"/>
              <w:bottom w:val="single" w:sz="4" w:space="0" w:color="auto"/>
              <w:right w:val="single" w:sz="4" w:space="0" w:color="auto"/>
            </w:tcBorders>
          </w:tcPr>
          <w:p w14:paraId="49350C26" w14:textId="77777777" w:rsidR="00FA3498" w:rsidRPr="007C4233" w:rsidRDefault="00FA3498" w:rsidP="00855442">
            <w:pPr>
              <w:jc w:val="right"/>
              <w:rPr>
                <w:sz w:val="14"/>
                <w:szCs w:val="14"/>
              </w:rPr>
            </w:pPr>
            <w:r w:rsidRPr="007C4233">
              <w:rPr>
                <w:sz w:val="14"/>
                <w:szCs w:val="14"/>
              </w:rPr>
              <w:t>863</w:t>
            </w:r>
          </w:p>
        </w:tc>
        <w:tc>
          <w:tcPr>
            <w:tcW w:w="1830" w:type="dxa"/>
            <w:tcBorders>
              <w:top w:val="single" w:sz="4" w:space="0" w:color="auto"/>
              <w:left w:val="single" w:sz="4" w:space="0" w:color="auto"/>
              <w:bottom w:val="single" w:sz="4" w:space="0" w:color="auto"/>
              <w:right w:val="single" w:sz="4" w:space="0" w:color="auto"/>
            </w:tcBorders>
          </w:tcPr>
          <w:p w14:paraId="131FDB35" w14:textId="77777777" w:rsidR="00FA3498" w:rsidRPr="007C4233" w:rsidRDefault="00FA3498" w:rsidP="00855442">
            <w:pPr>
              <w:jc w:val="right"/>
              <w:rPr>
                <w:sz w:val="14"/>
                <w:szCs w:val="14"/>
              </w:rPr>
            </w:pPr>
            <w:r w:rsidRPr="007C4233">
              <w:rPr>
                <w:sz w:val="14"/>
                <w:szCs w:val="14"/>
              </w:rPr>
              <w:t>863</w:t>
            </w:r>
          </w:p>
        </w:tc>
        <w:tc>
          <w:tcPr>
            <w:tcW w:w="1830" w:type="dxa"/>
            <w:tcBorders>
              <w:top w:val="single" w:sz="4" w:space="0" w:color="auto"/>
              <w:left w:val="single" w:sz="4" w:space="0" w:color="auto"/>
              <w:bottom w:val="single" w:sz="4" w:space="0" w:color="auto"/>
              <w:right w:val="single" w:sz="4" w:space="0" w:color="auto"/>
            </w:tcBorders>
          </w:tcPr>
          <w:p w14:paraId="48294C15" w14:textId="77777777" w:rsidR="00FA3498" w:rsidRPr="007C4233" w:rsidRDefault="00FA3498" w:rsidP="00855442">
            <w:pPr>
              <w:jc w:val="right"/>
              <w:rPr>
                <w:sz w:val="14"/>
                <w:szCs w:val="14"/>
              </w:rPr>
            </w:pPr>
            <w:r w:rsidRPr="007C4233">
              <w:rPr>
                <w:sz w:val="14"/>
                <w:szCs w:val="14"/>
              </w:rPr>
              <w:t>863</w:t>
            </w:r>
          </w:p>
        </w:tc>
        <w:tc>
          <w:tcPr>
            <w:tcW w:w="1833" w:type="dxa"/>
            <w:tcBorders>
              <w:top w:val="single" w:sz="4" w:space="0" w:color="auto"/>
              <w:left w:val="single" w:sz="4" w:space="0" w:color="auto"/>
              <w:bottom w:val="single" w:sz="4" w:space="0" w:color="auto"/>
              <w:right w:val="single" w:sz="4" w:space="0" w:color="auto"/>
            </w:tcBorders>
          </w:tcPr>
          <w:p w14:paraId="73589492" w14:textId="77777777" w:rsidR="00FA3498" w:rsidRPr="007C4233" w:rsidRDefault="00FA3498" w:rsidP="00855442">
            <w:pPr>
              <w:jc w:val="right"/>
              <w:rPr>
                <w:sz w:val="14"/>
                <w:szCs w:val="14"/>
              </w:rPr>
            </w:pPr>
          </w:p>
        </w:tc>
      </w:tr>
    </w:tbl>
    <w:p w14:paraId="0668284E" w14:textId="77777777" w:rsidR="00FA3498" w:rsidRPr="007C4233" w:rsidRDefault="00FA3498" w:rsidP="00FA3498">
      <w:pPr>
        <w:rPr>
          <w:color w:val="FF0000"/>
          <w:sz w:val="14"/>
          <w:szCs w:val="14"/>
        </w:rPr>
      </w:pPr>
    </w:p>
    <w:tbl>
      <w:tblPr>
        <w:tblStyle w:val="Tabel-Gitter"/>
        <w:tblW w:w="0" w:type="auto"/>
        <w:tblLook w:val="04A0" w:firstRow="1" w:lastRow="0" w:firstColumn="1" w:lastColumn="0" w:noHBand="0" w:noVBand="1"/>
      </w:tblPr>
      <w:tblGrid>
        <w:gridCol w:w="9231"/>
      </w:tblGrid>
      <w:tr w:rsidR="00FA3498" w:rsidRPr="00083614" w14:paraId="24F0577F" w14:textId="77777777" w:rsidTr="00855442">
        <w:trPr>
          <w:trHeight w:val="518"/>
        </w:trPr>
        <w:tc>
          <w:tcPr>
            <w:tcW w:w="9231" w:type="dxa"/>
          </w:tcPr>
          <w:p w14:paraId="64DEF207" w14:textId="77777777" w:rsidR="00FA3498" w:rsidRPr="007C4233" w:rsidRDefault="00FA3498" w:rsidP="00855442">
            <w:pPr>
              <w:rPr>
                <w:b/>
                <w:bCs/>
                <w:sz w:val="14"/>
                <w:szCs w:val="14"/>
              </w:rPr>
            </w:pPr>
            <w:r w:rsidRPr="007C4233">
              <w:rPr>
                <w:b/>
                <w:bCs/>
                <w:sz w:val="14"/>
                <w:szCs w:val="14"/>
              </w:rPr>
              <w:t>Baggrund for forslaget:</w:t>
            </w:r>
          </w:p>
          <w:p w14:paraId="57F7F180" w14:textId="77777777" w:rsidR="00FA3498" w:rsidRPr="007C4233" w:rsidRDefault="00FA3498" w:rsidP="00855442">
            <w:pPr>
              <w:pStyle w:val="Default"/>
              <w:rPr>
                <w:sz w:val="14"/>
                <w:szCs w:val="14"/>
              </w:rPr>
            </w:pPr>
            <w:r w:rsidRPr="007C4233">
              <w:rPr>
                <w:sz w:val="14"/>
                <w:szCs w:val="14"/>
              </w:rPr>
              <w:t xml:space="preserve">Kommunalbestyrelsen skal årligt afsætte et beløb til støtte af frivilligt socialt arbejde – den såkaldte § 18-støtte. Som kompensation for støtten modtager kommunalbestyrelsen et tilskud fra staten via bloktilskuddet. Det beløb, som kommunen modtager som kompensation for støtten til det frivillige sociale arbejde, er ikke øremærket. Det betyder, at det ikke i serviceloven er fastsat, hvor stort et beløb den enkelte kommune skal afsætte til økonomisk støtte til frivilligt socialt arbejde. Det forudsættes dog generelt, at kommunen samlet set anvender tilskuddet til det frivillige sociale arbejde. </w:t>
            </w:r>
          </w:p>
          <w:p w14:paraId="5DF8981C" w14:textId="77777777" w:rsidR="00FA3498" w:rsidRPr="007C4233" w:rsidRDefault="00FA3498" w:rsidP="00855442">
            <w:pPr>
              <w:rPr>
                <w:color w:val="FF0000"/>
                <w:sz w:val="14"/>
                <w:szCs w:val="14"/>
              </w:rPr>
            </w:pPr>
            <w:r w:rsidRPr="007C4233">
              <w:rPr>
                <w:sz w:val="14"/>
                <w:szCs w:val="14"/>
              </w:rPr>
              <w:t xml:space="preserve">Seneste opgørelse viser, at der udbetales 1.428.000 kr. bloktilskud, men anvendes 2.291.000 til § 18- arbejdet. </w:t>
            </w:r>
          </w:p>
        </w:tc>
      </w:tr>
      <w:tr w:rsidR="00FA3498" w:rsidRPr="007C4233" w14:paraId="7913C615" w14:textId="77777777" w:rsidTr="00855442">
        <w:trPr>
          <w:trHeight w:val="517"/>
        </w:trPr>
        <w:tc>
          <w:tcPr>
            <w:tcW w:w="9231" w:type="dxa"/>
          </w:tcPr>
          <w:p w14:paraId="33595723" w14:textId="77777777" w:rsidR="00FA3498" w:rsidRPr="007C4233" w:rsidRDefault="00FA3498" w:rsidP="00855442">
            <w:pPr>
              <w:rPr>
                <w:b/>
                <w:bCs/>
                <w:color w:val="000000" w:themeColor="text1"/>
                <w:sz w:val="14"/>
                <w:szCs w:val="14"/>
              </w:rPr>
            </w:pPr>
            <w:r w:rsidRPr="007C4233">
              <w:rPr>
                <w:b/>
                <w:bCs/>
                <w:color w:val="000000" w:themeColor="text1"/>
                <w:sz w:val="14"/>
                <w:szCs w:val="14"/>
              </w:rPr>
              <w:t>Beskrivelse af potentiale:</w:t>
            </w:r>
          </w:p>
          <w:p w14:paraId="0570B5CE" w14:textId="77777777" w:rsidR="00FA3498" w:rsidRPr="007C4233" w:rsidRDefault="00FA3498" w:rsidP="00855442">
            <w:pPr>
              <w:pStyle w:val="Default"/>
              <w:rPr>
                <w:sz w:val="14"/>
                <w:szCs w:val="14"/>
              </w:rPr>
            </w:pPr>
            <w:r w:rsidRPr="007C4233">
              <w:rPr>
                <w:sz w:val="14"/>
                <w:szCs w:val="14"/>
              </w:rPr>
              <w:t xml:space="preserve">Der er alene et økonomisk potentiale, som udmøntes ved at nedlægge og/nedskrive en række puljer samt støtte til foreninger og er jf. ovenstående opgørelse på minimum 863.000 kr. </w:t>
            </w:r>
          </w:p>
          <w:p w14:paraId="4FFB5C61" w14:textId="77777777" w:rsidR="00FA3498" w:rsidRPr="007C4233" w:rsidRDefault="00FA3498" w:rsidP="00855442">
            <w:pPr>
              <w:rPr>
                <w:b/>
                <w:bCs/>
                <w:color w:val="000000" w:themeColor="text1"/>
                <w:sz w:val="14"/>
                <w:szCs w:val="14"/>
              </w:rPr>
            </w:pPr>
            <w:r w:rsidRPr="007C4233">
              <w:rPr>
                <w:sz w:val="14"/>
                <w:szCs w:val="14"/>
              </w:rPr>
              <w:t xml:space="preserve">Der kan skæres i §18-midler fordelt proportionalt på det almene formål og på integration, frivillighedsdag og -pris kan afskaffes, Frivilligrådets kurser etc. kan afskaffes. Støtte til frivillige sociale foreninger udenfor § 18 burde tælle med i den samlede indsats og opgørelse i forhold til bloktilskud. Red barnet, </w:t>
            </w:r>
            <w:proofErr w:type="spellStart"/>
            <w:r w:rsidRPr="007C4233">
              <w:rPr>
                <w:sz w:val="14"/>
                <w:szCs w:val="14"/>
              </w:rPr>
              <w:t>Headspace</w:t>
            </w:r>
            <w:proofErr w:type="spellEnd"/>
            <w:r w:rsidRPr="007C4233">
              <w:rPr>
                <w:sz w:val="14"/>
                <w:szCs w:val="14"/>
              </w:rPr>
              <w:t xml:space="preserve"> og lign. </w:t>
            </w:r>
          </w:p>
        </w:tc>
      </w:tr>
      <w:tr w:rsidR="00FA3498" w:rsidRPr="00083614" w14:paraId="7F794986" w14:textId="77777777" w:rsidTr="00855442">
        <w:tc>
          <w:tcPr>
            <w:tcW w:w="9231" w:type="dxa"/>
          </w:tcPr>
          <w:p w14:paraId="06A31376" w14:textId="77777777" w:rsidR="00FA3498" w:rsidRPr="007C4233" w:rsidRDefault="00FA3498" w:rsidP="00855442">
            <w:pPr>
              <w:rPr>
                <w:b/>
                <w:bCs/>
                <w:sz w:val="14"/>
                <w:szCs w:val="14"/>
              </w:rPr>
            </w:pPr>
            <w:r w:rsidRPr="007C4233">
              <w:rPr>
                <w:b/>
                <w:bCs/>
                <w:sz w:val="14"/>
                <w:szCs w:val="14"/>
              </w:rPr>
              <w:t>Beskrivelse af evt. serviceforringelse</w:t>
            </w:r>
          </w:p>
          <w:p w14:paraId="392E44D9" w14:textId="77777777" w:rsidR="00FA3498" w:rsidRPr="007C4233" w:rsidRDefault="00FA3498" w:rsidP="00855442">
            <w:pPr>
              <w:pStyle w:val="Default"/>
              <w:rPr>
                <w:sz w:val="14"/>
                <w:szCs w:val="14"/>
              </w:rPr>
            </w:pPr>
            <w:r w:rsidRPr="007C4233">
              <w:rPr>
                <w:sz w:val="14"/>
                <w:szCs w:val="14"/>
              </w:rPr>
              <w:t xml:space="preserve">En stor del af kommunens ældre, udsatte og sårbare borgere har glæde af § 18 midlerne og den støtte der gives til foreninger som </w:t>
            </w:r>
            <w:proofErr w:type="gramStart"/>
            <w:r w:rsidRPr="007C4233">
              <w:rPr>
                <w:sz w:val="14"/>
                <w:szCs w:val="14"/>
              </w:rPr>
              <w:t>eksempelvis</w:t>
            </w:r>
            <w:proofErr w:type="gramEnd"/>
            <w:r w:rsidRPr="007C4233">
              <w:rPr>
                <w:sz w:val="14"/>
                <w:szCs w:val="14"/>
              </w:rPr>
              <w:t xml:space="preserve"> Red Barnet og </w:t>
            </w:r>
            <w:proofErr w:type="spellStart"/>
            <w:r w:rsidRPr="007C4233">
              <w:rPr>
                <w:sz w:val="14"/>
                <w:szCs w:val="14"/>
              </w:rPr>
              <w:t>Headspace</w:t>
            </w:r>
            <w:proofErr w:type="spellEnd"/>
            <w:r w:rsidRPr="007C4233">
              <w:rPr>
                <w:sz w:val="14"/>
                <w:szCs w:val="14"/>
              </w:rPr>
              <w:t xml:space="preserve">. Støtten gives til aktiviteter og oplevelser for foreningernes målgrupper. Disse aktiviteter vil ikke kunne gennemføres på samme niveau, hvis støtten fjernes eller nedsættes. </w:t>
            </w:r>
          </w:p>
          <w:p w14:paraId="3F140E67" w14:textId="77777777" w:rsidR="00FA3498" w:rsidRPr="007C4233" w:rsidRDefault="00FA3498" w:rsidP="00855442">
            <w:pPr>
              <w:rPr>
                <w:color w:val="FF0000"/>
                <w:sz w:val="14"/>
                <w:szCs w:val="14"/>
              </w:rPr>
            </w:pPr>
            <w:r w:rsidRPr="007C4233">
              <w:rPr>
                <w:sz w:val="14"/>
                <w:szCs w:val="14"/>
              </w:rPr>
              <w:t xml:space="preserve">Ligesom på de øvrige foreningsområder har de frivillige sociale foreninger også udfordringer ift. rekruttering og fastholdelse, hvorfor en dalende foreningspleje vil have yderligere indflydelse på denne udfordring. </w:t>
            </w:r>
          </w:p>
        </w:tc>
      </w:tr>
      <w:tr w:rsidR="00FA3498" w:rsidRPr="00083614" w14:paraId="3ECD8885" w14:textId="77777777" w:rsidTr="00855442">
        <w:tc>
          <w:tcPr>
            <w:tcW w:w="9231" w:type="dxa"/>
          </w:tcPr>
          <w:p w14:paraId="6B069E27" w14:textId="77777777" w:rsidR="00FA3498" w:rsidRPr="007C4233" w:rsidRDefault="00FA3498" w:rsidP="00855442">
            <w:pPr>
              <w:rPr>
                <w:b/>
                <w:bCs/>
                <w:sz w:val="14"/>
                <w:szCs w:val="14"/>
              </w:rPr>
            </w:pPr>
            <w:r w:rsidRPr="007C4233">
              <w:rPr>
                <w:b/>
                <w:bCs/>
                <w:sz w:val="14"/>
                <w:szCs w:val="14"/>
              </w:rPr>
              <w:t>Øvrige risici:</w:t>
            </w:r>
          </w:p>
          <w:p w14:paraId="77EE1D66" w14:textId="77777777" w:rsidR="00FA3498" w:rsidRPr="007C4233" w:rsidRDefault="00FA3498" w:rsidP="00855442">
            <w:pPr>
              <w:rPr>
                <w:sz w:val="14"/>
                <w:szCs w:val="14"/>
              </w:rPr>
            </w:pPr>
            <w:r w:rsidRPr="007C4233">
              <w:rPr>
                <w:sz w:val="14"/>
                <w:szCs w:val="14"/>
              </w:rPr>
              <w:t>Forud for realisering, vil der skulle gennemføres en dialog med foreningerne om deres behov i nye/andre lokaler.</w:t>
            </w:r>
          </w:p>
          <w:p w14:paraId="04EACD2A" w14:textId="77777777" w:rsidR="00FA3498" w:rsidRPr="007C4233" w:rsidRDefault="00FA3498" w:rsidP="00855442">
            <w:pPr>
              <w:rPr>
                <w:color w:val="FF0000"/>
                <w:sz w:val="14"/>
                <w:szCs w:val="14"/>
              </w:rPr>
            </w:pPr>
          </w:p>
        </w:tc>
      </w:tr>
    </w:tbl>
    <w:p w14:paraId="6DFB1BFF" w14:textId="77777777" w:rsidR="00FA3498" w:rsidRPr="007C4233" w:rsidRDefault="00FA3498" w:rsidP="00FA3498">
      <w:pPr>
        <w:rPr>
          <w:b/>
          <w:bCs/>
          <w:sz w:val="14"/>
          <w:szCs w:val="14"/>
        </w:rPr>
      </w:pPr>
    </w:p>
    <w:p w14:paraId="556E02FE" w14:textId="2583D60C" w:rsidR="00FA3498" w:rsidRPr="007C4233" w:rsidRDefault="00FA3498" w:rsidP="00FA3498">
      <w:pPr>
        <w:pStyle w:val="Overskrift1"/>
        <w:rPr>
          <w:sz w:val="14"/>
          <w:szCs w:val="14"/>
        </w:rPr>
      </w:pPr>
      <w:r w:rsidRPr="007C4233">
        <w:rPr>
          <w:sz w:val="14"/>
          <w:szCs w:val="14"/>
        </w:rPr>
        <w:br w:type="page"/>
      </w:r>
      <w:bookmarkStart w:id="6" w:name="_Hlk141883490"/>
      <w:r w:rsidR="00FF1CE1">
        <w:rPr>
          <w:sz w:val="14"/>
          <w:szCs w:val="14"/>
        </w:rPr>
        <w:lastRenderedPageBreak/>
        <w:t>22</w:t>
      </w:r>
      <w:r>
        <w:rPr>
          <w:sz w:val="14"/>
          <w:szCs w:val="14"/>
        </w:rPr>
        <w:t>.</w:t>
      </w:r>
      <w:r w:rsidRPr="007C4233">
        <w:rPr>
          <w:sz w:val="14"/>
          <w:szCs w:val="14"/>
        </w:rPr>
        <w:t xml:space="preserve"> Samdrift af foreningers brug af lokaler</w:t>
      </w:r>
    </w:p>
    <w:p w14:paraId="78759FC3" w14:textId="77777777" w:rsidR="00FA3498" w:rsidRPr="007C4233" w:rsidRDefault="00FA3498" w:rsidP="00FA3498">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FA3498" w:rsidRPr="007C4233" w14:paraId="0107F5FE"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F05B5" w14:textId="77777777" w:rsidR="00FA3498" w:rsidRPr="007C4233" w:rsidRDefault="00FA3498"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0AD2FC" w14:textId="77777777" w:rsidR="00FA3498" w:rsidRPr="007C4233" w:rsidRDefault="00FA3498"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4CEC67" w14:textId="77777777" w:rsidR="00FA3498" w:rsidRPr="007C4233" w:rsidRDefault="00FA3498"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629FA" w14:textId="77777777" w:rsidR="00FA3498" w:rsidRPr="007C4233" w:rsidRDefault="00FA3498"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55075A" w14:textId="77777777" w:rsidR="00FA3498" w:rsidRPr="007C4233" w:rsidRDefault="00FA3498" w:rsidP="00855442">
            <w:pPr>
              <w:pStyle w:val="Overskrift1"/>
              <w:jc w:val="center"/>
              <w:rPr>
                <w:sz w:val="14"/>
                <w:szCs w:val="14"/>
                <w:lang w:val="en-US"/>
              </w:rPr>
            </w:pPr>
            <w:proofErr w:type="spellStart"/>
            <w:r w:rsidRPr="007C4233">
              <w:rPr>
                <w:sz w:val="14"/>
                <w:szCs w:val="14"/>
                <w:lang w:val="en-US"/>
              </w:rPr>
              <w:t>Anlæg</w:t>
            </w:r>
            <w:proofErr w:type="spellEnd"/>
          </w:p>
        </w:tc>
      </w:tr>
      <w:tr w:rsidR="00FA3498" w:rsidRPr="00083614" w14:paraId="01D4B299"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4D323" w14:textId="77777777" w:rsidR="00FA3498" w:rsidRPr="007C4233" w:rsidRDefault="00FA3498" w:rsidP="00855442">
            <w:pPr>
              <w:pStyle w:val="Overskrift1"/>
              <w:rPr>
                <w:b w:val="0"/>
                <w:bCs w:val="0"/>
                <w:sz w:val="14"/>
                <w:szCs w:val="14"/>
              </w:rPr>
            </w:pPr>
            <w:r w:rsidRPr="007C4233">
              <w:rPr>
                <w:b w:val="0"/>
                <w:bCs w:val="0"/>
                <w:sz w:val="14"/>
                <w:szCs w:val="14"/>
              </w:rPr>
              <w:t>Netto besparelse i de enkelte år og eventuelle anlægsudgift (’000kr)</w:t>
            </w:r>
          </w:p>
        </w:tc>
      </w:tr>
      <w:tr w:rsidR="00FA3498" w:rsidRPr="007C4233" w14:paraId="512C66AD"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57D43E22" w14:textId="77777777" w:rsidR="00FA3498" w:rsidRPr="007C4233" w:rsidRDefault="00FA3498" w:rsidP="00855442">
            <w:pPr>
              <w:jc w:val="right"/>
              <w:rPr>
                <w:sz w:val="14"/>
                <w:szCs w:val="14"/>
              </w:rPr>
            </w:pPr>
            <w:r w:rsidRPr="007C4233">
              <w:rPr>
                <w:sz w:val="14"/>
                <w:szCs w:val="14"/>
              </w:rPr>
              <w:t>100</w:t>
            </w:r>
          </w:p>
        </w:tc>
        <w:tc>
          <w:tcPr>
            <w:tcW w:w="1830" w:type="dxa"/>
            <w:tcBorders>
              <w:top w:val="single" w:sz="4" w:space="0" w:color="auto"/>
              <w:left w:val="single" w:sz="4" w:space="0" w:color="auto"/>
              <w:bottom w:val="single" w:sz="4" w:space="0" w:color="auto"/>
              <w:right w:val="single" w:sz="4" w:space="0" w:color="auto"/>
            </w:tcBorders>
          </w:tcPr>
          <w:p w14:paraId="04607670" w14:textId="77777777" w:rsidR="00FA3498" w:rsidRPr="007C4233" w:rsidRDefault="00FA3498" w:rsidP="00855442">
            <w:pPr>
              <w:jc w:val="right"/>
              <w:rPr>
                <w:sz w:val="14"/>
                <w:szCs w:val="14"/>
              </w:rPr>
            </w:pPr>
            <w:r w:rsidRPr="007C4233">
              <w:rPr>
                <w:sz w:val="14"/>
                <w:szCs w:val="14"/>
              </w:rPr>
              <w:t>100</w:t>
            </w:r>
          </w:p>
        </w:tc>
        <w:tc>
          <w:tcPr>
            <w:tcW w:w="1830" w:type="dxa"/>
            <w:tcBorders>
              <w:top w:val="single" w:sz="4" w:space="0" w:color="auto"/>
              <w:left w:val="single" w:sz="4" w:space="0" w:color="auto"/>
              <w:bottom w:val="single" w:sz="4" w:space="0" w:color="auto"/>
              <w:right w:val="single" w:sz="4" w:space="0" w:color="auto"/>
            </w:tcBorders>
          </w:tcPr>
          <w:p w14:paraId="03AC4B7B" w14:textId="77777777" w:rsidR="00FA3498" w:rsidRPr="007C4233" w:rsidRDefault="00FA3498" w:rsidP="00855442">
            <w:pPr>
              <w:jc w:val="right"/>
              <w:rPr>
                <w:sz w:val="14"/>
                <w:szCs w:val="14"/>
              </w:rPr>
            </w:pPr>
            <w:r w:rsidRPr="007C4233">
              <w:rPr>
                <w:sz w:val="14"/>
                <w:szCs w:val="14"/>
              </w:rPr>
              <w:t>100</w:t>
            </w:r>
          </w:p>
        </w:tc>
        <w:tc>
          <w:tcPr>
            <w:tcW w:w="1830" w:type="dxa"/>
            <w:tcBorders>
              <w:top w:val="single" w:sz="4" w:space="0" w:color="auto"/>
              <w:left w:val="single" w:sz="4" w:space="0" w:color="auto"/>
              <w:bottom w:val="single" w:sz="4" w:space="0" w:color="auto"/>
              <w:right w:val="single" w:sz="4" w:space="0" w:color="auto"/>
            </w:tcBorders>
          </w:tcPr>
          <w:p w14:paraId="03D86848" w14:textId="77777777" w:rsidR="00FA3498" w:rsidRPr="007C4233" w:rsidRDefault="00FA3498" w:rsidP="00855442">
            <w:pPr>
              <w:jc w:val="right"/>
              <w:rPr>
                <w:sz w:val="14"/>
                <w:szCs w:val="14"/>
              </w:rPr>
            </w:pPr>
            <w:r w:rsidRPr="007C4233">
              <w:rPr>
                <w:sz w:val="14"/>
                <w:szCs w:val="14"/>
              </w:rPr>
              <w:t>100</w:t>
            </w:r>
          </w:p>
        </w:tc>
        <w:tc>
          <w:tcPr>
            <w:tcW w:w="1833" w:type="dxa"/>
            <w:tcBorders>
              <w:top w:val="single" w:sz="4" w:space="0" w:color="auto"/>
              <w:left w:val="single" w:sz="4" w:space="0" w:color="auto"/>
              <w:bottom w:val="single" w:sz="4" w:space="0" w:color="auto"/>
              <w:right w:val="single" w:sz="4" w:space="0" w:color="auto"/>
            </w:tcBorders>
          </w:tcPr>
          <w:p w14:paraId="20254748" w14:textId="77777777" w:rsidR="00FA3498" w:rsidRPr="007C4233" w:rsidRDefault="00FA3498" w:rsidP="00855442">
            <w:pPr>
              <w:jc w:val="right"/>
              <w:rPr>
                <w:sz w:val="14"/>
                <w:szCs w:val="14"/>
              </w:rPr>
            </w:pPr>
          </w:p>
        </w:tc>
      </w:tr>
    </w:tbl>
    <w:p w14:paraId="2F6BECAA" w14:textId="77777777" w:rsidR="00FA3498" w:rsidRPr="007C4233" w:rsidRDefault="00FA3498" w:rsidP="00FA3498">
      <w:pPr>
        <w:rPr>
          <w:color w:val="FF0000"/>
          <w:sz w:val="14"/>
          <w:szCs w:val="14"/>
        </w:rPr>
      </w:pPr>
    </w:p>
    <w:tbl>
      <w:tblPr>
        <w:tblStyle w:val="Tabel-Gitter"/>
        <w:tblW w:w="0" w:type="auto"/>
        <w:tblLook w:val="04A0" w:firstRow="1" w:lastRow="0" w:firstColumn="1" w:lastColumn="0" w:noHBand="0" w:noVBand="1"/>
      </w:tblPr>
      <w:tblGrid>
        <w:gridCol w:w="9231"/>
      </w:tblGrid>
      <w:tr w:rsidR="00FA3498" w:rsidRPr="00083614" w14:paraId="33D4BE01" w14:textId="77777777" w:rsidTr="00855442">
        <w:trPr>
          <w:trHeight w:val="518"/>
        </w:trPr>
        <w:tc>
          <w:tcPr>
            <w:tcW w:w="9231" w:type="dxa"/>
          </w:tcPr>
          <w:p w14:paraId="5A630C39" w14:textId="77777777" w:rsidR="00FA3498" w:rsidRPr="007C4233" w:rsidRDefault="00FA3498" w:rsidP="00855442">
            <w:pPr>
              <w:rPr>
                <w:b/>
                <w:bCs/>
                <w:sz w:val="14"/>
                <w:szCs w:val="14"/>
              </w:rPr>
            </w:pPr>
            <w:r w:rsidRPr="007C4233">
              <w:rPr>
                <w:b/>
                <w:bCs/>
                <w:sz w:val="14"/>
                <w:szCs w:val="14"/>
              </w:rPr>
              <w:t>Baggrund for forslaget:</w:t>
            </w:r>
          </w:p>
          <w:p w14:paraId="24D8D813" w14:textId="77777777" w:rsidR="00FA3498" w:rsidRPr="007C4233" w:rsidRDefault="00FA3498" w:rsidP="00855442">
            <w:pPr>
              <w:spacing w:after="200" w:line="276" w:lineRule="auto"/>
              <w:rPr>
                <w:sz w:val="14"/>
                <w:szCs w:val="14"/>
              </w:rPr>
            </w:pPr>
            <w:r w:rsidRPr="007C4233">
              <w:rPr>
                <w:sz w:val="14"/>
                <w:szCs w:val="14"/>
              </w:rPr>
              <w:t xml:space="preserve">Optimering og synergi ved </w:t>
            </w:r>
            <w:proofErr w:type="spellStart"/>
            <w:r w:rsidRPr="007C4233">
              <w:rPr>
                <w:sz w:val="14"/>
                <w:szCs w:val="14"/>
              </w:rPr>
              <w:t>sam</w:t>
            </w:r>
            <w:proofErr w:type="spellEnd"/>
            <w:r w:rsidRPr="007C4233">
              <w:rPr>
                <w:sz w:val="14"/>
                <w:szCs w:val="14"/>
              </w:rPr>
              <w:t>-lokalisering af aktiviteter og foreningers brug af faciliteter: reduceret kvadratmeter-antal, driftsudgifter, renovering og vedligehold samt mulighed for nye fællesskaber.</w:t>
            </w:r>
          </w:p>
          <w:p w14:paraId="2DE623ED" w14:textId="77777777" w:rsidR="00FA3498" w:rsidRPr="007C4233" w:rsidRDefault="00FA3498" w:rsidP="00855442">
            <w:pPr>
              <w:rPr>
                <w:color w:val="FF0000"/>
                <w:sz w:val="14"/>
                <w:szCs w:val="14"/>
              </w:rPr>
            </w:pPr>
            <w:r w:rsidRPr="007C4233">
              <w:rPr>
                <w:sz w:val="14"/>
                <w:szCs w:val="14"/>
              </w:rPr>
              <w:t xml:space="preserve">Jf. folkeoplysningsloven så skal kommunen stille ledige og egnede lokaler til rådighed for det folkeoplysende foreningsarbejde, så en forudsætning er, </w:t>
            </w:r>
            <w:proofErr w:type="spellStart"/>
            <w:r w:rsidRPr="007C4233">
              <w:rPr>
                <w:sz w:val="14"/>
                <w:szCs w:val="14"/>
              </w:rPr>
              <w:t>sam</w:t>
            </w:r>
            <w:proofErr w:type="spellEnd"/>
            <w:r w:rsidRPr="007C4233">
              <w:rPr>
                <w:sz w:val="14"/>
                <w:szCs w:val="14"/>
              </w:rPr>
              <w:t xml:space="preserve">-lokalisering sker dialog med foreningerne. </w:t>
            </w:r>
            <w:r w:rsidRPr="007C4233">
              <w:rPr>
                <w:color w:val="FF0000"/>
                <w:sz w:val="14"/>
                <w:szCs w:val="14"/>
              </w:rPr>
              <w:t xml:space="preserve">  </w:t>
            </w:r>
          </w:p>
          <w:p w14:paraId="70FCF876" w14:textId="77777777" w:rsidR="00FA3498" w:rsidRPr="007C4233" w:rsidRDefault="00FA3498" w:rsidP="00855442">
            <w:pPr>
              <w:rPr>
                <w:color w:val="FF0000"/>
                <w:sz w:val="14"/>
                <w:szCs w:val="14"/>
              </w:rPr>
            </w:pPr>
          </w:p>
        </w:tc>
      </w:tr>
      <w:tr w:rsidR="00FA3498" w:rsidRPr="00083614" w14:paraId="0CF5E727" w14:textId="77777777" w:rsidTr="00855442">
        <w:trPr>
          <w:trHeight w:val="517"/>
        </w:trPr>
        <w:tc>
          <w:tcPr>
            <w:tcW w:w="9231" w:type="dxa"/>
          </w:tcPr>
          <w:p w14:paraId="0389FF03" w14:textId="77777777" w:rsidR="00FA3498" w:rsidRPr="007C4233" w:rsidRDefault="00FA3498" w:rsidP="00855442">
            <w:pPr>
              <w:rPr>
                <w:b/>
                <w:bCs/>
                <w:color w:val="000000" w:themeColor="text1"/>
                <w:sz w:val="14"/>
                <w:szCs w:val="14"/>
              </w:rPr>
            </w:pPr>
            <w:r w:rsidRPr="007C4233">
              <w:rPr>
                <w:b/>
                <w:bCs/>
                <w:color w:val="000000" w:themeColor="text1"/>
                <w:sz w:val="14"/>
                <w:szCs w:val="14"/>
              </w:rPr>
              <w:t>Beskrivelse af potentiale:</w:t>
            </w:r>
          </w:p>
          <w:p w14:paraId="6008D6FA" w14:textId="77777777" w:rsidR="00FA3498" w:rsidRPr="007C4233" w:rsidRDefault="00FA3498" w:rsidP="00855442">
            <w:pPr>
              <w:rPr>
                <w:sz w:val="14"/>
                <w:szCs w:val="14"/>
              </w:rPr>
            </w:pPr>
            <w:r w:rsidRPr="007C4233">
              <w:rPr>
                <w:sz w:val="14"/>
                <w:szCs w:val="14"/>
              </w:rPr>
              <w:t>Potentialet skal ses i sammenhæng med forslag 16 / ejendomsstrategi.</w:t>
            </w:r>
          </w:p>
          <w:p w14:paraId="4E2C1A33" w14:textId="77777777" w:rsidR="00FA3498" w:rsidRPr="007C4233" w:rsidRDefault="00FA3498" w:rsidP="00855442">
            <w:pPr>
              <w:rPr>
                <w:b/>
                <w:bCs/>
                <w:color w:val="000000" w:themeColor="text1"/>
                <w:sz w:val="14"/>
                <w:szCs w:val="14"/>
              </w:rPr>
            </w:pPr>
          </w:p>
        </w:tc>
      </w:tr>
      <w:tr w:rsidR="00FA3498" w:rsidRPr="00083614" w14:paraId="044BE30F" w14:textId="77777777" w:rsidTr="00855442">
        <w:tc>
          <w:tcPr>
            <w:tcW w:w="9231" w:type="dxa"/>
          </w:tcPr>
          <w:p w14:paraId="50B187BA" w14:textId="77777777" w:rsidR="00FA3498" w:rsidRPr="007C4233" w:rsidRDefault="00FA3498" w:rsidP="00855442">
            <w:pPr>
              <w:rPr>
                <w:b/>
                <w:bCs/>
                <w:sz w:val="14"/>
                <w:szCs w:val="14"/>
              </w:rPr>
            </w:pPr>
            <w:r w:rsidRPr="007C4233">
              <w:rPr>
                <w:b/>
                <w:bCs/>
                <w:sz w:val="14"/>
                <w:szCs w:val="14"/>
              </w:rPr>
              <w:t>Beskrivelse af evt. serviceforringelse</w:t>
            </w:r>
          </w:p>
          <w:p w14:paraId="45B0CC20" w14:textId="77777777" w:rsidR="00FA3498" w:rsidRPr="007C4233" w:rsidRDefault="00FA3498" w:rsidP="00855442">
            <w:pPr>
              <w:rPr>
                <w:sz w:val="14"/>
                <w:szCs w:val="14"/>
              </w:rPr>
            </w:pPr>
            <w:r w:rsidRPr="007C4233">
              <w:rPr>
                <w:sz w:val="14"/>
                <w:szCs w:val="14"/>
              </w:rPr>
              <w:t>Foreningerne vil opleve at det er en forringelse, hvis de ikke længere får de samme faciliteter til rådighed som tidligere.</w:t>
            </w:r>
          </w:p>
          <w:p w14:paraId="2A93D47F" w14:textId="77777777" w:rsidR="00FA3498" w:rsidRPr="007C4233" w:rsidRDefault="00FA3498" w:rsidP="00855442">
            <w:pPr>
              <w:rPr>
                <w:color w:val="FF0000"/>
                <w:sz w:val="14"/>
                <w:szCs w:val="14"/>
              </w:rPr>
            </w:pPr>
          </w:p>
        </w:tc>
      </w:tr>
      <w:tr w:rsidR="00FA3498" w:rsidRPr="00083614" w14:paraId="55979626" w14:textId="77777777" w:rsidTr="00855442">
        <w:tc>
          <w:tcPr>
            <w:tcW w:w="9231" w:type="dxa"/>
          </w:tcPr>
          <w:p w14:paraId="6E525E89" w14:textId="77777777" w:rsidR="00FA3498" w:rsidRPr="007C4233" w:rsidRDefault="00FA3498" w:rsidP="00855442">
            <w:pPr>
              <w:rPr>
                <w:b/>
                <w:bCs/>
                <w:sz w:val="14"/>
                <w:szCs w:val="14"/>
              </w:rPr>
            </w:pPr>
            <w:r w:rsidRPr="007C4233">
              <w:rPr>
                <w:b/>
                <w:bCs/>
                <w:sz w:val="14"/>
                <w:szCs w:val="14"/>
              </w:rPr>
              <w:t>Øvrige risici:</w:t>
            </w:r>
          </w:p>
          <w:p w14:paraId="69018E6D" w14:textId="77777777" w:rsidR="00FA3498" w:rsidRPr="007C4233" w:rsidRDefault="00FA3498" w:rsidP="00855442">
            <w:pPr>
              <w:rPr>
                <w:sz w:val="14"/>
                <w:szCs w:val="14"/>
              </w:rPr>
            </w:pPr>
            <w:r w:rsidRPr="007C4233">
              <w:rPr>
                <w:sz w:val="14"/>
                <w:szCs w:val="14"/>
              </w:rPr>
              <w:t>Forud for realisering, vil der skulle gennemføres en dialog med foreningerne om deres behov i nye/andre lokaler.</w:t>
            </w:r>
          </w:p>
          <w:p w14:paraId="7BC1D1B9" w14:textId="77777777" w:rsidR="00FA3498" w:rsidRPr="007C4233" w:rsidRDefault="00FA3498" w:rsidP="00855442">
            <w:pPr>
              <w:rPr>
                <w:color w:val="FF0000"/>
                <w:sz w:val="14"/>
                <w:szCs w:val="14"/>
              </w:rPr>
            </w:pPr>
          </w:p>
        </w:tc>
      </w:tr>
      <w:tr w:rsidR="00FA3498" w:rsidRPr="007C4233" w14:paraId="46F97AC1" w14:textId="77777777" w:rsidTr="00855442">
        <w:tc>
          <w:tcPr>
            <w:tcW w:w="9231" w:type="dxa"/>
          </w:tcPr>
          <w:p w14:paraId="33681808" w14:textId="77777777" w:rsidR="00FA3498" w:rsidRPr="007C4233" w:rsidRDefault="00FA3498" w:rsidP="00855442">
            <w:pPr>
              <w:rPr>
                <w:b/>
                <w:bCs/>
                <w:sz w:val="14"/>
                <w:szCs w:val="14"/>
              </w:rPr>
            </w:pPr>
            <w:r w:rsidRPr="007C4233">
              <w:rPr>
                <w:b/>
                <w:bCs/>
                <w:sz w:val="14"/>
                <w:szCs w:val="14"/>
              </w:rPr>
              <w:t xml:space="preserve">Organisatorisk involvering og realiserbarhed: </w:t>
            </w:r>
          </w:p>
          <w:p w14:paraId="3B6EB7C9" w14:textId="77777777" w:rsidR="00FA3498" w:rsidRPr="007C4233" w:rsidRDefault="00FA3498" w:rsidP="00855442">
            <w:pPr>
              <w:rPr>
                <w:sz w:val="14"/>
                <w:szCs w:val="14"/>
              </w:rPr>
            </w:pPr>
            <w:r w:rsidRPr="007C4233">
              <w:rPr>
                <w:sz w:val="14"/>
                <w:szCs w:val="14"/>
              </w:rPr>
              <w:t>Ejendomsservice – herunder udarbejdelse af en facilitetsstrategi. Realiserbarhed afhænger af analyse samt dialog med foreningerne.</w:t>
            </w:r>
          </w:p>
          <w:p w14:paraId="218D5B6F" w14:textId="77777777" w:rsidR="00FA3498" w:rsidRPr="007C4233" w:rsidRDefault="00FA3498" w:rsidP="00855442">
            <w:pPr>
              <w:pStyle w:val="Listeafsnit"/>
              <w:ind w:left="1664"/>
              <w:rPr>
                <w:color w:val="FF0000"/>
                <w:sz w:val="14"/>
                <w:szCs w:val="14"/>
              </w:rPr>
            </w:pPr>
          </w:p>
        </w:tc>
      </w:tr>
      <w:bookmarkEnd w:id="6"/>
    </w:tbl>
    <w:p w14:paraId="6BE71840" w14:textId="77777777" w:rsidR="00FA3498" w:rsidRPr="007C4233" w:rsidRDefault="00FA3498" w:rsidP="00FA3498">
      <w:pPr>
        <w:rPr>
          <w:sz w:val="14"/>
          <w:szCs w:val="14"/>
        </w:rPr>
      </w:pPr>
    </w:p>
    <w:p w14:paraId="1B9A3CCC" w14:textId="77777777" w:rsidR="00FA3498" w:rsidRPr="007C4233" w:rsidRDefault="00FA3498" w:rsidP="00FA3498">
      <w:pPr>
        <w:rPr>
          <w:sz w:val="14"/>
          <w:szCs w:val="14"/>
        </w:rPr>
      </w:pPr>
      <w:r w:rsidRPr="007C4233">
        <w:rPr>
          <w:sz w:val="14"/>
          <w:szCs w:val="14"/>
        </w:rPr>
        <w:br w:type="page"/>
      </w:r>
    </w:p>
    <w:p w14:paraId="071B272B" w14:textId="139069B4" w:rsidR="00FA3498" w:rsidRPr="007C4233" w:rsidRDefault="00FF1CE1" w:rsidP="00FA3498">
      <w:pPr>
        <w:pStyle w:val="Overskrift1"/>
        <w:rPr>
          <w:sz w:val="14"/>
          <w:szCs w:val="14"/>
        </w:rPr>
      </w:pPr>
      <w:r>
        <w:rPr>
          <w:sz w:val="14"/>
          <w:szCs w:val="14"/>
        </w:rPr>
        <w:lastRenderedPageBreak/>
        <w:t>23</w:t>
      </w:r>
      <w:r w:rsidR="00FA3498">
        <w:rPr>
          <w:sz w:val="14"/>
          <w:szCs w:val="14"/>
        </w:rPr>
        <w:t>.</w:t>
      </w:r>
      <w:r w:rsidR="00FA3498" w:rsidRPr="007C4233">
        <w:rPr>
          <w:sz w:val="14"/>
          <w:szCs w:val="14"/>
        </w:rPr>
        <w:t xml:space="preserve"> Takster på kultur- og fritidsområdet </w:t>
      </w:r>
    </w:p>
    <w:p w14:paraId="37BA53EB" w14:textId="77777777" w:rsidR="00FA3498" w:rsidRPr="007C4233" w:rsidRDefault="00FA3498" w:rsidP="00FA3498">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FA3498" w:rsidRPr="007C4233" w14:paraId="4AA96EFF"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23A2A" w14:textId="77777777" w:rsidR="00FA3498" w:rsidRPr="007C4233" w:rsidRDefault="00FA3498"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DFDED" w14:textId="77777777" w:rsidR="00FA3498" w:rsidRPr="007C4233" w:rsidRDefault="00FA3498"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34E6E" w14:textId="77777777" w:rsidR="00FA3498" w:rsidRPr="007C4233" w:rsidRDefault="00FA3498"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4C0EE" w14:textId="77777777" w:rsidR="00FA3498" w:rsidRPr="007C4233" w:rsidRDefault="00FA3498"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7A44AE" w14:textId="77777777" w:rsidR="00FA3498" w:rsidRPr="007C4233" w:rsidRDefault="00FA3498" w:rsidP="00855442">
            <w:pPr>
              <w:pStyle w:val="Overskrift1"/>
              <w:jc w:val="center"/>
              <w:rPr>
                <w:sz w:val="14"/>
                <w:szCs w:val="14"/>
                <w:lang w:val="en-US"/>
              </w:rPr>
            </w:pPr>
            <w:proofErr w:type="spellStart"/>
            <w:r w:rsidRPr="007C4233">
              <w:rPr>
                <w:sz w:val="14"/>
                <w:szCs w:val="14"/>
                <w:lang w:val="en-US"/>
              </w:rPr>
              <w:t>Anlæg</w:t>
            </w:r>
            <w:proofErr w:type="spellEnd"/>
          </w:p>
        </w:tc>
      </w:tr>
      <w:tr w:rsidR="00FA3498" w:rsidRPr="00083614" w14:paraId="5AE15595"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1417C9" w14:textId="77777777" w:rsidR="00FA3498" w:rsidRPr="007C4233" w:rsidRDefault="00FA3498" w:rsidP="00855442">
            <w:pPr>
              <w:pStyle w:val="Overskrift1"/>
              <w:rPr>
                <w:b w:val="0"/>
                <w:bCs w:val="0"/>
                <w:sz w:val="14"/>
                <w:szCs w:val="14"/>
              </w:rPr>
            </w:pPr>
            <w:r w:rsidRPr="007C4233">
              <w:rPr>
                <w:b w:val="0"/>
                <w:bCs w:val="0"/>
                <w:sz w:val="14"/>
                <w:szCs w:val="14"/>
              </w:rPr>
              <w:t>Netto besparelse i de enkelte år og eventuelle anlægsudgift (’000kr)</w:t>
            </w:r>
          </w:p>
        </w:tc>
      </w:tr>
      <w:tr w:rsidR="00FA3498" w:rsidRPr="007C4233" w14:paraId="10203C49"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119D0D9F" w14:textId="77777777" w:rsidR="00FA3498" w:rsidRPr="007C4233" w:rsidRDefault="00FA3498" w:rsidP="00855442">
            <w:pPr>
              <w:jc w:val="right"/>
              <w:rPr>
                <w:sz w:val="14"/>
                <w:szCs w:val="14"/>
              </w:rPr>
            </w:pPr>
            <w:r w:rsidRPr="007C4233">
              <w:rPr>
                <w:sz w:val="14"/>
                <w:szCs w:val="14"/>
              </w:rPr>
              <w:t>50</w:t>
            </w:r>
          </w:p>
        </w:tc>
        <w:tc>
          <w:tcPr>
            <w:tcW w:w="1830" w:type="dxa"/>
            <w:tcBorders>
              <w:top w:val="single" w:sz="4" w:space="0" w:color="auto"/>
              <w:left w:val="single" w:sz="4" w:space="0" w:color="auto"/>
              <w:bottom w:val="single" w:sz="4" w:space="0" w:color="auto"/>
              <w:right w:val="single" w:sz="4" w:space="0" w:color="auto"/>
            </w:tcBorders>
          </w:tcPr>
          <w:p w14:paraId="51205418" w14:textId="77777777" w:rsidR="00FA3498" w:rsidRPr="007C4233" w:rsidRDefault="00FA3498" w:rsidP="00855442">
            <w:pPr>
              <w:jc w:val="right"/>
              <w:rPr>
                <w:sz w:val="14"/>
                <w:szCs w:val="14"/>
              </w:rPr>
            </w:pPr>
            <w:r w:rsidRPr="007C4233">
              <w:rPr>
                <w:sz w:val="14"/>
                <w:szCs w:val="14"/>
              </w:rPr>
              <w:t>50</w:t>
            </w:r>
          </w:p>
        </w:tc>
        <w:tc>
          <w:tcPr>
            <w:tcW w:w="1830" w:type="dxa"/>
            <w:tcBorders>
              <w:top w:val="single" w:sz="4" w:space="0" w:color="auto"/>
              <w:left w:val="single" w:sz="4" w:space="0" w:color="auto"/>
              <w:bottom w:val="single" w:sz="4" w:space="0" w:color="auto"/>
              <w:right w:val="single" w:sz="4" w:space="0" w:color="auto"/>
            </w:tcBorders>
          </w:tcPr>
          <w:p w14:paraId="6046F38F" w14:textId="77777777" w:rsidR="00FA3498" w:rsidRPr="007C4233" w:rsidRDefault="00FA3498" w:rsidP="00855442">
            <w:pPr>
              <w:jc w:val="right"/>
              <w:rPr>
                <w:sz w:val="14"/>
                <w:szCs w:val="14"/>
              </w:rPr>
            </w:pPr>
            <w:r w:rsidRPr="007C4233">
              <w:rPr>
                <w:sz w:val="14"/>
                <w:szCs w:val="14"/>
              </w:rPr>
              <w:t>50</w:t>
            </w:r>
          </w:p>
        </w:tc>
        <w:tc>
          <w:tcPr>
            <w:tcW w:w="1830" w:type="dxa"/>
            <w:tcBorders>
              <w:top w:val="single" w:sz="4" w:space="0" w:color="auto"/>
              <w:left w:val="single" w:sz="4" w:space="0" w:color="auto"/>
              <w:bottom w:val="single" w:sz="4" w:space="0" w:color="auto"/>
              <w:right w:val="single" w:sz="4" w:space="0" w:color="auto"/>
            </w:tcBorders>
          </w:tcPr>
          <w:p w14:paraId="1CFAA2CC" w14:textId="77777777" w:rsidR="00FA3498" w:rsidRPr="007C4233" w:rsidRDefault="00FA3498" w:rsidP="00855442">
            <w:pPr>
              <w:jc w:val="right"/>
              <w:rPr>
                <w:sz w:val="14"/>
                <w:szCs w:val="14"/>
              </w:rPr>
            </w:pPr>
            <w:r w:rsidRPr="007C4233">
              <w:rPr>
                <w:sz w:val="14"/>
                <w:szCs w:val="14"/>
              </w:rPr>
              <w:t>50</w:t>
            </w:r>
          </w:p>
        </w:tc>
        <w:tc>
          <w:tcPr>
            <w:tcW w:w="1833" w:type="dxa"/>
            <w:tcBorders>
              <w:top w:val="single" w:sz="4" w:space="0" w:color="auto"/>
              <w:left w:val="single" w:sz="4" w:space="0" w:color="auto"/>
              <w:bottom w:val="single" w:sz="4" w:space="0" w:color="auto"/>
              <w:right w:val="single" w:sz="4" w:space="0" w:color="auto"/>
            </w:tcBorders>
          </w:tcPr>
          <w:p w14:paraId="56442A86" w14:textId="77777777" w:rsidR="00FA3498" w:rsidRPr="007C4233" w:rsidRDefault="00FA3498" w:rsidP="00855442">
            <w:pPr>
              <w:pStyle w:val="Overskrift1"/>
              <w:jc w:val="right"/>
              <w:rPr>
                <w:sz w:val="14"/>
                <w:szCs w:val="14"/>
              </w:rPr>
            </w:pPr>
          </w:p>
        </w:tc>
      </w:tr>
    </w:tbl>
    <w:p w14:paraId="3FB57BAF" w14:textId="77777777" w:rsidR="00FA3498" w:rsidRPr="007C4233" w:rsidRDefault="00FA3498" w:rsidP="00FA3498">
      <w:pPr>
        <w:rPr>
          <w:color w:val="FF0000"/>
          <w:sz w:val="14"/>
          <w:szCs w:val="14"/>
        </w:rPr>
      </w:pPr>
    </w:p>
    <w:tbl>
      <w:tblPr>
        <w:tblStyle w:val="Tabel-Gitter"/>
        <w:tblW w:w="0" w:type="auto"/>
        <w:tblLook w:val="04A0" w:firstRow="1" w:lastRow="0" w:firstColumn="1" w:lastColumn="0" w:noHBand="0" w:noVBand="1"/>
      </w:tblPr>
      <w:tblGrid>
        <w:gridCol w:w="9231"/>
      </w:tblGrid>
      <w:tr w:rsidR="00FA3498" w:rsidRPr="00083614" w14:paraId="33AA403F" w14:textId="77777777" w:rsidTr="00855442">
        <w:trPr>
          <w:trHeight w:val="518"/>
        </w:trPr>
        <w:tc>
          <w:tcPr>
            <w:tcW w:w="9231" w:type="dxa"/>
          </w:tcPr>
          <w:p w14:paraId="3056C723" w14:textId="77777777" w:rsidR="00FA3498" w:rsidRPr="007C4233" w:rsidRDefault="00FA3498" w:rsidP="00855442">
            <w:pPr>
              <w:rPr>
                <w:b/>
                <w:bCs/>
                <w:sz w:val="14"/>
                <w:szCs w:val="14"/>
              </w:rPr>
            </w:pPr>
            <w:r w:rsidRPr="007C4233">
              <w:rPr>
                <w:b/>
                <w:bCs/>
                <w:sz w:val="14"/>
                <w:szCs w:val="14"/>
              </w:rPr>
              <w:t>Baggrund for forslaget:</w:t>
            </w:r>
          </w:p>
          <w:p w14:paraId="0C224609" w14:textId="1C840A1B" w:rsidR="00FA3498" w:rsidRDefault="00FA3498" w:rsidP="00855442">
            <w:pPr>
              <w:pStyle w:val="Overskrift1"/>
              <w:rPr>
                <w:b w:val="0"/>
                <w:bCs w:val="0"/>
                <w:sz w:val="14"/>
                <w:szCs w:val="14"/>
              </w:rPr>
            </w:pPr>
            <w:r w:rsidRPr="007C4233">
              <w:rPr>
                <w:b w:val="0"/>
                <w:bCs w:val="0"/>
                <w:sz w:val="14"/>
                <w:szCs w:val="14"/>
              </w:rPr>
              <w:t xml:space="preserve">Det foreslås, at takster på </w:t>
            </w:r>
            <w:r>
              <w:rPr>
                <w:b w:val="0"/>
                <w:bCs w:val="0"/>
                <w:sz w:val="14"/>
                <w:szCs w:val="14"/>
              </w:rPr>
              <w:t xml:space="preserve">brugerbetaling på </w:t>
            </w:r>
            <w:r w:rsidRPr="007C4233">
              <w:rPr>
                <w:b w:val="0"/>
                <w:bCs w:val="0"/>
                <w:sz w:val="14"/>
                <w:szCs w:val="14"/>
              </w:rPr>
              <w:t>kultur- og fritidsområdet ekstraordinært fremskrives med 10 %</w:t>
            </w:r>
            <w:r w:rsidR="00B34E2F">
              <w:rPr>
                <w:b w:val="0"/>
                <w:bCs w:val="0"/>
                <w:sz w:val="14"/>
                <w:szCs w:val="14"/>
              </w:rPr>
              <w:t xml:space="preserve">. Det gælder for takster knyttet til </w:t>
            </w:r>
            <w:r w:rsidRPr="007C4233">
              <w:rPr>
                <w:b w:val="0"/>
                <w:bCs w:val="0"/>
                <w:sz w:val="14"/>
                <w:szCs w:val="14"/>
              </w:rPr>
              <w:t>lokaler og arealer, musikudstyr, biblioteksbøder, lejrskole, svømmehal</w:t>
            </w:r>
            <w:r w:rsidR="00B34E2F">
              <w:rPr>
                <w:b w:val="0"/>
                <w:bCs w:val="0"/>
                <w:sz w:val="14"/>
                <w:szCs w:val="14"/>
              </w:rPr>
              <w:t xml:space="preserve"> og</w:t>
            </w:r>
            <w:r w:rsidRPr="007C4233">
              <w:rPr>
                <w:b w:val="0"/>
                <w:bCs w:val="0"/>
                <w:sz w:val="14"/>
                <w:szCs w:val="14"/>
              </w:rPr>
              <w:t xml:space="preserve"> forsamlingshuse.</w:t>
            </w:r>
          </w:p>
          <w:p w14:paraId="1336AD7D" w14:textId="77777777" w:rsidR="00FA3498" w:rsidRPr="007C4233" w:rsidRDefault="00FA3498" w:rsidP="00855442">
            <w:pPr>
              <w:rPr>
                <w:color w:val="FF0000"/>
                <w:sz w:val="14"/>
                <w:szCs w:val="14"/>
              </w:rPr>
            </w:pPr>
          </w:p>
        </w:tc>
      </w:tr>
      <w:tr w:rsidR="00FA3498" w:rsidRPr="00083614" w14:paraId="745B0659" w14:textId="77777777" w:rsidTr="00855442">
        <w:trPr>
          <w:trHeight w:val="517"/>
        </w:trPr>
        <w:tc>
          <w:tcPr>
            <w:tcW w:w="9231" w:type="dxa"/>
          </w:tcPr>
          <w:p w14:paraId="256F6E54" w14:textId="77777777" w:rsidR="00FA3498" w:rsidRPr="007C4233" w:rsidRDefault="00FA3498" w:rsidP="00855442">
            <w:pPr>
              <w:rPr>
                <w:b/>
                <w:bCs/>
                <w:color w:val="000000" w:themeColor="text1"/>
                <w:sz w:val="14"/>
                <w:szCs w:val="14"/>
              </w:rPr>
            </w:pPr>
            <w:r w:rsidRPr="007C4233">
              <w:rPr>
                <w:b/>
                <w:bCs/>
                <w:color w:val="000000" w:themeColor="text1"/>
                <w:sz w:val="14"/>
                <w:szCs w:val="14"/>
              </w:rPr>
              <w:t>Beskrivelse af potentiale:</w:t>
            </w:r>
          </w:p>
          <w:p w14:paraId="3EE86442" w14:textId="43FF17B4" w:rsidR="00FA3498" w:rsidRPr="007C4233" w:rsidRDefault="00B34E2F" w:rsidP="00855442">
            <w:pPr>
              <w:rPr>
                <w:b/>
                <w:bCs/>
                <w:color w:val="000000" w:themeColor="text1"/>
                <w:sz w:val="14"/>
                <w:szCs w:val="14"/>
              </w:rPr>
            </w:pPr>
            <w:r>
              <w:rPr>
                <w:sz w:val="14"/>
                <w:szCs w:val="14"/>
              </w:rPr>
              <w:t>D</w:t>
            </w:r>
            <w:r w:rsidR="00FA3498" w:rsidRPr="007C4233">
              <w:rPr>
                <w:sz w:val="14"/>
                <w:szCs w:val="14"/>
              </w:rPr>
              <w:t xml:space="preserve">et økonomiske potentiale </w:t>
            </w:r>
            <w:r>
              <w:rPr>
                <w:sz w:val="14"/>
                <w:szCs w:val="14"/>
              </w:rPr>
              <w:t xml:space="preserve">anslås til </w:t>
            </w:r>
            <w:r w:rsidR="00FA3498" w:rsidRPr="007C4233">
              <w:rPr>
                <w:sz w:val="14"/>
                <w:szCs w:val="14"/>
              </w:rPr>
              <w:t xml:space="preserve">ca. 50.000 årligt ved en fremskrivning </w:t>
            </w:r>
            <w:r w:rsidR="00FA3498">
              <w:rPr>
                <w:sz w:val="14"/>
                <w:szCs w:val="14"/>
              </w:rPr>
              <w:t xml:space="preserve">af taksterne på brugerbetaling </w:t>
            </w:r>
            <w:r w:rsidR="00FA3498" w:rsidRPr="007C4233">
              <w:rPr>
                <w:sz w:val="14"/>
                <w:szCs w:val="14"/>
              </w:rPr>
              <w:t>på 10 %.</w:t>
            </w:r>
          </w:p>
        </w:tc>
      </w:tr>
      <w:tr w:rsidR="00FA3498" w:rsidRPr="00083614" w14:paraId="4489CD88" w14:textId="77777777" w:rsidTr="00855442">
        <w:tc>
          <w:tcPr>
            <w:tcW w:w="9231" w:type="dxa"/>
          </w:tcPr>
          <w:p w14:paraId="630F8462" w14:textId="77777777" w:rsidR="00FA3498" w:rsidRPr="007C4233" w:rsidRDefault="00FA3498" w:rsidP="00855442">
            <w:pPr>
              <w:rPr>
                <w:b/>
                <w:bCs/>
                <w:sz w:val="14"/>
                <w:szCs w:val="14"/>
              </w:rPr>
            </w:pPr>
            <w:r w:rsidRPr="007C4233">
              <w:rPr>
                <w:b/>
                <w:bCs/>
                <w:sz w:val="14"/>
                <w:szCs w:val="14"/>
              </w:rPr>
              <w:t>Beskrivelse af evt. serviceforringelse</w:t>
            </w:r>
          </w:p>
          <w:p w14:paraId="65568DC6" w14:textId="75B3870C" w:rsidR="00FA3498" w:rsidRPr="007C4233" w:rsidRDefault="00FA3498" w:rsidP="00855442">
            <w:pPr>
              <w:rPr>
                <w:color w:val="FF0000"/>
                <w:sz w:val="14"/>
                <w:szCs w:val="14"/>
              </w:rPr>
            </w:pPr>
            <w:r w:rsidRPr="007C4233">
              <w:rPr>
                <w:sz w:val="14"/>
                <w:szCs w:val="14"/>
              </w:rPr>
              <w:t xml:space="preserve">Det vil </w:t>
            </w:r>
            <w:proofErr w:type="gramStart"/>
            <w:r w:rsidR="00B34E2F">
              <w:rPr>
                <w:sz w:val="14"/>
                <w:szCs w:val="14"/>
              </w:rPr>
              <w:t>eksempelvis</w:t>
            </w:r>
            <w:proofErr w:type="gramEnd"/>
            <w:r w:rsidR="00B34E2F">
              <w:rPr>
                <w:sz w:val="14"/>
                <w:szCs w:val="14"/>
              </w:rPr>
              <w:t xml:space="preserve"> </w:t>
            </w:r>
            <w:r w:rsidRPr="007C4233">
              <w:rPr>
                <w:sz w:val="14"/>
                <w:szCs w:val="14"/>
              </w:rPr>
              <w:t>blive dyrere at benytte svømmehallen for borgerne, bødetaksterne på biblioteket vil stige, leje af forsamlingshuse og lokaler vil stige etc.</w:t>
            </w:r>
          </w:p>
        </w:tc>
      </w:tr>
      <w:tr w:rsidR="00FA3498" w:rsidRPr="007C4233" w14:paraId="4D75CBF6" w14:textId="77777777" w:rsidTr="00855442">
        <w:tc>
          <w:tcPr>
            <w:tcW w:w="9231" w:type="dxa"/>
          </w:tcPr>
          <w:p w14:paraId="759EA3C2" w14:textId="77777777" w:rsidR="00FA3498" w:rsidRPr="007C4233" w:rsidRDefault="00FA3498" w:rsidP="00855442">
            <w:pPr>
              <w:rPr>
                <w:b/>
                <w:bCs/>
                <w:sz w:val="14"/>
                <w:szCs w:val="14"/>
              </w:rPr>
            </w:pPr>
            <w:r w:rsidRPr="007C4233">
              <w:rPr>
                <w:b/>
                <w:bCs/>
                <w:sz w:val="14"/>
                <w:szCs w:val="14"/>
              </w:rPr>
              <w:t>Øvrige risici:</w:t>
            </w:r>
          </w:p>
          <w:p w14:paraId="61FD4302" w14:textId="77777777" w:rsidR="00FA3498" w:rsidRPr="007C4233" w:rsidRDefault="00FA3498" w:rsidP="00855442">
            <w:pPr>
              <w:rPr>
                <w:sz w:val="14"/>
                <w:szCs w:val="14"/>
              </w:rPr>
            </w:pPr>
            <w:r w:rsidRPr="007C4233">
              <w:rPr>
                <w:sz w:val="14"/>
                <w:szCs w:val="14"/>
              </w:rPr>
              <w:t>Prisen på f.eks. en billet til svømmehallen kan blive så dyr, at der ikke vil være det samme antal borgere, der vil benytte faciliteten – det sammen er gældende for de øvrige takster. Det kan betyde at besparelsespotentialet ikke vil blive indfriet.</w:t>
            </w:r>
          </w:p>
          <w:p w14:paraId="4C00958B" w14:textId="77777777" w:rsidR="00FA3498" w:rsidRPr="007C4233" w:rsidRDefault="00FA3498" w:rsidP="00855442">
            <w:pPr>
              <w:rPr>
                <w:color w:val="FF0000"/>
                <w:sz w:val="14"/>
                <w:szCs w:val="14"/>
              </w:rPr>
            </w:pPr>
          </w:p>
        </w:tc>
      </w:tr>
      <w:tr w:rsidR="00FA3498" w:rsidRPr="00083614" w14:paraId="3F68524E" w14:textId="77777777" w:rsidTr="00855442">
        <w:tc>
          <w:tcPr>
            <w:tcW w:w="9231" w:type="dxa"/>
          </w:tcPr>
          <w:p w14:paraId="3B1E8DBC" w14:textId="77777777" w:rsidR="00FA3498" w:rsidRPr="007C4233" w:rsidRDefault="00FA3498" w:rsidP="00855442">
            <w:pPr>
              <w:rPr>
                <w:b/>
                <w:bCs/>
                <w:sz w:val="14"/>
                <w:szCs w:val="14"/>
              </w:rPr>
            </w:pPr>
            <w:r w:rsidRPr="007C4233">
              <w:rPr>
                <w:b/>
                <w:bCs/>
                <w:sz w:val="14"/>
                <w:szCs w:val="14"/>
              </w:rPr>
              <w:t xml:space="preserve">Organisatorisk involvering og realiserbarhed: </w:t>
            </w:r>
          </w:p>
          <w:p w14:paraId="1E303852" w14:textId="77777777" w:rsidR="00FA3498" w:rsidRPr="007C4233" w:rsidRDefault="00FA3498" w:rsidP="00855442">
            <w:pPr>
              <w:rPr>
                <w:sz w:val="14"/>
                <w:szCs w:val="14"/>
              </w:rPr>
            </w:pPr>
            <w:r w:rsidRPr="007C4233">
              <w:rPr>
                <w:sz w:val="14"/>
                <w:szCs w:val="14"/>
              </w:rPr>
              <w:t xml:space="preserve">Kultur og </w:t>
            </w:r>
            <w:r>
              <w:rPr>
                <w:sz w:val="14"/>
                <w:szCs w:val="14"/>
              </w:rPr>
              <w:t>F</w:t>
            </w:r>
            <w:r w:rsidRPr="007C4233">
              <w:rPr>
                <w:sz w:val="14"/>
                <w:szCs w:val="14"/>
              </w:rPr>
              <w:t>ritid. Kræver en politisk beslutning om takstniveauet fremadrettet.</w:t>
            </w:r>
          </w:p>
          <w:p w14:paraId="3AED5F28" w14:textId="77777777" w:rsidR="00FA3498" w:rsidRPr="00D35B62" w:rsidRDefault="00FA3498" w:rsidP="00855442">
            <w:pPr>
              <w:pStyle w:val="Listeafsnit"/>
              <w:ind w:left="1664"/>
              <w:rPr>
                <w:color w:val="FF0000"/>
                <w:sz w:val="14"/>
                <w:szCs w:val="14"/>
                <w:lang w:val="da-DK"/>
              </w:rPr>
            </w:pPr>
          </w:p>
        </w:tc>
      </w:tr>
    </w:tbl>
    <w:p w14:paraId="1B735927" w14:textId="77777777" w:rsidR="00FA3498" w:rsidRDefault="00FA3498">
      <w:pPr>
        <w:spacing w:after="200" w:line="276" w:lineRule="auto"/>
        <w:rPr>
          <w:rFonts w:eastAsiaTheme="majorEastAsia" w:cstheme="majorBidi"/>
          <w:b/>
          <w:bCs/>
          <w:sz w:val="14"/>
          <w:szCs w:val="14"/>
        </w:rPr>
      </w:pPr>
      <w:r>
        <w:rPr>
          <w:sz w:val="14"/>
          <w:szCs w:val="14"/>
        </w:rPr>
        <w:br w:type="page"/>
      </w:r>
    </w:p>
    <w:p w14:paraId="732498C7" w14:textId="5050A8B4" w:rsidR="00FA3498" w:rsidRPr="00FF1CE1" w:rsidRDefault="00FF1CE1" w:rsidP="00FA3498">
      <w:pPr>
        <w:rPr>
          <w:rFonts w:eastAsiaTheme="majorEastAsia" w:cstheme="majorBidi"/>
          <w:b/>
          <w:bCs/>
          <w:sz w:val="14"/>
          <w:szCs w:val="14"/>
        </w:rPr>
      </w:pPr>
      <w:r w:rsidRPr="00FF1CE1">
        <w:rPr>
          <w:b/>
          <w:bCs/>
          <w:sz w:val="14"/>
          <w:szCs w:val="14"/>
        </w:rPr>
        <w:lastRenderedPageBreak/>
        <w:t>27</w:t>
      </w:r>
      <w:r w:rsidR="00FA3498">
        <w:rPr>
          <w:b/>
          <w:bCs/>
          <w:sz w:val="14"/>
          <w:szCs w:val="14"/>
        </w:rPr>
        <w:t>.</w:t>
      </w:r>
      <w:r w:rsidR="00FA3498" w:rsidRPr="007C4233">
        <w:rPr>
          <w:b/>
          <w:bCs/>
          <w:sz w:val="14"/>
          <w:szCs w:val="14"/>
        </w:rPr>
        <w:t xml:space="preserve"> Reduktion af tilskud til leder- og instruktøruddannelse</w:t>
      </w:r>
    </w:p>
    <w:tbl>
      <w:tblPr>
        <w:tblStyle w:val="Tabel-Gitter"/>
        <w:tblW w:w="9153" w:type="dxa"/>
        <w:tblLook w:val="04A0" w:firstRow="1" w:lastRow="0" w:firstColumn="1" w:lastColumn="0" w:noHBand="0" w:noVBand="1"/>
      </w:tblPr>
      <w:tblGrid>
        <w:gridCol w:w="1830"/>
        <w:gridCol w:w="1830"/>
        <w:gridCol w:w="1830"/>
        <w:gridCol w:w="1830"/>
        <w:gridCol w:w="1833"/>
      </w:tblGrid>
      <w:tr w:rsidR="00FA3498" w:rsidRPr="007C4233" w14:paraId="409EA7E5"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060A7E" w14:textId="77777777" w:rsidR="00FA3498" w:rsidRPr="007C4233" w:rsidRDefault="00FA3498"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D7BE3" w14:textId="77777777" w:rsidR="00FA3498" w:rsidRPr="007C4233" w:rsidRDefault="00FA3498"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166D75" w14:textId="77777777" w:rsidR="00FA3498" w:rsidRPr="007C4233" w:rsidRDefault="00FA3498"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7211F8" w14:textId="77777777" w:rsidR="00FA3498" w:rsidRPr="007C4233" w:rsidRDefault="00FA3498"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849A9" w14:textId="77777777" w:rsidR="00FA3498" w:rsidRPr="007C4233" w:rsidRDefault="00FA3498" w:rsidP="00855442">
            <w:pPr>
              <w:pStyle w:val="Overskrift1"/>
              <w:jc w:val="center"/>
              <w:rPr>
                <w:sz w:val="14"/>
                <w:szCs w:val="14"/>
                <w:lang w:val="en-US"/>
              </w:rPr>
            </w:pPr>
            <w:proofErr w:type="spellStart"/>
            <w:r w:rsidRPr="007C4233">
              <w:rPr>
                <w:sz w:val="14"/>
                <w:szCs w:val="14"/>
                <w:lang w:val="en-US"/>
              </w:rPr>
              <w:t>Anlæg</w:t>
            </w:r>
            <w:proofErr w:type="spellEnd"/>
          </w:p>
        </w:tc>
      </w:tr>
      <w:tr w:rsidR="00FA3498" w:rsidRPr="00083614" w14:paraId="70D3B512"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9BCB51" w14:textId="77777777" w:rsidR="00FA3498" w:rsidRPr="007C4233" w:rsidRDefault="00FA3498" w:rsidP="00855442">
            <w:pPr>
              <w:pStyle w:val="Overskrift1"/>
              <w:rPr>
                <w:b w:val="0"/>
                <w:bCs w:val="0"/>
                <w:sz w:val="14"/>
                <w:szCs w:val="14"/>
              </w:rPr>
            </w:pPr>
            <w:r w:rsidRPr="007C4233">
              <w:rPr>
                <w:b w:val="0"/>
                <w:bCs w:val="0"/>
                <w:sz w:val="14"/>
                <w:szCs w:val="14"/>
              </w:rPr>
              <w:t>Netto besparelse i de enkelte år og eventuelle anlægsudgift (’000kr)</w:t>
            </w:r>
          </w:p>
        </w:tc>
      </w:tr>
      <w:tr w:rsidR="00FA3498" w:rsidRPr="007C4233" w14:paraId="1E454ACC"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04D65ACB" w14:textId="77777777" w:rsidR="00FA3498" w:rsidRPr="007C4233" w:rsidRDefault="00FA3498" w:rsidP="00855442">
            <w:pPr>
              <w:jc w:val="right"/>
              <w:rPr>
                <w:sz w:val="14"/>
                <w:szCs w:val="14"/>
              </w:rPr>
            </w:pPr>
            <w:r w:rsidRPr="007C4233">
              <w:rPr>
                <w:sz w:val="14"/>
                <w:szCs w:val="14"/>
              </w:rPr>
              <w:t>459</w:t>
            </w:r>
          </w:p>
        </w:tc>
        <w:tc>
          <w:tcPr>
            <w:tcW w:w="1830" w:type="dxa"/>
            <w:tcBorders>
              <w:top w:val="single" w:sz="4" w:space="0" w:color="auto"/>
              <w:left w:val="single" w:sz="4" w:space="0" w:color="auto"/>
              <w:bottom w:val="single" w:sz="4" w:space="0" w:color="auto"/>
              <w:right w:val="single" w:sz="4" w:space="0" w:color="auto"/>
            </w:tcBorders>
          </w:tcPr>
          <w:p w14:paraId="2E65DCE9" w14:textId="77777777" w:rsidR="00FA3498" w:rsidRPr="007C4233" w:rsidRDefault="00FA3498" w:rsidP="00855442">
            <w:pPr>
              <w:jc w:val="right"/>
              <w:rPr>
                <w:sz w:val="14"/>
                <w:szCs w:val="14"/>
              </w:rPr>
            </w:pPr>
            <w:r w:rsidRPr="007C4233">
              <w:rPr>
                <w:sz w:val="14"/>
                <w:szCs w:val="14"/>
              </w:rPr>
              <w:t>459</w:t>
            </w:r>
          </w:p>
        </w:tc>
        <w:tc>
          <w:tcPr>
            <w:tcW w:w="1830" w:type="dxa"/>
            <w:tcBorders>
              <w:top w:val="single" w:sz="4" w:space="0" w:color="auto"/>
              <w:left w:val="single" w:sz="4" w:space="0" w:color="auto"/>
              <w:bottom w:val="single" w:sz="4" w:space="0" w:color="auto"/>
              <w:right w:val="single" w:sz="4" w:space="0" w:color="auto"/>
            </w:tcBorders>
          </w:tcPr>
          <w:p w14:paraId="14D8B535" w14:textId="77777777" w:rsidR="00FA3498" w:rsidRPr="007C4233" w:rsidRDefault="00FA3498" w:rsidP="00855442">
            <w:pPr>
              <w:jc w:val="right"/>
              <w:rPr>
                <w:sz w:val="14"/>
                <w:szCs w:val="14"/>
              </w:rPr>
            </w:pPr>
            <w:r w:rsidRPr="007C4233">
              <w:rPr>
                <w:sz w:val="14"/>
                <w:szCs w:val="14"/>
              </w:rPr>
              <w:t>459</w:t>
            </w:r>
          </w:p>
        </w:tc>
        <w:tc>
          <w:tcPr>
            <w:tcW w:w="1830" w:type="dxa"/>
            <w:tcBorders>
              <w:top w:val="single" w:sz="4" w:space="0" w:color="auto"/>
              <w:left w:val="single" w:sz="4" w:space="0" w:color="auto"/>
              <w:bottom w:val="single" w:sz="4" w:space="0" w:color="auto"/>
              <w:right w:val="single" w:sz="4" w:space="0" w:color="auto"/>
            </w:tcBorders>
          </w:tcPr>
          <w:p w14:paraId="58AC6E92" w14:textId="77777777" w:rsidR="00FA3498" w:rsidRPr="007C4233" w:rsidRDefault="00FA3498" w:rsidP="00855442">
            <w:pPr>
              <w:jc w:val="right"/>
              <w:rPr>
                <w:sz w:val="14"/>
                <w:szCs w:val="14"/>
              </w:rPr>
            </w:pPr>
            <w:r w:rsidRPr="007C4233">
              <w:rPr>
                <w:sz w:val="14"/>
                <w:szCs w:val="14"/>
              </w:rPr>
              <w:t>459</w:t>
            </w:r>
          </w:p>
        </w:tc>
        <w:tc>
          <w:tcPr>
            <w:tcW w:w="1833" w:type="dxa"/>
            <w:tcBorders>
              <w:top w:val="single" w:sz="4" w:space="0" w:color="auto"/>
              <w:left w:val="single" w:sz="4" w:space="0" w:color="auto"/>
              <w:bottom w:val="single" w:sz="4" w:space="0" w:color="auto"/>
              <w:right w:val="single" w:sz="4" w:space="0" w:color="auto"/>
            </w:tcBorders>
          </w:tcPr>
          <w:p w14:paraId="6A1AB958" w14:textId="77777777" w:rsidR="00FA3498" w:rsidRPr="007C4233" w:rsidRDefault="00FA3498" w:rsidP="00855442">
            <w:pPr>
              <w:jc w:val="right"/>
              <w:rPr>
                <w:sz w:val="14"/>
                <w:szCs w:val="14"/>
              </w:rPr>
            </w:pPr>
          </w:p>
        </w:tc>
      </w:tr>
    </w:tbl>
    <w:p w14:paraId="6353482D" w14:textId="77777777" w:rsidR="00FA3498" w:rsidRPr="007C4233" w:rsidRDefault="00FA3498" w:rsidP="00FA3498">
      <w:pPr>
        <w:rPr>
          <w:color w:val="FF0000"/>
          <w:sz w:val="14"/>
          <w:szCs w:val="14"/>
        </w:rPr>
      </w:pPr>
    </w:p>
    <w:tbl>
      <w:tblPr>
        <w:tblStyle w:val="Tabel-Gitter"/>
        <w:tblW w:w="0" w:type="auto"/>
        <w:tblLook w:val="04A0" w:firstRow="1" w:lastRow="0" w:firstColumn="1" w:lastColumn="0" w:noHBand="0" w:noVBand="1"/>
      </w:tblPr>
      <w:tblGrid>
        <w:gridCol w:w="9231"/>
      </w:tblGrid>
      <w:tr w:rsidR="00FA3498" w:rsidRPr="00083614" w14:paraId="3D32EFAC" w14:textId="77777777" w:rsidTr="00855442">
        <w:trPr>
          <w:trHeight w:val="518"/>
        </w:trPr>
        <w:tc>
          <w:tcPr>
            <w:tcW w:w="9231" w:type="dxa"/>
          </w:tcPr>
          <w:p w14:paraId="0D04DEE9" w14:textId="77777777" w:rsidR="00FA3498" w:rsidRPr="007C4233" w:rsidRDefault="00FA3498" w:rsidP="00855442">
            <w:pPr>
              <w:rPr>
                <w:b/>
                <w:bCs/>
                <w:sz w:val="14"/>
                <w:szCs w:val="14"/>
              </w:rPr>
            </w:pPr>
            <w:r w:rsidRPr="007C4233">
              <w:rPr>
                <w:b/>
                <w:bCs/>
                <w:sz w:val="14"/>
                <w:szCs w:val="14"/>
              </w:rPr>
              <w:t>Baggrund for forslaget:</w:t>
            </w:r>
          </w:p>
          <w:p w14:paraId="0EE84E17" w14:textId="77777777" w:rsidR="00FA3498" w:rsidRPr="007C4233" w:rsidRDefault="00FA3498" w:rsidP="00855442">
            <w:pPr>
              <w:pStyle w:val="Default"/>
              <w:rPr>
                <w:sz w:val="14"/>
                <w:szCs w:val="14"/>
              </w:rPr>
            </w:pPr>
            <w:r w:rsidRPr="007C4233">
              <w:rPr>
                <w:sz w:val="14"/>
                <w:szCs w:val="14"/>
              </w:rPr>
              <w:t xml:space="preserve">I henhold til Folkeoplysningslovens §2 skal kommunalbestyrelsen sikre rammerne for at børn, unge og voksne kan etablere og tage del i den folkeoplysende virksomhed, herunder yde tilskud. Da der er tale om en rammelov, er der ikke krav til tilskuddets størrelse. </w:t>
            </w:r>
          </w:p>
          <w:p w14:paraId="010879BD" w14:textId="77777777" w:rsidR="00FA3498" w:rsidRPr="007C4233" w:rsidRDefault="00FA3498" w:rsidP="00855442">
            <w:pPr>
              <w:rPr>
                <w:color w:val="FF0000"/>
                <w:sz w:val="14"/>
                <w:szCs w:val="14"/>
              </w:rPr>
            </w:pPr>
          </w:p>
        </w:tc>
      </w:tr>
      <w:tr w:rsidR="00FA3498" w:rsidRPr="00083614" w14:paraId="49D2FD16" w14:textId="77777777" w:rsidTr="00855442">
        <w:trPr>
          <w:trHeight w:val="517"/>
        </w:trPr>
        <w:tc>
          <w:tcPr>
            <w:tcW w:w="9231" w:type="dxa"/>
          </w:tcPr>
          <w:p w14:paraId="6621732C" w14:textId="77777777" w:rsidR="00FA3498" w:rsidRPr="007C4233" w:rsidRDefault="00FA3498" w:rsidP="00855442">
            <w:pPr>
              <w:rPr>
                <w:b/>
                <w:bCs/>
                <w:color w:val="000000" w:themeColor="text1"/>
                <w:sz w:val="14"/>
                <w:szCs w:val="14"/>
              </w:rPr>
            </w:pPr>
            <w:r w:rsidRPr="007C4233">
              <w:rPr>
                <w:b/>
                <w:bCs/>
                <w:color w:val="000000" w:themeColor="text1"/>
                <w:sz w:val="14"/>
                <w:szCs w:val="14"/>
              </w:rPr>
              <w:t>Beskrivelse af potentiale:</w:t>
            </w:r>
          </w:p>
          <w:p w14:paraId="2C4C548C" w14:textId="77777777" w:rsidR="00FA3498" w:rsidRPr="007C4233" w:rsidRDefault="00FA3498" w:rsidP="00855442">
            <w:pPr>
              <w:pStyle w:val="Default"/>
              <w:rPr>
                <w:sz w:val="14"/>
                <w:szCs w:val="14"/>
              </w:rPr>
            </w:pPr>
            <w:r w:rsidRPr="007C4233">
              <w:rPr>
                <w:sz w:val="14"/>
                <w:szCs w:val="14"/>
              </w:rPr>
              <w:t xml:space="preserve">Tilskud til leder- og træneruddannelse kan delvist eller helt fjernes. </w:t>
            </w:r>
          </w:p>
          <w:p w14:paraId="0754587A" w14:textId="77777777" w:rsidR="00FA3498" w:rsidRPr="007C4233" w:rsidRDefault="00FA3498" w:rsidP="00855442">
            <w:pPr>
              <w:rPr>
                <w:b/>
                <w:bCs/>
                <w:color w:val="000000" w:themeColor="text1"/>
                <w:sz w:val="14"/>
                <w:szCs w:val="14"/>
              </w:rPr>
            </w:pPr>
          </w:p>
        </w:tc>
      </w:tr>
      <w:tr w:rsidR="00FA3498" w:rsidRPr="00083614" w14:paraId="7B0CBDFF" w14:textId="77777777" w:rsidTr="00855442">
        <w:tc>
          <w:tcPr>
            <w:tcW w:w="9231" w:type="dxa"/>
          </w:tcPr>
          <w:p w14:paraId="3E441ABF" w14:textId="77777777" w:rsidR="00FA3498" w:rsidRPr="007C4233" w:rsidRDefault="00FA3498" w:rsidP="00855442">
            <w:pPr>
              <w:rPr>
                <w:b/>
                <w:bCs/>
                <w:sz w:val="14"/>
                <w:szCs w:val="14"/>
              </w:rPr>
            </w:pPr>
            <w:r w:rsidRPr="007C4233">
              <w:rPr>
                <w:b/>
                <w:bCs/>
                <w:sz w:val="14"/>
                <w:szCs w:val="14"/>
              </w:rPr>
              <w:t>Beskrivelse af evt. serviceforringelse</w:t>
            </w:r>
          </w:p>
          <w:p w14:paraId="55C2DE7D" w14:textId="77777777" w:rsidR="00FA3498" w:rsidRPr="007C4233" w:rsidRDefault="00FA3498" w:rsidP="00855442">
            <w:pPr>
              <w:pStyle w:val="Default"/>
              <w:rPr>
                <w:sz w:val="14"/>
                <w:szCs w:val="14"/>
              </w:rPr>
            </w:pPr>
            <w:r w:rsidRPr="007C4233">
              <w:rPr>
                <w:sz w:val="14"/>
                <w:szCs w:val="14"/>
              </w:rPr>
              <w:t xml:space="preserve">Folkeoplysningsudvalget i mange år har prioriteret dette tilskud højt og inden </w:t>
            </w:r>
            <w:proofErr w:type="spellStart"/>
            <w:r w:rsidRPr="007C4233">
              <w:rPr>
                <w:sz w:val="14"/>
                <w:szCs w:val="14"/>
              </w:rPr>
              <w:t>corona</w:t>
            </w:r>
            <w:proofErr w:type="spellEnd"/>
            <w:r w:rsidRPr="007C4233">
              <w:rPr>
                <w:sz w:val="14"/>
                <w:szCs w:val="14"/>
              </w:rPr>
              <w:t xml:space="preserve"> blev puljen til formålet ofte overskredet. Hvis foreningerne skal fastholde frivillige og aktive, er det meget vigtigt, at foreningerne kan tilbyde deres ledere og trænere uddannelse. </w:t>
            </w:r>
          </w:p>
          <w:p w14:paraId="2FDE37BB" w14:textId="77777777" w:rsidR="00FA3498" w:rsidRPr="007C4233" w:rsidRDefault="00FA3498" w:rsidP="00855442">
            <w:pPr>
              <w:rPr>
                <w:color w:val="FF0000"/>
                <w:sz w:val="14"/>
                <w:szCs w:val="14"/>
              </w:rPr>
            </w:pPr>
          </w:p>
        </w:tc>
      </w:tr>
      <w:tr w:rsidR="00FA3498" w:rsidRPr="007C4233" w14:paraId="6F17A358" w14:textId="77777777" w:rsidTr="00855442">
        <w:tc>
          <w:tcPr>
            <w:tcW w:w="9231" w:type="dxa"/>
          </w:tcPr>
          <w:p w14:paraId="32E1E144" w14:textId="77777777" w:rsidR="00FA3498" w:rsidRPr="007C4233" w:rsidRDefault="00FA3498" w:rsidP="00855442">
            <w:pPr>
              <w:rPr>
                <w:b/>
                <w:bCs/>
                <w:sz w:val="14"/>
                <w:szCs w:val="14"/>
              </w:rPr>
            </w:pPr>
            <w:r w:rsidRPr="007C4233">
              <w:rPr>
                <w:b/>
                <w:bCs/>
                <w:sz w:val="14"/>
                <w:szCs w:val="14"/>
              </w:rPr>
              <w:t>Øvrige risici:</w:t>
            </w:r>
          </w:p>
          <w:p w14:paraId="1E8BAA79" w14:textId="77777777" w:rsidR="00FA3498" w:rsidRPr="007C4233" w:rsidRDefault="00FA3498" w:rsidP="00855442">
            <w:pPr>
              <w:rPr>
                <w:color w:val="FF0000"/>
                <w:sz w:val="14"/>
                <w:szCs w:val="14"/>
              </w:rPr>
            </w:pPr>
            <w:r w:rsidRPr="007C4233">
              <w:rPr>
                <w:sz w:val="14"/>
                <w:szCs w:val="14"/>
              </w:rPr>
              <w:t xml:space="preserve">Ingen  </w:t>
            </w:r>
          </w:p>
        </w:tc>
      </w:tr>
      <w:tr w:rsidR="00FA3498" w:rsidRPr="007C4233" w14:paraId="6A13A6C0" w14:textId="77777777" w:rsidTr="00855442">
        <w:tc>
          <w:tcPr>
            <w:tcW w:w="9231" w:type="dxa"/>
          </w:tcPr>
          <w:p w14:paraId="78E25A6E" w14:textId="77777777" w:rsidR="00FA3498" w:rsidRPr="007C4233" w:rsidRDefault="00FA3498" w:rsidP="00855442">
            <w:pPr>
              <w:rPr>
                <w:b/>
                <w:bCs/>
                <w:sz w:val="14"/>
                <w:szCs w:val="14"/>
              </w:rPr>
            </w:pPr>
            <w:r w:rsidRPr="007C4233">
              <w:rPr>
                <w:b/>
                <w:bCs/>
                <w:sz w:val="14"/>
                <w:szCs w:val="14"/>
              </w:rPr>
              <w:t xml:space="preserve">Organisatorisk involvering og realiserbarhed: </w:t>
            </w:r>
          </w:p>
          <w:p w14:paraId="1EB42AB8" w14:textId="77777777" w:rsidR="00FA3498" w:rsidRPr="007C4233" w:rsidRDefault="00FA3498" w:rsidP="00855442">
            <w:pPr>
              <w:pStyle w:val="Default"/>
              <w:rPr>
                <w:sz w:val="14"/>
                <w:szCs w:val="14"/>
              </w:rPr>
            </w:pPr>
            <w:r w:rsidRPr="007C4233">
              <w:rPr>
                <w:sz w:val="14"/>
                <w:szCs w:val="14"/>
              </w:rPr>
              <w:t xml:space="preserve">Hvis foreningerne ikke har veluddannede ledere og trænere vil det få betydning for deres mulighed for at fastholde og tiltrække medlemmer. Det harmonerer ikke med ”Bevæg dig for livet” projektet. </w:t>
            </w:r>
          </w:p>
          <w:p w14:paraId="00D798F5" w14:textId="77777777" w:rsidR="00FA3498" w:rsidRPr="007C4233" w:rsidRDefault="00FA3498" w:rsidP="00855442">
            <w:pPr>
              <w:rPr>
                <w:sz w:val="14"/>
                <w:szCs w:val="14"/>
              </w:rPr>
            </w:pPr>
          </w:p>
        </w:tc>
      </w:tr>
    </w:tbl>
    <w:p w14:paraId="0EF0F2FD" w14:textId="77777777" w:rsidR="00FA3498" w:rsidRPr="007C4233" w:rsidRDefault="00FA3498" w:rsidP="00FA3498">
      <w:pPr>
        <w:rPr>
          <w:rFonts w:eastAsiaTheme="majorEastAsia" w:cstheme="majorBidi"/>
          <w:b/>
          <w:bCs/>
          <w:sz w:val="14"/>
          <w:szCs w:val="14"/>
        </w:rPr>
      </w:pPr>
      <w:r w:rsidRPr="007C4233">
        <w:rPr>
          <w:sz w:val="14"/>
          <w:szCs w:val="14"/>
        </w:rPr>
        <w:br w:type="page"/>
      </w:r>
    </w:p>
    <w:p w14:paraId="62E19803" w14:textId="77777777" w:rsidR="00AF0231" w:rsidRPr="003D1FA1" w:rsidRDefault="00AF0231" w:rsidP="00AF0231">
      <w:pPr>
        <w:pStyle w:val="Overskrift1"/>
      </w:pPr>
      <w:bookmarkStart w:id="7" w:name="_Hlk170732428"/>
      <w:r w:rsidRPr="003D1FA1">
        <w:lastRenderedPageBreak/>
        <w:t>Ejendomsdrift, areal og klima</w:t>
      </w:r>
    </w:p>
    <w:p w14:paraId="03918B3A" w14:textId="3A587A4F" w:rsidR="00AF0231" w:rsidRPr="007C4233" w:rsidRDefault="00FF1CE1" w:rsidP="00AF0231">
      <w:pPr>
        <w:pStyle w:val="Overskrift1"/>
        <w:rPr>
          <w:b w:val="0"/>
          <w:bCs w:val="0"/>
          <w:sz w:val="14"/>
          <w:szCs w:val="14"/>
        </w:rPr>
      </w:pPr>
      <w:r>
        <w:rPr>
          <w:sz w:val="14"/>
          <w:szCs w:val="14"/>
        </w:rPr>
        <w:t>32</w:t>
      </w:r>
      <w:r w:rsidR="00AF0231">
        <w:rPr>
          <w:sz w:val="14"/>
          <w:szCs w:val="14"/>
        </w:rPr>
        <w:t>.</w:t>
      </w:r>
      <w:r w:rsidR="00AF0231" w:rsidRPr="007C4233">
        <w:rPr>
          <w:sz w:val="14"/>
          <w:szCs w:val="14"/>
        </w:rPr>
        <w:t xml:space="preserve">  Mindre </w:t>
      </w:r>
      <w:r w:rsidR="00AF0231" w:rsidRPr="00A20353">
        <w:rPr>
          <w:sz w:val="14"/>
          <w:szCs w:val="14"/>
        </w:rPr>
        <w:t>energiforbrug (besparelse på varme)</w:t>
      </w:r>
    </w:p>
    <w:tbl>
      <w:tblPr>
        <w:tblStyle w:val="Tabel-Gitter"/>
        <w:tblW w:w="9153" w:type="dxa"/>
        <w:tblLook w:val="04A0" w:firstRow="1" w:lastRow="0" w:firstColumn="1" w:lastColumn="0" w:noHBand="0" w:noVBand="1"/>
      </w:tblPr>
      <w:tblGrid>
        <w:gridCol w:w="1830"/>
        <w:gridCol w:w="1830"/>
        <w:gridCol w:w="1830"/>
        <w:gridCol w:w="1830"/>
        <w:gridCol w:w="1833"/>
      </w:tblGrid>
      <w:tr w:rsidR="00AF0231" w:rsidRPr="007C4233" w14:paraId="7AB95E9C"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6E546" w14:textId="77777777" w:rsidR="00AF0231" w:rsidRPr="007C4233" w:rsidRDefault="00AF0231"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E6608F" w14:textId="77777777" w:rsidR="00AF0231" w:rsidRPr="007C4233" w:rsidRDefault="00AF0231"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131548" w14:textId="77777777" w:rsidR="00AF0231" w:rsidRPr="007C4233" w:rsidRDefault="00AF0231"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244D80" w14:textId="77777777" w:rsidR="00AF0231" w:rsidRPr="007C4233" w:rsidRDefault="00AF0231"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BDFDAC" w14:textId="77777777" w:rsidR="00AF0231" w:rsidRPr="007C4233" w:rsidRDefault="00AF0231" w:rsidP="00855442">
            <w:pPr>
              <w:pStyle w:val="Overskrift1"/>
              <w:jc w:val="center"/>
              <w:rPr>
                <w:sz w:val="14"/>
                <w:szCs w:val="14"/>
                <w:lang w:val="en-US"/>
              </w:rPr>
            </w:pPr>
            <w:proofErr w:type="spellStart"/>
            <w:r w:rsidRPr="007C4233">
              <w:rPr>
                <w:sz w:val="14"/>
                <w:szCs w:val="14"/>
                <w:lang w:val="en-US"/>
              </w:rPr>
              <w:t>Anlæg</w:t>
            </w:r>
            <w:proofErr w:type="spellEnd"/>
          </w:p>
        </w:tc>
      </w:tr>
      <w:tr w:rsidR="00AF0231" w:rsidRPr="00083614" w14:paraId="3708E05D"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6F908A" w14:textId="77777777" w:rsidR="00AF0231" w:rsidRPr="007C4233" w:rsidRDefault="00AF0231" w:rsidP="00855442">
            <w:pPr>
              <w:pStyle w:val="Overskrift1"/>
              <w:rPr>
                <w:b w:val="0"/>
                <w:bCs w:val="0"/>
                <w:sz w:val="14"/>
                <w:szCs w:val="14"/>
              </w:rPr>
            </w:pPr>
            <w:r w:rsidRPr="007C4233">
              <w:rPr>
                <w:b w:val="0"/>
                <w:bCs w:val="0"/>
                <w:sz w:val="14"/>
                <w:szCs w:val="14"/>
              </w:rPr>
              <w:t>Netto besparelse i de enkelte år og eventuelle anlægsudgift (’000kr)</w:t>
            </w:r>
          </w:p>
        </w:tc>
      </w:tr>
      <w:tr w:rsidR="00AF0231" w:rsidRPr="007C4233" w14:paraId="349E60BC"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6A942EA4" w14:textId="77777777" w:rsidR="00AF0231" w:rsidRPr="007C4233" w:rsidRDefault="00AF0231" w:rsidP="00855442">
            <w:pPr>
              <w:jc w:val="right"/>
              <w:rPr>
                <w:sz w:val="14"/>
                <w:szCs w:val="14"/>
              </w:rPr>
            </w:pPr>
            <w:r w:rsidRPr="007C4233">
              <w:rPr>
                <w:sz w:val="14"/>
                <w:szCs w:val="14"/>
              </w:rPr>
              <w:t>1.000</w:t>
            </w:r>
          </w:p>
        </w:tc>
        <w:tc>
          <w:tcPr>
            <w:tcW w:w="1830" w:type="dxa"/>
            <w:tcBorders>
              <w:top w:val="single" w:sz="4" w:space="0" w:color="auto"/>
              <w:left w:val="single" w:sz="4" w:space="0" w:color="auto"/>
              <w:bottom w:val="single" w:sz="4" w:space="0" w:color="auto"/>
              <w:right w:val="single" w:sz="4" w:space="0" w:color="auto"/>
            </w:tcBorders>
          </w:tcPr>
          <w:p w14:paraId="51CE4822" w14:textId="77777777" w:rsidR="00AF0231" w:rsidRPr="007C4233" w:rsidRDefault="00AF0231" w:rsidP="00855442">
            <w:pPr>
              <w:jc w:val="right"/>
              <w:rPr>
                <w:sz w:val="14"/>
                <w:szCs w:val="14"/>
              </w:rPr>
            </w:pPr>
            <w:r w:rsidRPr="007C4233">
              <w:rPr>
                <w:sz w:val="14"/>
                <w:szCs w:val="14"/>
              </w:rPr>
              <w:t>1</w:t>
            </w:r>
            <w:r>
              <w:rPr>
                <w:sz w:val="14"/>
                <w:szCs w:val="14"/>
              </w:rPr>
              <w:t>.0</w:t>
            </w:r>
            <w:r w:rsidRPr="007C4233">
              <w:rPr>
                <w:sz w:val="14"/>
                <w:szCs w:val="14"/>
              </w:rPr>
              <w:t>00</w:t>
            </w:r>
          </w:p>
        </w:tc>
        <w:tc>
          <w:tcPr>
            <w:tcW w:w="1830" w:type="dxa"/>
            <w:tcBorders>
              <w:top w:val="single" w:sz="4" w:space="0" w:color="auto"/>
              <w:left w:val="single" w:sz="4" w:space="0" w:color="auto"/>
              <w:bottom w:val="single" w:sz="4" w:space="0" w:color="auto"/>
              <w:right w:val="single" w:sz="4" w:space="0" w:color="auto"/>
            </w:tcBorders>
          </w:tcPr>
          <w:p w14:paraId="71B2122C" w14:textId="77777777" w:rsidR="00AF0231" w:rsidRPr="007C4233" w:rsidRDefault="00AF0231" w:rsidP="00855442">
            <w:pPr>
              <w:jc w:val="right"/>
              <w:rPr>
                <w:sz w:val="14"/>
                <w:szCs w:val="14"/>
              </w:rPr>
            </w:pPr>
            <w:r w:rsidRPr="007C4233">
              <w:rPr>
                <w:sz w:val="14"/>
                <w:szCs w:val="14"/>
              </w:rPr>
              <w:t>1.</w:t>
            </w:r>
            <w:r>
              <w:rPr>
                <w:sz w:val="14"/>
                <w:szCs w:val="14"/>
              </w:rPr>
              <w:t>0</w:t>
            </w:r>
            <w:r w:rsidRPr="007C4233">
              <w:rPr>
                <w:sz w:val="14"/>
                <w:szCs w:val="14"/>
              </w:rPr>
              <w:t>00</w:t>
            </w:r>
          </w:p>
        </w:tc>
        <w:tc>
          <w:tcPr>
            <w:tcW w:w="1830" w:type="dxa"/>
            <w:tcBorders>
              <w:top w:val="single" w:sz="4" w:space="0" w:color="auto"/>
              <w:left w:val="single" w:sz="4" w:space="0" w:color="auto"/>
              <w:bottom w:val="single" w:sz="4" w:space="0" w:color="auto"/>
              <w:right w:val="single" w:sz="4" w:space="0" w:color="auto"/>
            </w:tcBorders>
          </w:tcPr>
          <w:p w14:paraId="5770094F" w14:textId="77777777" w:rsidR="00AF0231" w:rsidRPr="007C4233" w:rsidRDefault="00AF0231" w:rsidP="00855442">
            <w:pPr>
              <w:jc w:val="right"/>
              <w:rPr>
                <w:sz w:val="14"/>
                <w:szCs w:val="14"/>
              </w:rPr>
            </w:pPr>
            <w:r w:rsidRPr="007C4233">
              <w:rPr>
                <w:sz w:val="14"/>
                <w:szCs w:val="14"/>
              </w:rPr>
              <w:t>1.</w:t>
            </w:r>
            <w:r>
              <w:rPr>
                <w:sz w:val="14"/>
                <w:szCs w:val="14"/>
              </w:rPr>
              <w:t>0</w:t>
            </w:r>
            <w:r w:rsidRPr="007C4233">
              <w:rPr>
                <w:sz w:val="14"/>
                <w:szCs w:val="14"/>
              </w:rPr>
              <w:t>00</w:t>
            </w:r>
          </w:p>
        </w:tc>
        <w:tc>
          <w:tcPr>
            <w:tcW w:w="1833" w:type="dxa"/>
            <w:tcBorders>
              <w:top w:val="single" w:sz="4" w:space="0" w:color="auto"/>
              <w:left w:val="single" w:sz="4" w:space="0" w:color="auto"/>
              <w:bottom w:val="single" w:sz="4" w:space="0" w:color="auto"/>
              <w:right w:val="single" w:sz="4" w:space="0" w:color="auto"/>
            </w:tcBorders>
          </w:tcPr>
          <w:p w14:paraId="00220820" w14:textId="77777777" w:rsidR="00AF0231" w:rsidRPr="007C4233" w:rsidRDefault="00AF0231" w:rsidP="00855442">
            <w:pPr>
              <w:jc w:val="right"/>
              <w:rPr>
                <w:sz w:val="14"/>
                <w:szCs w:val="14"/>
              </w:rPr>
            </w:pPr>
          </w:p>
        </w:tc>
      </w:tr>
    </w:tbl>
    <w:p w14:paraId="3AF1CD1D" w14:textId="77777777" w:rsidR="00AF0231" w:rsidRPr="007C4233" w:rsidRDefault="00AF0231" w:rsidP="00AF0231">
      <w:pPr>
        <w:rPr>
          <w:color w:val="FF0000"/>
          <w:sz w:val="14"/>
          <w:szCs w:val="14"/>
        </w:rPr>
      </w:pPr>
    </w:p>
    <w:tbl>
      <w:tblPr>
        <w:tblStyle w:val="Tabel-Gitter"/>
        <w:tblW w:w="0" w:type="auto"/>
        <w:tblLook w:val="04A0" w:firstRow="1" w:lastRow="0" w:firstColumn="1" w:lastColumn="0" w:noHBand="0" w:noVBand="1"/>
      </w:tblPr>
      <w:tblGrid>
        <w:gridCol w:w="9231"/>
      </w:tblGrid>
      <w:tr w:rsidR="00AF0231" w:rsidRPr="00083614" w14:paraId="63695C9D" w14:textId="77777777" w:rsidTr="00855442">
        <w:trPr>
          <w:trHeight w:val="518"/>
        </w:trPr>
        <w:tc>
          <w:tcPr>
            <w:tcW w:w="9231" w:type="dxa"/>
          </w:tcPr>
          <w:p w14:paraId="695697F7" w14:textId="77777777" w:rsidR="00AF0231" w:rsidRPr="007C4233" w:rsidRDefault="00AF0231" w:rsidP="00855442">
            <w:pPr>
              <w:rPr>
                <w:b/>
                <w:bCs/>
                <w:sz w:val="14"/>
                <w:szCs w:val="14"/>
              </w:rPr>
            </w:pPr>
            <w:r w:rsidRPr="007C4233">
              <w:rPr>
                <w:b/>
                <w:bCs/>
                <w:sz w:val="14"/>
                <w:szCs w:val="14"/>
              </w:rPr>
              <w:t>Baggrund for forslaget</w:t>
            </w:r>
          </w:p>
          <w:p w14:paraId="3A10D50B" w14:textId="77777777" w:rsidR="00AF0231" w:rsidRPr="007C4233" w:rsidRDefault="00AF0231" w:rsidP="00855442">
            <w:pPr>
              <w:rPr>
                <w:sz w:val="14"/>
                <w:szCs w:val="14"/>
              </w:rPr>
            </w:pPr>
            <w:r w:rsidRPr="007C4233">
              <w:rPr>
                <w:sz w:val="14"/>
                <w:szCs w:val="14"/>
              </w:rPr>
              <w:t>I den periode</w:t>
            </w:r>
            <w:r>
              <w:rPr>
                <w:sz w:val="14"/>
                <w:szCs w:val="14"/>
              </w:rPr>
              <w:t xml:space="preserve"> i vinteren 2022/2023</w:t>
            </w:r>
            <w:r w:rsidRPr="007C4233">
              <w:rPr>
                <w:sz w:val="14"/>
                <w:szCs w:val="14"/>
              </w:rPr>
              <w:t xml:space="preserve">, hvor temperaturen </w:t>
            </w:r>
            <w:r>
              <w:rPr>
                <w:sz w:val="14"/>
                <w:szCs w:val="14"/>
              </w:rPr>
              <w:t>var</w:t>
            </w:r>
            <w:r w:rsidRPr="007C4233">
              <w:rPr>
                <w:sz w:val="14"/>
                <w:szCs w:val="14"/>
              </w:rPr>
              <w:t xml:space="preserve"> sænket som følge af Energistyrelsens anbefalinger, </w:t>
            </w:r>
            <w:r>
              <w:rPr>
                <w:sz w:val="14"/>
                <w:szCs w:val="14"/>
              </w:rPr>
              <w:t>var kommunens</w:t>
            </w:r>
            <w:r w:rsidRPr="007C4233">
              <w:rPr>
                <w:sz w:val="14"/>
                <w:szCs w:val="14"/>
              </w:rPr>
              <w:t xml:space="preserve"> energiforbrug til varme mindre. Det vil være muligt at lave en mere permanent besparelse på varmen ved at gennemføre en fast reduktion af temperaturen i kommunens ejendomme til cirka 19 grader. </w:t>
            </w:r>
          </w:p>
          <w:p w14:paraId="32C9D991" w14:textId="77777777" w:rsidR="00AF0231" w:rsidRPr="007C4233" w:rsidRDefault="00AF0231" w:rsidP="00855442">
            <w:pPr>
              <w:rPr>
                <w:sz w:val="14"/>
                <w:szCs w:val="14"/>
              </w:rPr>
            </w:pPr>
          </w:p>
          <w:p w14:paraId="04AC6FF6" w14:textId="77777777" w:rsidR="00AF0231" w:rsidRPr="007C4233" w:rsidRDefault="00AF0231" w:rsidP="00855442">
            <w:pPr>
              <w:rPr>
                <w:sz w:val="14"/>
                <w:szCs w:val="14"/>
              </w:rPr>
            </w:pPr>
            <w:r w:rsidRPr="007C4233">
              <w:rPr>
                <w:sz w:val="14"/>
                <w:szCs w:val="14"/>
              </w:rPr>
              <w:t>Herudover vil der ved en investering i de tekniske anlæg og i mere og bedre CTS til fjernstyring og overvågning af energiforbruget i kommunens ejendomme kunne gennemføres yderligere besparelser på varmen.</w:t>
            </w:r>
          </w:p>
          <w:p w14:paraId="664FF380" w14:textId="77777777" w:rsidR="00AF0231" w:rsidRPr="007C4233" w:rsidRDefault="00AF0231" w:rsidP="00855442">
            <w:pPr>
              <w:rPr>
                <w:sz w:val="14"/>
                <w:szCs w:val="14"/>
              </w:rPr>
            </w:pPr>
          </w:p>
          <w:p w14:paraId="243D6C1D" w14:textId="77777777" w:rsidR="00AF0231" w:rsidRPr="007C4233" w:rsidRDefault="00AF0231" w:rsidP="00855442">
            <w:pPr>
              <w:rPr>
                <w:sz w:val="14"/>
                <w:szCs w:val="14"/>
              </w:rPr>
            </w:pPr>
          </w:p>
        </w:tc>
      </w:tr>
      <w:tr w:rsidR="00AF0231" w:rsidRPr="00083614" w14:paraId="0363B3A7" w14:textId="77777777" w:rsidTr="00855442">
        <w:trPr>
          <w:trHeight w:val="517"/>
        </w:trPr>
        <w:tc>
          <w:tcPr>
            <w:tcW w:w="9231" w:type="dxa"/>
          </w:tcPr>
          <w:p w14:paraId="5C12E932" w14:textId="77777777" w:rsidR="00AF0231" w:rsidRPr="007C4233" w:rsidRDefault="00AF0231" w:rsidP="00855442">
            <w:pPr>
              <w:rPr>
                <w:b/>
                <w:bCs/>
                <w:sz w:val="14"/>
                <w:szCs w:val="14"/>
              </w:rPr>
            </w:pPr>
            <w:r w:rsidRPr="007C4233">
              <w:rPr>
                <w:b/>
                <w:bCs/>
                <w:sz w:val="14"/>
                <w:szCs w:val="14"/>
              </w:rPr>
              <w:t>Beskrivelse af potentiale</w:t>
            </w:r>
          </w:p>
          <w:p w14:paraId="5C890E29" w14:textId="77777777" w:rsidR="00AF0231" w:rsidRPr="007C4233" w:rsidRDefault="00AF0231" w:rsidP="00855442">
            <w:pPr>
              <w:rPr>
                <w:sz w:val="14"/>
                <w:szCs w:val="14"/>
              </w:rPr>
            </w:pPr>
            <w:r w:rsidRPr="007C4233">
              <w:rPr>
                <w:sz w:val="14"/>
                <w:szCs w:val="14"/>
              </w:rPr>
              <w:t>Administrationen lægger op til en samlet besparelse på energiforbruget på cirka 1</w:t>
            </w:r>
            <w:r>
              <w:rPr>
                <w:sz w:val="14"/>
                <w:szCs w:val="14"/>
              </w:rPr>
              <w:t xml:space="preserve">.0 </w:t>
            </w:r>
            <w:r w:rsidRPr="007C4233">
              <w:rPr>
                <w:sz w:val="14"/>
                <w:szCs w:val="14"/>
              </w:rPr>
              <w:t xml:space="preserve">mio. kr. årligt. Dette forudsætter, at temperaturen sættes til 19 grader. </w:t>
            </w:r>
          </w:p>
          <w:p w14:paraId="10F1236C" w14:textId="77777777" w:rsidR="00AF0231" w:rsidRPr="007C4233" w:rsidRDefault="00AF0231" w:rsidP="00855442">
            <w:pPr>
              <w:rPr>
                <w:sz w:val="14"/>
                <w:szCs w:val="14"/>
              </w:rPr>
            </w:pPr>
            <w:r w:rsidRPr="007C4233">
              <w:rPr>
                <w:sz w:val="14"/>
                <w:szCs w:val="14"/>
              </w:rPr>
              <w:t xml:space="preserve"> </w:t>
            </w:r>
          </w:p>
          <w:p w14:paraId="0DE8A8A0" w14:textId="77777777" w:rsidR="00AF0231" w:rsidRPr="007C4233" w:rsidRDefault="00AF0231" w:rsidP="00855442">
            <w:pPr>
              <w:rPr>
                <w:sz w:val="14"/>
                <w:szCs w:val="14"/>
              </w:rPr>
            </w:pPr>
            <w:r w:rsidRPr="007C4233">
              <w:rPr>
                <w:sz w:val="14"/>
                <w:szCs w:val="14"/>
              </w:rPr>
              <w:t xml:space="preserve">Investeringen i nye tekniske anlæg og mere og bedre CTS er ikke beregnet. </w:t>
            </w:r>
          </w:p>
          <w:p w14:paraId="3199B30E" w14:textId="77777777" w:rsidR="00AF0231" w:rsidRPr="007C4233" w:rsidRDefault="00AF0231" w:rsidP="00855442">
            <w:pPr>
              <w:rPr>
                <w:sz w:val="14"/>
                <w:szCs w:val="14"/>
              </w:rPr>
            </w:pPr>
          </w:p>
          <w:p w14:paraId="7076EB03" w14:textId="77777777" w:rsidR="00AF0231" w:rsidRPr="007C4233" w:rsidRDefault="00AF0231" w:rsidP="00855442">
            <w:pPr>
              <w:rPr>
                <w:sz w:val="14"/>
                <w:szCs w:val="14"/>
              </w:rPr>
            </w:pPr>
            <w:r w:rsidRPr="007C4233">
              <w:rPr>
                <w:sz w:val="14"/>
                <w:szCs w:val="14"/>
              </w:rPr>
              <w:t>Der skal desuden forventes en udgift til en energikonsulent. Dette er heller ikke beregnet.</w:t>
            </w:r>
          </w:p>
          <w:p w14:paraId="1D22C482" w14:textId="77777777" w:rsidR="00AF0231" w:rsidRPr="007C4233" w:rsidRDefault="00AF0231" w:rsidP="00855442">
            <w:pPr>
              <w:rPr>
                <w:sz w:val="14"/>
                <w:szCs w:val="14"/>
              </w:rPr>
            </w:pPr>
          </w:p>
          <w:p w14:paraId="59D970CA" w14:textId="77777777" w:rsidR="00AF0231" w:rsidRPr="007C4233" w:rsidRDefault="00AF0231" w:rsidP="00855442">
            <w:pPr>
              <w:rPr>
                <w:sz w:val="14"/>
                <w:szCs w:val="14"/>
              </w:rPr>
            </w:pPr>
            <w:r w:rsidRPr="007C4233">
              <w:rPr>
                <w:sz w:val="14"/>
                <w:szCs w:val="14"/>
              </w:rPr>
              <w:t xml:space="preserve">Udgiften til nye tekniske anlæg, CTS, eventuelt energikonsulent og gennemførelse af forslag fra energimærker med videre foreslås finansieret via henholdsvis den årlige faste anlægsbevilling til ejendomsvedligeholdelse, anlægsbevillingen på 75 mio. kr. til vedligeholdelse og renovering af velfærdsbygninger og eventuelle konkrete byggeprojekter.    </w:t>
            </w:r>
          </w:p>
          <w:p w14:paraId="05C8CCC1" w14:textId="77777777" w:rsidR="00AF0231" w:rsidRPr="007C4233" w:rsidRDefault="00AF0231" w:rsidP="00855442">
            <w:pPr>
              <w:rPr>
                <w:b/>
                <w:bCs/>
                <w:sz w:val="14"/>
                <w:szCs w:val="14"/>
              </w:rPr>
            </w:pPr>
          </w:p>
        </w:tc>
      </w:tr>
      <w:tr w:rsidR="00AF0231" w:rsidRPr="00083614" w14:paraId="5BD6799E" w14:textId="77777777" w:rsidTr="00855442">
        <w:tc>
          <w:tcPr>
            <w:tcW w:w="9231" w:type="dxa"/>
          </w:tcPr>
          <w:p w14:paraId="22EFAF3D" w14:textId="77777777" w:rsidR="00AF0231" w:rsidRPr="007C4233" w:rsidRDefault="00AF0231" w:rsidP="00855442">
            <w:pPr>
              <w:rPr>
                <w:b/>
                <w:bCs/>
                <w:sz w:val="14"/>
                <w:szCs w:val="14"/>
              </w:rPr>
            </w:pPr>
            <w:r w:rsidRPr="007C4233">
              <w:rPr>
                <w:b/>
                <w:bCs/>
                <w:sz w:val="14"/>
                <w:szCs w:val="14"/>
              </w:rPr>
              <w:t>Beskrivelse af evt. serviceforringelse</w:t>
            </w:r>
          </w:p>
          <w:p w14:paraId="60227905" w14:textId="77777777" w:rsidR="00AF0231" w:rsidRPr="007C4233" w:rsidRDefault="00AF0231" w:rsidP="00855442">
            <w:pPr>
              <w:rPr>
                <w:sz w:val="14"/>
                <w:szCs w:val="14"/>
              </w:rPr>
            </w:pPr>
            <w:r w:rsidRPr="007C4233">
              <w:rPr>
                <w:sz w:val="14"/>
                <w:szCs w:val="14"/>
              </w:rPr>
              <w:t xml:space="preserve">Koldere bygninger vil kunne opleves som en serviceforringelse for brugerne, og koldere bygninger vil kunne påvirke arbejdsmiljøet og trivslen på arbejdspladsen. </w:t>
            </w:r>
          </w:p>
          <w:p w14:paraId="2589A80F" w14:textId="77777777" w:rsidR="00AF0231" w:rsidRPr="007C4233" w:rsidRDefault="00AF0231" w:rsidP="00855442">
            <w:pPr>
              <w:rPr>
                <w:sz w:val="14"/>
                <w:szCs w:val="14"/>
              </w:rPr>
            </w:pPr>
          </w:p>
          <w:p w14:paraId="2D0108DD" w14:textId="77777777" w:rsidR="00AF0231" w:rsidRPr="007C4233" w:rsidRDefault="00AF0231" w:rsidP="00855442">
            <w:pPr>
              <w:rPr>
                <w:sz w:val="14"/>
                <w:szCs w:val="14"/>
              </w:rPr>
            </w:pPr>
            <w:r w:rsidRPr="007C4233">
              <w:rPr>
                <w:sz w:val="14"/>
                <w:szCs w:val="14"/>
              </w:rPr>
              <w:t xml:space="preserve">Flere steder vil nye tekniske anlæg og bedre styring imidlertid kunne give et bedre og mere stabilt indeklima. </w:t>
            </w:r>
          </w:p>
          <w:p w14:paraId="1BBDCFB8" w14:textId="77777777" w:rsidR="00AF0231" w:rsidRPr="007C4233" w:rsidRDefault="00AF0231" w:rsidP="00855442">
            <w:pPr>
              <w:rPr>
                <w:sz w:val="14"/>
                <w:szCs w:val="14"/>
              </w:rPr>
            </w:pPr>
          </w:p>
        </w:tc>
      </w:tr>
      <w:tr w:rsidR="00AF0231" w:rsidRPr="007C4233" w14:paraId="324481E0" w14:textId="77777777" w:rsidTr="00855442">
        <w:tc>
          <w:tcPr>
            <w:tcW w:w="9231" w:type="dxa"/>
          </w:tcPr>
          <w:p w14:paraId="4E048FF1" w14:textId="77777777" w:rsidR="00AF0231" w:rsidRPr="007C4233" w:rsidRDefault="00AF0231" w:rsidP="00855442">
            <w:pPr>
              <w:rPr>
                <w:b/>
                <w:bCs/>
                <w:sz w:val="14"/>
                <w:szCs w:val="14"/>
              </w:rPr>
            </w:pPr>
            <w:r w:rsidRPr="007C4233">
              <w:rPr>
                <w:b/>
                <w:bCs/>
                <w:sz w:val="14"/>
                <w:szCs w:val="14"/>
              </w:rPr>
              <w:t>Øvrige risici:</w:t>
            </w:r>
          </w:p>
          <w:p w14:paraId="2012FFD2" w14:textId="77777777" w:rsidR="00AF0231" w:rsidRPr="007C4233" w:rsidRDefault="00AF0231" w:rsidP="00855442">
            <w:pPr>
              <w:rPr>
                <w:sz w:val="14"/>
                <w:szCs w:val="14"/>
              </w:rPr>
            </w:pPr>
            <w:r w:rsidRPr="007C4233">
              <w:rPr>
                <w:sz w:val="14"/>
                <w:szCs w:val="14"/>
              </w:rPr>
              <w:t>Forslaget vil påvirke oplægget til den årlige prioritering af anlægsbudgettet til ejendomsvedligeholdelse, idet en større del af budgettet vil skulle prioriteres til optimering af energiforbruget.</w:t>
            </w:r>
          </w:p>
          <w:p w14:paraId="13ECEB04" w14:textId="77777777" w:rsidR="00AF0231" w:rsidRPr="007C4233" w:rsidRDefault="00AF0231" w:rsidP="00855442">
            <w:pPr>
              <w:rPr>
                <w:sz w:val="14"/>
                <w:szCs w:val="14"/>
              </w:rPr>
            </w:pPr>
            <w:r w:rsidRPr="007C4233">
              <w:rPr>
                <w:sz w:val="14"/>
                <w:szCs w:val="14"/>
              </w:rPr>
              <w:t xml:space="preserve"> </w:t>
            </w:r>
          </w:p>
          <w:p w14:paraId="0300B620" w14:textId="77777777" w:rsidR="00AF0231" w:rsidRPr="007C4233" w:rsidRDefault="00AF0231" w:rsidP="00855442">
            <w:pPr>
              <w:rPr>
                <w:sz w:val="14"/>
                <w:szCs w:val="14"/>
              </w:rPr>
            </w:pPr>
            <w:r w:rsidRPr="007C4233">
              <w:rPr>
                <w:sz w:val="14"/>
                <w:szCs w:val="14"/>
              </w:rPr>
              <w:t xml:space="preserve">Der vil derudover skulle bruges personalemæssige ressourcer på at optimere varmesystemerne og elforbruget. Dette vil kræve en ændret organisering af personalet på ejendomsområdet. Forslaget vil derfor kunne have personalemæssige konsekvenser. </w:t>
            </w:r>
          </w:p>
          <w:p w14:paraId="4D57898B" w14:textId="77777777" w:rsidR="00AF0231" w:rsidRPr="007C4233" w:rsidRDefault="00AF0231" w:rsidP="00855442">
            <w:pPr>
              <w:rPr>
                <w:sz w:val="14"/>
                <w:szCs w:val="14"/>
              </w:rPr>
            </w:pPr>
          </w:p>
        </w:tc>
      </w:tr>
      <w:tr w:rsidR="00AF0231" w:rsidRPr="00083614" w14:paraId="498061AE" w14:textId="77777777" w:rsidTr="00855442">
        <w:tc>
          <w:tcPr>
            <w:tcW w:w="9231" w:type="dxa"/>
          </w:tcPr>
          <w:p w14:paraId="093739D5" w14:textId="77777777" w:rsidR="00AF0231" w:rsidRPr="007C4233" w:rsidRDefault="00AF0231" w:rsidP="00855442">
            <w:pPr>
              <w:rPr>
                <w:b/>
                <w:bCs/>
                <w:sz w:val="14"/>
                <w:szCs w:val="14"/>
              </w:rPr>
            </w:pPr>
            <w:r w:rsidRPr="007C4233">
              <w:rPr>
                <w:b/>
                <w:bCs/>
                <w:sz w:val="14"/>
                <w:szCs w:val="14"/>
              </w:rPr>
              <w:t xml:space="preserve">Organisatorisk involvering og realiserbarhed: </w:t>
            </w:r>
          </w:p>
          <w:p w14:paraId="21C6700D" w14:textId="77777777" w:rsidR="00AF0231" w:rsidRPr="007C4233" w:rsidRDefault="00AF0231" w:rsidP="00855442">
            <w:pPr>
              <w:rPr>
                <w:sz w:val="14"/>
                <w:szCs w:val="14"/>
              </w:rPr>
            </w:pPr>
            <w:r w:rsidRPr="007C4233">
              <w:rPr>
                <w:sz w:val="14"/>
                <w:szCs w:val="14"/>
              </w:rPr>
              <w:t xml:space="preserve">Det vil primært være ejendomsområdet, der skal arbejde konkret med besparelserne på varmen. </w:t>
            </w:r>
          </w:p>
          <w:p w14:paraId="54C575BE" w14:textId="77777777" w:rsidR="00AF0231" w:rsidRPr="007C4233" w:rsidRDefault="00AF0231" w:rsidP="00855442">
            <w:pPr>
              <w:rPr>
                <w:sz w:val="14"/>
                <w:szCs w:val="14"/>
              </w:rPr>
            </w:pPr>
          </w:p>
          <w:p w14:paraId="3642DDC1" w14:textId="77777777" w:rsidR="00AF0231" w:rsidRPr="007C4233" w:rsidRDefault="00AF0231" w:rsidP="00855442">
            <w:pPr>
              <w:rPr>
                <w:sz w:val="14"/>
                <w:szCs w:val="14"/>
              </w:rPr>
            </w:pPr>
            <w:r w:rsidRPr="007C4233">
              <w:rPr>
                <w:sz w:val="14"/>
                <w:szCs w:val="14"/>
              </w:rPr>
              <w:t>Hele organisationen skal medvirke til ændret et forbrug, og hele organisationen vil skulle håndtere en fast lavere temperatur i kommunens bygninger.</w:t>
            </w:r>
          </w:p>
          <w:p w14:paraId="3E4205E3" w14:textId="77777777" w:rsidR="00AF0231" w:rsidRPr="007C4233" w:rsidRDefault="00AF0231" w:rsidP="00855442">
            <w:pPr>
              <w:rPr>
                <w:sz w:val="14"/>
                <w:szCs w:val="14"/>
              </w:rPr>
            </w:pPr>
          </w:p>
          <w:p w14:paraId="05E8A7F7" w14:textId="77777777" w:rsidR="00AF0231" w:rsidRPr="007C4233" w:rsidRDefault="00AF0231" w:rsidP="00855442">
            <w:pPr>
              <w:rPr>
                <w:sz w:val="14"/>
                <w:szCs w:val="14"/>
              </w:rPr>
            </w:pPr>
            <w:r w:rsidRPr="007C4233">
              <w:rPr>
                <w:sz w:val="14"/>
                <w:szCs w:val="14"/>
              </w:rPr>
              <w:t xml:space="preserve">Besparelsen er beregnet ud fra basisbudgettet og beregningsmodeller, der ikke tager højde for svingende energipriser. Det er derfor vanskeligt at angive, hvor realiserbart forslaget er, da energipriserne er svingende. </w:t>
            </w:r>
          </w:p>
        </w:tc>
      </w:tr>
    </w:tbl>
    <w:p w14:paraId="69015D37" w14:textId="0AB9A401" w:rsidR="00AF0231" w:rsidRPr="007C4233" w:rsidRDefault="00FF1CE1" w:rsidP="00AF0231">
      <w:pPr>
        <w:pStyle w:val="Overskrift1"/>
        <w:rPr>
          <w:sz w:val="14"/>
          <w:szCs w:val="14"/>
        </w:rPr>
      </w:pPr>
      <w:r>
        <w:rPr>
          <w:sz w:val="14"/>
          <w:szCs w:val="14"/>
        </w:rPr>
        <w:lastRenderedPageBreak/>
        <w:t>33</w:t>
      </w:r>
      <w:r w:rsidR="00AF0231">
        <w:rPr>
          <w:sz w:val="14"/>
          <w:szCs w:val="14"/>
        </w:rPr>
        <w:t>.</w:t>
      </w:r>
      <w:r w:rsidR="00AF0231" w:rsidRPr="007C4233">
        <w:rPr>
          <w:sz w:val="14"/>
          <w:szCs w:val="14"/>
        </w:rPr>
        <w:t xml:space="preserve"> Ændret organisering</w:t>
      </w:r>
      <w:r w:rsidR="00AF0231" w:rsidRPr="007C4233">
        <w:rPr>
          <w:b w:val="0"/>
          <w:bCs w:val="0"/>
          <w:sz w:val="14"/>
          <w:szCs w:val="14"/>
        </w:rPr>
        <w:t xml:space="preserve"> (færre ejendomme med fast personale)</w:t>
      </w:r>
    </w:p>
    <w:p w14:paraId="7461EB62" w14:textId="77777777" w:rsidR="00AF0231" w:rsidRPr="007C4233" w:rsidRDefault="00AF0231" w:rsidP="00AF0231">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AF0231" w:rsidRPr="007C4233" w14:paraId="09819A1B"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8FF7B9" w14:textId="77777777" w:rsidR="00AF0231" w:rsidRPr="007C4233" w:rsidRDefault="00AF0231"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F6E6B" w14:textId="77777777" w:rsidR="00AF0231" w:rsidRPr="007C4233" w:rsidRDefault="00AF0231"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BBC3E" w14:textId="77777777" w:rsidR="00AF0231" w:rsidRPr="007C4233" w:rsidRDefault="00AF0231"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D140EF" w14:textId="77777777" w:rsidR="00AF0231" w:rsidRPr="007C4233" w:rsidRDefault="00AF0231"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B4E351" w14:textId="77777777" w:rsidR="00AF0231" w:rsidRPr="007C4233" w:rsidRDefault="00AF0231" w:rsidP="00855442">
            <w:pPr>
              <w:pStyle w:val="Overskrift1"/>
              <w:jc w:val="center"/>
              <w:rPr>
                <w:sz w:val="14"/>
                <w:szCs w:val="14"/>
                <w:lang w:val="en-US"/>
              </w:rPr>
            </w:pPr>
            <w:proofErr w:type="spellStart"/>
            <w:r w:rsidRPr="007C4233">
              <w:rPr>
                <w:sz w:val="14"/>
                <w:szCs w:val="14"/>
                <w:lang w:val="en-US"/>
              </w:rPr>
              <w:t>Anlæg</w:t>
            </w:r>
            <w:proofErr w:type="spellEnd"/>
          </w:p>
        </w:tc>
      </w:tr>
      <w:tr w:rsidR="00AF0231" w:rsidRPr="00083614" w14:paraId="7AF1ED0C"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1C511" w14:textId="77777777" w:rsidR="00AF0231" w:rsidRPr="007C4233" w:rsidRDefault="00AF0231" w:rsidP="00855442">
            <w:pPr>
              <w:pStyle w:val="Overskrift1"/>
              <w:rPr>
                <w:b w:val="0"/>
                <w:bCs w:val="0"/>
                <w:sz w:val="14"/>
                <w:szCs w:val="14"/>
              </w:rPr>
            </w:pPr>
            <w:r w:rsidRPr="007C4233">
              <w:rPr>
                <w:b w:val="0"/>
                <w:bCs w:val="0"/>
                <w:sz w:val="14"/>
                <w:szCs w:val="14"/>
              </w:rPr>
              <w:t>Netto besparelse i de enkelte år og eventuelle anlægsudgift (’000kr)</w:t>
            </w:r>
          </w:p>
        </w:tc>
      </w:tr>
      <w:tr w:rsidR="00AF0231" w:rsidRPr="007C4233" w14:paraId="60146A76"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2E1FD754" w14:textId="77777777" w:rsidR="00AF0231" w:rsidRPr="007C4233" w:rsidRDefault="00AF0231" w:rsidP="00855442">
            <w:pPr>
              <w:jc w:val="right"/>
              <w:rPr>
                <w:sz w:val="14"/>
                <w:szCs w:val="14"/>
              </w:rPr>
            </w:pPr>
            <w:r w:rsidRPr="007C4233">
              <w:rPr>
                <w:sz w:val="14"/>
                <w:szCs w:val="14"/>
              </w:rPr>
              <w:t>0</w:t>
            </w:r>
          </w:p>
        </w:tc>
        <w:tc>
          <w:tcPr>
            <w:tcW w:w="1830" w:type="dxa"/>
            <w:tcBorders>
              <w:top w:val="single" w:sz="4" w:space="0" w:color="auto"/>
              <w:left w:val="single" w:sz="4" w:space="0" w:color="auto"/>
              <w:bottom w:val="single" w:sz="4" w:space="0" w:color="auto"/>
              <w:right w:val="single" w:sz="4" w:space="0" w:color="auto"/>
            </w:tcBorders>
          </w:tcPr>
          <w:p w14:paraId="16946FA2" w14:textId="77777777" w:rsidR="00AF0231" w:rsidRPr="007C4233" w:rsidRDefault="00AF0231" w:rsidP="00855442">
            <w:pPr>
              <w:jc w:val="right"/>
              <w:rPr>
                <w:sz w:val="14"/>
                <w:szCs w:val="14"/>
              </w:rPr>
            </w:pPr>
            <w:r w:rsidRPr="007C4233">
              <w:rPr>
                <w:sz w:val="14"/>
                <w:szCs w:val="14"/>
              </w:rPr>
              <w:t>1.000</w:t>
            </w:r>
          </w:p>
        </w:tc>
        <w:tc>
          <w:tcPr>
            <w:tcW w:w="1830" w:type="dxa"/>
            <w:tcBorders>
              <w:top w:val="single" w:sz="4" w:space="0" w:color="auto"/>
              <w:left w:val="single" w:sz="4" w:space="0" w:color="auto"/>
              <w:bottom w:val="single" w:sz="4" w:space="0" w:color="auto"/>
              <w:right w:val="single" w:sz="4" w:space="0" w:color="auto"/>
            </w:tcBorders>
          </w:tcPr>
          <w:p w14:paraId="578B6394" w14:textId="77777777" w:rsidR="00AF0231" w:rsidRPr="007C4233" w:rsidRDefault="00AF0231" w:rsidP="00855442">
            <w:pPr>
              <w:jc w:val="right"/>
              <w:rPr>
                <w:sz w:val="14"/>
                <w:szCs w:val="14"/>
              </w:rPr>
            </w:pPr>
            <w:r w:rsidRPr="007C4233">
              <w:rPr>
                <w:sz w:val="14"/>
                <w:szCs w:val="14"/>
              </w:rPr>
              <w:t>2.000</w:t>
            </w:r>
          </w:p>
        </w:tc>
        <w:tc>
          <w:tcPr>
            <w:tcW w:w="1830" w:type="dxa"/>
            <w:tcBorders>
              <w:top w:val="single" w:sz="4" w:space="0" w:color="auto"/>
              <w:left w:val="single" w:sz="4" w:space="0" w:color="auto"/>
              <w:bottom w:val="single" w:sz="4" w:space="0" w:color="auto"/>
              <w:right w:val="single" w:sz="4" w:space="0" w:color="auto"/>
            </w:tcBorders>
          </w:tcPr>
          <w:p w14:paraId="19781AC8" w14:textId="77777777" w:rsidR="00AF0231" w:rsidRPr="007C4233" w:rsidRDefault="00AF0231" w:rsidP="00855442">
            <w:pPr>
              <w:jc w:val="right"/>
              <w:rPr>
                <w:sz w:val="14"/>
                <w:szCs w:val="14"/>
              </w:rPr>
            </w:pPr>
            <w:r w:rsidRPr="007C4233">
              <w:rPr>
                <w:sz w:val="14"/>
                <w:szCs w:val="14"/>
              </w:rPr>
              <w:t>2.000</w:t>
            </w:r>
          </w:p>
        </w:tc>
        <w:tc>
          <w:tcPr>
            <w:tcW w:w="1833" w:type="dxa"/>
            <w:tcBorders>
              <w:top w:val="single" w:sz="4" w:space="0" w:color="auto"/>
              <w:left w:val="single" w:sz="4" w:space="0" w:color="auto"/>
              <w:bottom w:val="single" w:sz="4" w:space="0" w:color="auto"/>
              <w:right w:val="single" w:sz="4" w:space="0" w:color="auto"/>
            </w:tcBorders>
          </w:tcPr>
          <w:p w14:paraId="2FA8215B" w14:textId="77777777" w:rsidR="00AF0231" w:rsidRPr="007C4233" w:rsidRDefault="00AF0231" w:rsidP="00855442">
            <w:pPr>
              <w:jc w:val="right"/>
              <w:rPr>
                <w:sz w:val="14"/>
                <w:szCs w:val="14"/>
              </w:rPr>
            </w:pPr>
          </w:p>
        </w:tc>
      </w:tr>
    </w:tbl>
    <w:p w14:paraId="0A4518DF" w14:textId="77777777" w:rsidR="00AF0231" w:rsidRPr="007C4233" w:rsidRDefault="00AF0231" w:rsidP="00AF0231">
      <w:pPr>
        <w:rPr>
          <w:color w:val="FF0000"/>
          <w:sz w:val="14"/>
          <w:szCs w:val="14"/>
        </w:rPr>
      </w:pPr>
    </w:p>
    <w:tbl>
      <w:tblPr>
        <w:tblStyle w:val="Tabel-Gitter"/>
        <w:tblW w:w="0" w:type="auto"/>
        <w:tblLook w:val="04A0" w:firstRow="1" w:lastRow="0" w:firstColumn="1" w:lastColumn="0" w:noHBand="0" w:noVBand="1"/>
      </w:tblPr>
      <w:tblGrid>
        <w:gridCol w:w="9231"/>
      </w:tblGrid>
      <w:tr w:rsidR="00AF0231" w:rsidRPr="00083614" w14:paraId="39C59E21" w14:textId="77777777" w:rsidTr="00855442">
        <w:trPr>
          <w:trHeight w:val="518"/>
        </w:trPr>
        <w:tc>
          <w:tcPr>
            <w:tcW w:w="9231" w:type="dxa"/>
          </w:tcPr>
          <w:p w14:paraId="17D7DAFC" w14:textId="77777777" w:rsidR="00AF0231" w:rsidRPr="007C4233" w:rsidRDefault="00AF0231" w:rsidP="00855442">
            <w:pPr>
              <w:rPr>
                <w:b/>
                <w:bCs/>
                <w:sz w:val="14"/>
                <w:szCs w:val="14"/>
              </w:rPr>
            </w:pPr>
            <w:r w:rsidRPr="007C4233">
              <w:rPr>
                <w:b/>
                <w:bCs/>
                <w:sz w:val="14"/>
                <w:szCs w:val="14"/>
              </w:rPr>
              <w:t>Baggrund for forslaget</w:t>
            </w:r>
          </w:p>
          <w:p w14:paraId="4EF8C352" w14:textId="77777777" w:rsidR="00AF0231" w:rsidRPr="007C4233" w:rsidRDefault="00AF0231" w:rsidP="00855442">
            <w:pPr>
              <w:rPr>
                <w:sz w:val="14"/>
                <w:szCs w:val="14"/>
              </w:rPr>
            </w:pPr>
            <w:r w:rsidRPr="007C4233">
              <w:rPr>
                <w:sz w:val="14"/>
                <w:szCs w:val="14"/>
              </w:rPr>
              <w:t xml:space="preserve">I forbindelse med det hidtidige arbejde med ejendomsstrategien er der opnået en væsentlig besparelse via ændret organisering af personalet i Teknisk Drift og Service og i tilknytning til dette indarbejdelsen af mere optimale arbejdsgange. I forbindelse med den nuværende organisering var det et mål, at så mange ejendomme som muligt skulle have en pedel. </w:t>
            </w:r>
          </w:p>
          <w:p w14:paraId="386A0F75" w14:textId="77777777" w:rsidR="00AF0231" w:rsidRPr="007C4233" w:rsidRDefault="00AF0231" w:rsidP="00855442">
            <w:pPr>
              <w:rPr>
                <w:sz w:val="14"/>
                <w:szCs w:val="14"/>
              </w:rPr>
            </w:pPr>
          </w:p>
          <w:p w14:paraId="57DFE035" w14:textId="77777777" w:rsidR="00AF0231" w:rsidRPr="007C4233" w:rsidRDefault="00AF0231" w:rsidP="00855442">
            <w:pPr>
              <w:rPr>
                <w:sz w:val="14"/>
                <w:szCs w:val="14"/>
              </w:rPr>
            </w:pPr>
            <w:r w:rsidRPr="007C4233">
              <w:rPr>
                <w:sz w:val="14"/>
                <w:szCs w:val="14"/>
              </w:rPr>
              <w:t>Det vurderes, at der vil kunne opnås yderligere effektiviseringer ved for eksempel at have en lavere fast bemanding på ejendommene og flere specialiserede flyvere på tværs af ejendommene.</w:t>
            </w:r>
          </w:p>
          <w:p w14:paraId="42A92FE3" w14:textId="77777777" w:rsidR="00AF0231" w:rsidRPr="007C4233" w:rsidRDefault="00AF0231" w:rsidP="00855442">
            <w:pPr>
              <w:rPr>
                <w:sz w:val="14"/>
                <w:szCs w:val="14"/>
              </w:rPr>
            </w:pPr>
          </w:p>
          <w:p w14:paraId="6F9F011C" w14:textId="77777777" w:rsidR="00AF0231" w:rsidRPr="007C4233" w:rsidRDefault="00AF0231" w:rsidP="00855442">
            <w:pPr>
              <w:rPr>
                <w:sz w:val="14"/>
                <w:szCs w:val="14"/>
              </w:rPr>
            </w:pPr>
            <w:r w:rsidRPr="007C4233">
              <w:rPr>
                <w:sz w:val="14"/>
                <w:szCs w:val="14"/>
              </w:rPr>
              <w:t xml:space="preserve">Som et led i en ændret organisering vil der for eksempel skulle arbejdes mere med adgangene til kommunens bygninger og blandt andet anvendelse af mere ADK (automatisk dørkontrol), som kan give et mindre behov for der afsættes tid til at åbne og låse bygninger. </w:t>
            </w:r>
          </w:p>
          <w:p w14:paraId="41FA93B8" w14:textId="77777777" w:rsidR="00AF0231" w:rsidRPr="007C4233" w:rsidRDefault="00AF0231" w:rsidP="00855442">
            <w:pPr>
              <w:rPr>
                <w:sz w:val="14"/>
                <w:szCs w:val="14"/>
              </w:rPr>
            </w:pPr>
          </w:p>
          <w:p w14:paraId="4501E01F" w14:textId="77777777" w:rsidR="00AF0231" w:rsidRPr="007C4233" w:rsidRDefault="00AF0231" w:rsidP="00855442">
            <w:pPr>
              <w:rPr>
                <w:sz w:val="14"/>
                <w:szCs w:val="14"/>
              </w:rPr>
            </w:pPr>
            <w:r w:rsidRPr="007C4233">
              <w:rPr>
                <w:sz w:val="14"/>
                <w:szCs w:val="14"/>
              </w:rPr>
              <w:t>Der investeres allerede nu via den årlige anlægspulje til ejendomsvedligehold i mere ADK. Hvis der ønskes en hurtigere udrulning, vil det kræve en større anlægsinvestering.</w:t>
            </w:r>
          </w:p>
          <w:p w14:paraId="73FFDCC6" w14:textId="77777777" w:rsidR="00AF0231" w:rsidRPr="007C4233" w:rsidRDefault="00AF0231" w:rsidP="00855442">
            <w:pPr>
              <w:rPr>
                <w:sz w:val="14"/>
                <w:szCs w:val="14"/>
              </w:rPr>
            </w:pPr>
          </w:p>
        </w:tc>
      </w:tr>
      <w:tr w:rsidR="00AF0231" w:rsidRPr="00083614" w14:paraId="25B08DEC" w14:textId="77777777" w:rsidTr="00855442">
        <w:trPr>
          <w:trHeight w:val="517"/>
        </w:trPr>
        <w:tc>
          <w:tcPr>
            <w:tcW w:w="9231" w:type="dxa"/>
          </w:tcPr>
          <w:p w14:paraId="6D5017C0" w14:textId="77777777" w:rsidR="00AF0231" w:rsidRPr="007C4233" w:rsidRDefault="00AF0231" w:rsidP="00855442">
            <w:pPr>
              <w:rPr>
                <w:b/>
                <w:bCs/>
                <w:sz w:val="14"/>
                <w:szCs w:val="14"/>
              </w:rPr>
            </w:pPr>
            <w:r w:rsidRPr="007C4233">
              <w:rPr>
                <w:b/>
                <w:bCs/>
                <w:sz w:val="14"/>
                <w:szCs w:val="14"/>
              </w:rPr>
              <w:t>Beskrivelse af potentiale</w:t>
            </w:r>
          </w:p>
          <w:p w14:paraId="34AC10B2" w14:textId="77777777" w:rsidR="00AF0231" w:rsidRPr="007C4233" w:rsidRDefault="00AF0231" w:rsidP="00855442">
            <w:pPr>
              <w:rPr>
                <w:sz w:val="14"/>
                <w:szCs w:val="14"/>
              </w:rPr>
            </w:pPr>
            <w:r w:rsidRPr="007C4233">
              <w:rPr>
                <w:sz w:val="14"/>
                <w:szCs w:val="14"/>
              </w:rPr>
              <w:t>Besparelsespotentialet vurderes at kunne ligge på op til 2,0 mio. kr. årligt fra 2027.</w:t>
            </w:r>
          </w:p>
          <w:p w14:paraId="48093E87" w14:textId="77777777" w:rsidR="00AF0231" w:rsidRPr="007C4233" w:rsidRDefault="00AF0231" w:rsidP="00855442">
            <w:pPr>
              <w:rPr>
                <w:sz w:val="14"/>
                <w:szCs w:val="14"/>
              </w:rPr>
            </w:pPr>
          </w:p>
        </w:tc>
      </w:tr>
      <w:tr w:rsidR="00AF0231" w:rsidRPr="00083614" w14:paraId="76622FD5" w14:textId="77777777" w:rsidTr="00855442">
        <w:tc>
          <w:tcPr>
            <w:tcW w:w="9231" w:type="dxa"/>
          </w:tcPr>
          <w:p w14:paraId="01415827" w14:textId="77777777" w:rsidR="00AF0231" w:rsidRPr="007C4233" w:rsidRDefault="00AF0231" w:rsidP="00855442">
            <w:pPr>
              <w:rPr>
                <w:b/>
                <w:bCs/>
                <w:sz w:val="14"/>
                <w:szCs w:val="14"/>
              </w:rPr>
            </w:pPr>
            <w:r w:rsidRPr="007C4233">
              <w:rPr>
                <w:b/>
                <w:bCs/>
                <w:sz w:val="14"/>
                <w:szCs w:val="14"/>
              </w:rPr>
              <w:t>Beskrivelse af evt. serviceforringelse</w:t>
            </w:r>
          </w:p>
          <w:p w14:paraId="42DF733C" w14:textId="77777777" w:rsidR="00AF0231" w:rsidRPr="007C4233" w:rsidRDefault="00AF0231" w:rsidP="00855442">
            <w:pPr>
              <w:rPr>
                <w:sz w:val="14"/>
                <w:szCs w:val="14"/>
              </w:rPr>
            </w:pPr>
            <w:r w:rsidRPr="007C4233">
              <w:rPr>
                <w:sz w:val="14"/>
                <w:szCs w:val="14"/>
              </w:rPr>
              <w:t>Flere ejendomme vil ved en ændret organisering ikke have fast TDS-personale. Dette vil af nogle af brugerne kunne opleves som en serviceforringelse.</w:t>
            </w:r>
          </w:p>
          <w:p w14:paraId="11549EF1" w14:textId="77777777" w:rsidR="00AF0231" w:rsidRPr="007C4233" w:rsidRDefault="00AF0231" w:rsidP="00855442">
            <w:pPr>
              <w:rPr>
                <w:sz w:val="14"/>
                <w:szCs w:val="14"/>
              </w:rPr>
            </w:pPr>
          </w:p>
        </w:tc>
      </w:tr>
      <w:tr w:rsidR="00AF0231" w:rsidRPr="00083614" w14:paraId="183CB7D8" w14:textId="77777777" w:rsidTr="00855442">
        <w:tc>
          <w:tcPr>
            <w:tcW w:w="9231" w:type="dxa"/>
          </w:tcPr>
          <w:p w14:paraId="2FD1E5A2" w14:textId="77777777" w:rsidR="00AF0231" w:rsidRPr="007C4233" w:rsidRDefault="00AF0231" w:rsidP="00855442">
            <w:pPr>
              <w:rPr>
                <w:b/>
                <w:bCs/>
                <w:sz w:val="14"/>
                <w:szCs w:val="14"/>
              </w:rPr>
            </w:pPr>
            <w:r w:rsidRPr="007C4233">
              <w:rPr>
                <w:b/>
                <w:bCs/>
                <w:sz w:val="14"/>
                <w:szCs w:val="14"/>
              </w:rPr>
              <w:t>Øvrige risici</w:t>
            </w:r>
          </w:p>
          <w:p w14:paraId="22633705" w14:textId="77777777" w:rsidR="00AF0231" w:rsidRPr="007C4233" w:rsidRDefault="00AF0231" w:rsidP="00855442">
            <w:pPr>
              <w:rPr>
                <w:sz w:val="14"/>
                <w:szCs w:val="14"/>
              </w:rPr>
            </w:pPr>
            <w:r w:rsidRPr="007C4233">
              <w:rPr>
                <w:sz w:val="14"/>
                <w:szCs w:val="14"/>
              </w:rPr>
              <w:t>Der kan være mere transporttid og flere udgifter til kørsel og biler. Der kan være brug for et fælles centralt mødested.</w:t>
            </w:r>
          </w:p>
          <w:p w14:paraId="53427303" w14:textId="77777777" w:rsidR="00AF0231" w:rsidRPr="007C4233" w:rsidRDefault="00AF0231" w:rsidP="00855442">
            <w:pPr>
              <w:rPr>
                <w:sz w:val="14"/>
                <w:szCs w:val="14"/>
              </w:rPr>
            </w:pPr>
            <w:r w:rsidRPr="007C4233">
              <w:rPr>
                <w:sz w:val="14"/>
                <w:szCs w:val="14"/>
              </w:rPr>
              <w:t xml:space="preserve"> </w:t>
            </w:r>
          </w:p>
          <w:p w14:paraId="37431CC5" w14:textId="77777777" w:rsidR="00AF0231" w:rsidRPr="007C4233" w:rsidRDefault="00AF0231" w:rsidP="00855442">
            <w:pPr>
              <w:rPr>
                <w:sz w:val="14"/>
                <w:szCs w:val="14"/>
              </w:rPr>
            </w:pPr>
            <w:r w:rsidRPr="007C4233">
              <w:rPr>
                <w:sz w:val="14"/>
                <w:szCs w:val="14"/>
              </w:rPr>
              <w:t>Forslaget vil få personalemæssige konsekvenser.</w:t>
            </w:r>
          </w:p>
          <w:p w14:paraId="24B393E0" w14:textId="77777777" w:rsidR="00AF0231" w:rsidRPr="007C4233" w:rsidRDefault="00AF0231" w:rsidP="00855442">
            <w:pPr>
              <w:rPr>
                <w:sz w:val="14"/>
                <w:szCs w:val="14"/>
              </w:rPr>
            </w:pPr>
          </w:p>
        </w:tc>
      </w:tr>
      <w:tr w:rsidR="00AF0231" w:rsidRPr="00083614" w14:paraId="321760BF" w14:textId="77777777" w:rsidTr="00855442">
        <w:tc>
          <w:tcPr>
            <w:tcW w:w="9231" w:type="dxa"/>
          </w:tcPr>
          <w:p w14:paraId="6C65872C" w14:textId="77777777" w:rsidR="00AF0231" w:rsidRPr="007C4233" w:rsidRDefault="00AF0231" w:rsidP="00855442">
            <w:pPr>
              <w:rPr>
                <w:b/>
                <w:bCs/>
                <w:sz w:val="14"/>
                <w:szCs w:val="14"/>
              </w:rPr>
            </w:pPr>
            <w:r w:rsidRPr="007C4233">
              <w:rPr>
                <w:b/>
                <w:bCs/>
                <w:sz w:val="14"/>
                <w:szCs w:val="14"/>
              </w:rPr>
              <w:t>Organisatorisk involvering og realiserbarhed</w:t>
            </w:r>
          </w:p>
          <w:p w14:paraId="0DFF9B8C" w14:textId="77777777" w:rsidR="00AF0231" w:rsidRPr="007C4233" w:rsidRDefault="00AF0231" w:rsidP="00855442">
            <w:pPr>
              <w:rPr>
                <w:sz w:val="14"/>
                <w:szCs w:val="14"/>
              </w:rPr>
            </w:pPr>
            <w:r w:rsidRPr="007C4233">
              <w:rPr>
                <w:sz w:val="14"/>
                <w:szCs w:val="14"/>
              </w:rPr>
              <w:t>Det vil primært være ejendomsområdet, der vil skulle arbejde konkret med en ændret organisering. Hele organisationen vil skulle medvirke til ændrede forventninger til området.</w:t>
            </w:r>
          </w:p>
          <w:p w14:paraId="21FF0761" w14:textId="77777777" w:rsidR="00AF0231" w:rsidRPr="007C4233" w:rsidRDefault="00AF0231" w:rsidP="00855442">
            <w:pPr>
              <w:rPr>
                <w:b/>
                <w:bCs/>
                <w:sz w:val="14"/>
                <w:szCs w:val="14"/>
              </w:rPr>
            </w:pPr>
            <w:r w:rsidRPr="007C4233">
              <w:rPr>
                <w:sz w:val="14"/>
                <w:szCs w:val="14"/>
              </w:rPr>
              <w:t>Forslaget er forholdsvist let at realisere rent beslutningsmæssigt og kan iværksættes relativt let. Det vil imidlertid kræve en gennemarbejdet proces med inddragelse af medarbejdere og brugere, og det må forventes, at forslaget vil give en del modstand hos medarbejdere og brugere.</w:t>
            </w:r>
          </w:p>
          <w:p w14:paraId="4FCACC95" w14:textId="77777777" w:rsidR="00AF0231" w:rsidRPr="00D35B62" w:rsidRDefault="00AF0231" w:rsidP="00855442">
            <w:pPr>
              <w:pStyle w:val="Listeafsnit"/>
              <w:ind w:left="1664"/>
              <w:rPr>
                <w:sz w:val="14"/>
                <w:szCs w:val="14"/>
                <w:lang w:val="da-DK"/>
              </w:rPr>
            </w:pPr>
          </w:p>
        </w:tc>
      </w:tr>
    </w:tbl>
    <w:p w14:paraId="45E75973" w14:textId="77777777" w:rsidR="00AF0231" w:rsidRPr="007C4233" w:rsidRDefault="00AF0231" w:rsidP="00AF0231">
      <w:pPr>
        <w:rPr>
          <w:i/>
          <w:iCs/>
          <w:color w:val="C00000"/>
          <w:sz w:val="14"/>
          <w:szCs w:val="14"/>
        </w:rPr>
      </w:pPr>
    </w:p>
    <w:p w14:paraId="575F775A" w14:textId="26B7017A" w:rsidR="00AF3260" w:rsidRDefault="00AF3260">
      <w:pPr>
        <w:spacing w:after="200" w:line="276" w:lineRule="auto"/>
        <w:rPr>
          <w:i/>
          <w:iCs/>
          <w:color w:val="C00000"/>
          <w:sz w:val="14"/>
          <w:szCs w:val="14"/>
        </w:rPr>
      </w:pPr>
      <w:r>
        <w:rPr>
          <w:i/>
          <w:iCs/>
          <w:color w:val="C00000"/>
          <w:sz w:val="14"/>
          <w:szCs w:val="14"/>
        </w:rPr>
        <w:br w:type="page"/>
      </w:r>
    </w:p>
    <w:bookmarkEnd w:id="7"/>
    <w:p w14:paraId="6DA6A2DA" w14:textId="3739286C" w:rsidR="00AF0231" w:rsidRPr="007C4233" w:rsidRDefault="00FF1CE1" w:rsidP="00AF0231">
      <w:pPr>
        <w:pStyle w:val="Overskrift1"/>
        <w:rPr>
          <w:sz w:val="14"/>
          <w:szCs w:val="14"/>
        </w:rPr>
      </w:pPr>
      <w:r>
        <w:rPr>
          <w:sz w:val="14"/>
          <w:szCs w:val="14"/>
        </w:rPr>
        <w:lastRenderedPageBreak/>
        <w:t>3</w:t>
      </w:r>
      <w:r w:rsidR="00AF3260">
        <w:rPr>
          <w:sz w:val="14"/>
          <w:szCs w:val="14"/>
        </w:rPr>
        <w:t>4</w:t>
      </w:r>
      <w:r w:rsidR="00AF0231">
        <w:rPr>
          <w:sz w:val="14"/>
          <w:szCs w:val="14"/>
        </w:rPr>
        <w:t>.</w:t>
      </w:r>
      <w:r w:rsidR="00AF0231" w:rsidRPr="007C4233">
        <w:rPr>
          <w:sz w:val="14"/>
          <w:szCs w:val="14"/>
        </w:rPr>
        <w:t xml:space="preserve"> Justerede plejeplaner på udearealer på ejendomsområdet</w:t>
      </w:r>
    </w:p>
    <w:p w14:paraId="2CC280AE" w14:textId="77777777" w:rsidR="00AF0231" w:rsidRPr="007C4233" w:rsidRDefault="00AF0231" w:rsidP="00AF0231">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AF0231" w:rsidRPr="007C4233" w14:paraId="515E0F5E"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CF53E0" w14:textId="77777777" w:rsidR="00AF0231" w:rsidRPr="007C4233" w:rsidRDefault="00AF0231"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D188D8" w14:textId="77777777" w:rsidR="00AF0231" w:rsidRPr="007C4233" w:rsidRDefault="00AF0231"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BC9D2" w14:textId="77777777" w:rsidR="00AF0231" w:rsidRPr="007C4233" w:rsidRDefault="00AF0231"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A40CD" w14:textId="77777777" w:rsidR="00AF0231" w:rsidRPr="007C4233" w:rsidRDefault="00AF0231"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94C532" w14:textId="77777777" w:rsidR="00AF0231" w:rsidRPr="007C4233" w:rsidRDefault="00AF0231" w:rsidP="00855442">
            <w:pPr>
              <w:pStyle w:val="Overskrift1"/>
              <w:jc w:val="center"/>
              <w:rPr>
                <w:sz w:val="14"/>
                <w:szCs w:val="14"/>
                <w:lang w:val="en-US"/>
              </w:rPr>
            </w:pPr>
            <w:proofErr w:type="spellStart"/>
            <w:r w:rsidRPr="007C4233">
              <w:rPr>
                <w:sz w:val="14"/>
                <w:szCs w:val="14"/>
                <w:lang w:val="en-US"/>
              </w:rPr>
              <w:t>Anlæg</w:t>
            </w:r>
            <w:proofErr w:type="spellEnd"/>
          </w:p>
        </w:tc>
      </w:tr>
      <w:tr w:rsidR="00AF0231" w:rsidRPr="00083614" w14:paraId="772903AD"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05AD3" w14:textId="77777777" w:rsidR="00AF0231" w:rsidRPr="007C4233" w:rsidRDefault="00AF0231" w:rsidP="00855442">
            <w:pPr>
              <w:pStyle w:val="Overskrift1"/>
              <w:rPr>
                <w:b w:val="0"/>
                <w:bCs w:val="0"/>
                <w:sz w:val="14"/>
                <w:szCs w:val="14"/>
              </w:rPr>
            </w:pPr>
            <w:r w:rsidRPr="007C4233">
              <w:rPr>
                <w:b w:val="0"/>
                <w:bCs w:val="0"/>
                <w:sz w:val="14"/>
                <w:szCs w:val="14"/>
              </w:rPr>
              <w:t>Netto besparelse i de enkelte år og eventuelle anlægsudgift (’000kr)</w:t>
            </w:r>
          </w:p>
        </w:tc>
      </w:tr>
      <w:tr w:rsidR="00AF0231" w:rsidRPr="007C4233" w14:paraId="34240ED2"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7B7EF86F" w14:textId="77777777" w:rsidR="00AF0231" w:rsidRPr="007C4233" w:rsidRDefault="00AF0231" w:rsidP="00855442">
            <w:pPr>
              <w:jc w:val="right"/>
              <w:rPr>
                <w:sz w:val="14"/>
                <w:szCs w:val="14"/>
              </w:rPr>
            </w:pPr>
            <w:r w:rsidRPr="007C4233">
              <w:rPr>
                <w:sz w:val="14"/>
                <w:szCs w:val="14"/>
              </w:rPr>
              <w:t>200</w:t>
            </w:r>
          </w:p>
        </w:tc>
        <w:tc>
          <w:tcPr>
            <w:tcW w:w="1830" w:type="dxa"/>
            <w:tcBorders>
              <w:top w:val="single" w:sz="4" w:space="0" w:color="auto"/>
              <w:left w:val="single" w:sz="4" w:space="0" w:color="auto"/>
              <w:bottom w:val="single" w:sz="4" w:space="0" w:color="auto"/>
              <w:right w:val="single" w:sz="4" w:space="0" w:color="auto"/>
            </w:tcBorders>
          </w:tcPr>
          <w:p w14:paraId="510DAC70" w14:textId="77777777" w:rsidR="00AF0231" w:rsidRPr="007C4233" w:rsidRDefault="00AF0231" w:rsidP="00855442">
            <w:pPr>
              <w:jc w:val="right"/>
              <w:rPr>
                <w:sz w:val="14"/>
                <w:szCs w:val="14"/>
              </w:rPr>
            </w:pPr>
            <w:r w:rsidRPr="007C4233">
              <w:rPr>
                <w:sz w:val="14"/>
                <w:szCs w:val="14"/>
              </w:rPr>
              <w:t>200</w:t>
            </w:r>
          </w:p>
        </w:tc>
        <w:tc>
          <w:tcPr>
            <w:tcW w:w="1830" w:type="dxa"/>
            <w:tcBorders>
              <w:top w:val="single" w:sz="4" w:space="0" w:color="auto"/>
              <w:left w:val="single" w:sz="4" w:space="0" w:color="auto"/>
              <w:bottom w:val="single" w:sz="4" w:space="0" w:color="auto"/>
              <w:right w:val="single" w:sz="4" w:space="0" w:color="auto"/>
            </w:tcBorders>
          </w:tcPr>
          <w:p w14:paraId="149D371B" w14:textId="77777777" w:rsidR="00AF0231" w:rsidRPr="007C4233" w:rsidRDefault="00AF0231" w:rsidP="00855442">
            <w:pPr>
              <w:jc w:val="right"/>
              <w:rPr>
                <w:sz w:val="14"/>
                <w:szCs w:val="14"/>
              </w:rPr>
            </w:pPr>
            <w:r w:rsidRPr="007C4233">
              <w:rPr>
                <w:sz w:val="14"/>
                <w:szCs w:val="14"/>
              </w:rPr>
              <w:t>200</w:t>
            </w:r>
          </w:p>
        </w:tc>
        <w:tc>
          <w:tcPr>
            <w:tcW w:w="1830" w:type="dxa"/>
            <w:tcBorders>
              <w:top w:val="single" w:sz="4" w:space="0" w:color="auto"/>
              <w:left w:val="single" w:sz="4" w:space="0" w:color="auto"/>
              <w:bottom w:val="single" w:sz="4" w:space="0" w:color="auto"/>
              <w:right w:val="single" w:sz="4" w:space="0" w:color="auto"/>
            </w:tcBorders>
          </w:tcPr>
          <w:p w14:paraId="6E57C84B" w14:textId="77777777" w:rsidR="00AF0231" w:rsidRPr="007C4233" w:rsidRDefault="00AF0231" w:rsidP="00855442">
            <w:pPr>
              <w:jc w:val="right"/>
              <w:rPr>
                <w:sz w:val="14"/>
                <w:szCs w:val="14"/>
              </w:rPr>
            </w:pPr>
            <w:r w:rsidRPr="007C4233">
              <w:rPr>
                <w:sz w:val="14"/>
                <w:szCs w:val="14"/>
              </w:rPr>
              <w:t>200</w:t>
            </w:r>
          </w:p>
        </w:tc>
        <w:tc>
          <w:tcPr>
            <w:tcW w:w="1833" w:type="dxa"/>
            <w:tcBorders>
              <w:top w:val="single" w:sz="4" w:space="0" w:color="auto"/>
              <w:left w:val="single" w:sz="4" w:space="0" w:color="auto"/>
              <w:bottom w:val="single" w:sz="4" w:space="0" w:color="auto"/>
              <w:right w:val="single" w:sz="4" w:space="0" w:color="auto"/>
            </w:tcBorders>
          </w:tcPr>
          <w:p w14:paraId="38ABDC02" w14:textId="77777777" w:rsidR="00AF0231" w:rsidRPr="007C4233" w:rsidRDefault="00AF0231" w:rsidP="00855442">
            <w:pPr>
              <w:jc w:val="right"/>
              <w:rPr>
                <w:sz w:val="14"/>
                <w:szCs w:val="14"/>
              </w:rPr>
            </w:pPr>
          </w:p>
        </w:tc>
      </w:tr>
    </w:tbl>
    <w:p w14:paraId="66595CD0" w14:textId="77777777" w:rsidR="00AF0231" w:rsidRPr="007C4233" w:rsidRDefault="00AF0231" w:rsidP="00AF0231">
      <w:pPr>
        <w:jc w:val="right"/>
        <w:rPr>
          <w:color w:val="FF0000"/>
          <w:sz w:val="14"/>
          <w:szCs w:val="14"/>
        </w:rPr>
      </w:pPr>
    </w:p>
    <w:tbl>
      <w:tblPr>
        <w:tblStyle w:val="Tabel-Gitter"/>
        <w:tblW w:w="0" w:type="auto"/>
        <w:tblLook w:val="04A0" w:firstRow="1" w:lastRow="0" w:firstColumn="1" w:lastColumn="0" w:noHBand="0" w:noVBand="1"/>
      </w:tblPr>
      <w:tblGrid>
        <w:gridCol w:w="9231"/>
      </w:tblGrid>
      <w:tr w:rsidR="00AF0231" w:rsidRPr="00083614" w14:paraId="0957160A" w14:textId="77777777" w:rsidTr="00855442">
        <w:trPr>
          <w:trHeight w:val="518"/>
        </w:trPr>
        <w:tc>
          <w:tcPr>
            <w:tcW w:w="9231" w:type="dxa"/>
          </w:tcPr>
          <w:p w14:paraId="0D4A7F31" w14:textId="77777777" w:rsidR="00AF0231" w:rsidRPr="007C4233" w:rsidRDefault="00AF0231" w:rsidP="00855442">
            <w:pPr>
              <w:rPr>
                <w:b/>
                <w:bCs/>
                <w:sz w:val="14"/>
                <w:szCs w:val="14"/>
              </w:rPr>
            </w:pPr>
            <w:r w:rsidRPr="007C4233">
              <w:rPr>
                <w:b/>
                <w:bCs/>
                <w:sz w:val="14"/>
                <w:szCs w:val="14"/>
              </w:rPr>
              <w:t>Baggrund for forslaget:</w:t>
            </w:r>
          </w:p>
          <w:p w14:paraId="7DFE364A" w14:textId="77777777" w:rsidR="00AF0231" w:rsidRPr="007C4233" w:rsidRDefault="00AF0231" w:rsidP="00855442">
            <w:pPr>
              <w:rPr>
                <w:sz w:val="14"/>
                <w:szCs w:val="14"/>
              </w:rPr>
            </w:pPr>
            <w:r w:rsidRPr="007C4233">
              <w:rPr>
                <w:sz w:val="14"/>
                <w:szCs w:val="14"/>
              </w:rPr>
              <w:t>Forslaget omfatter ændret niveau for plejen af udearealer</w:t>
            </w:r>
            <w:r>
              <w:rPr>
                <w:sz w:val="14"/>
                <w:szCs w:val="14"/>
              </w:rPr>
              <w:t xml:space="preserve"> ved f.eks. skoler, daginstitutioner, rådhus og lignende.</w:t>
            </w:r>
            <w:r w:rsidRPr="007C4233">
              <w:rPr>
                <w:sz w:val="14"/>
                <w:szCs w:val="14"/>
              </w:rPr>
              <w:t xml:space="preserve"> Det kunne være omlægning af græsarealer, så de for eksempel kun slås en gang om året. Forslaget vil på udvalgte arealer kunne understøtte naturpolitikken.</w:t>
            </w:r>
          </w:p>
          <w:p w14:paraId="1C75BDA1" w14:textId="77777777" w:rsidR="00AF0231" w:rsidRPr="007C4233" w:rsidRDefault="00AF0231" w:rsidP="00855442">
            <w:pPr>
              <w:rPr>
                <w:sz w:val="14"/>
                <w:szCs w:val="14"/>
              </w:rPr>
            </w:pPr>
          </w:p>
          <w:p w14:paraId="6BF88FFE" w14:textId="77777777" w:rsidR="00AF0231" w:rsidRPr="007C4233" w:rsidRDefault="00AF0231" w:rsidP="00855442">
            <w:pPr>
              <w:rPr>
                <w:sz w:val="14"/>
                <w:szCs w:val="14"/>
              </w:rPr>
            </w:pPr>
            <w:r w:rsidRPr="007C4233">
              <w:rPr>
                <w:sz w:val="14"/>
                <w:szCs w:val="14"/>
              </w:rPr>
              <w:t>Der vil være mest fokus på at lægge besparelsen på ”passive” arealer og mindre fokus på ”aktive” arealer.</w:t>
            </w:r>
          </w:p>
          <w:p w14:paraId="39B9008E" w14:textId="77777777" w:rsidR="00AF0231" w:rsidRPr="007C4233" w:rsidRDefault="00AF0231" w:rsidP="00855442">
            <w:pPr>
              <w:rPr>
                <w:sz w:val="14"/>
                <w:szCs w:val="14"/>
              </w:rPr>
            </w:pPr>
          </w:p>
        </w:tc>
      </w:tr>
      <w:tr w:rsidR="00AF0231" w:rsidRPr="00083614" w14:paraId="7B8C7377" w14:textId="77777777" w:rsidTr="00855442">
        <w:trPr>
          <w:trHeight w:val="517"/>
        </w:trPr>
        <w:tc>
          <w:tcPr>
            <w:tcW w:w="9231" w:type="dxa"/>
          </w:tcPr>
          <w:p w14:paraId="6CF537ED" w14:textId="77777777" w:rsidR="00AF0231" w:rsidRPr="007C4233" w:rsidRDefault="00AF0231" w:rsidP="00855442">
            <w:pPr>
              <w:rPr>
                <w:b/>
                <w:bCs/>
                <w:sz w:val="14"/>
                <w:szCs w:val="14"/>
              </w:rPr>
            </w:pPr>
            <w:r w:rsidRPr="007C4233">
              <w:rPr>
                <w:b/>
                <w:bCs/>
                <w:sz w:val="14"/>
                <w:szCs w:val="14"/>
              </w:rPr>
              <w:t>Beskrivelse af potentiale:</w:t>
            </w:r>
          </w:p>
          <w:p w14:paraId="166F6514" w14:textId="77777777" w:rsidR="00AF0231" w:rsidRPr="007C4233" w:rsidRDefault="00AF0231" w:rsidP="00855442">
            <w:pPr>
              <w:rPr>
                <w:sz w:val="14"/>
                <w:szCs w:val="14"/>
              </w:rPr>
            </w:pPr>
            <w:r w:rsidRPr="007C4233">
              <w:rPr>
                <w:sz w:val="14"/>
                <w:szCs w:val="14"/>
              </w:rPr>
              <w:t>Besparelsespotentialet vurderes at ligge på op til 0,2 mio. kr. årligt.</w:t>
            </w:r>
          </w:p>
          <w:p w14:paraId="4A856BFC" w14:textId="77777777" w:rsidR="00AF0231" w:rsidRPr="007C4233" w:rsidRDefault="00AF0231" w:rsidP="00855442">
            <w:pPr>
              <w:rPr>
                <w:b/>
                <w:bCs/>
                <w:sz w:val="14"/>
                <w:szCs w:val="14"/>
              </w:rPr>
            </w:pPr>
          </w:p>
        </w:tc>
      </w:tr>
      <w:tr w:rsidR="00AF0231" w:rsidRPr="00083614" w14:paraId="6373FD80" w14:textId="77777777" w:rsidTr="00855442">
        <w:tc>
          <w:tcPr>
            <w:tcW w:w="9231" w:type="dxa"/>
          </w:tcPr>
          <w:p w14:paraId="5636A307" w14:textId="77777777" w:rsidR="00AF0231" w:rsidRPr="007C4233" w:rsidRDefault="00AF0231" w:rsidP="00855442">
            <w:pPr>
              <w:rPr>
                <w:b/>
                <w:bCs/>
                <w:sz w:val="14"/>
                <w:szCs w:val="14"/>
              </w:rPr>
            </w:pPr>
            <w:r w:rsidRPr="007C4233">
              <w:rPr>
                <w:b/>
                <w:bCs/>
                <w:sz w:val="14"/>
                <w:szCs w:val="14"/>
              </w:rPr>
              <w:t>Beskrivelse af evt. serviceforringelse</w:t>
            </w:r>
          </w:p>
          <w:p w14:paraId="091914B2" w14:textId="77777777" w:rsidR="00AF0231" w:rsidRPr="007C4233" w:rsidRDefault="00AF0231" w:rsidP="00855442">
            <w:pPr>
              <w:rPr>
                <w:sz w:val="14"/>
                <w:szCs w:val="14"/>
              </w:rPr>
            </w:pPr>
            <w:r w:rsidRPr="007C4233">
              <w:rPr>
                <w:sz w:val="14"/>
                <w:szCs w:val="14"/>
              </w:rPr>
              <w:t>Udearealerne ved flere ejendomme vil få et andet udtryk, og det vil af nogle brugere og borgere kunne opleves som en serviceforringelse</w:t>
            </w:r>
            <w:r>
              <w:rPr>
                <w:sz w:val="14"/>
                <w:szCs w:val="14"/>
              </w:rPr>
              <w:t>.</w:t>
            </w:r>
          </w:p>
          <w:p w14:paraId="223B9947" w14:textId="77777777" w:rsidR="00AF0231" w:rsidRPr="007C4233" w:rsidRDefault="00AF0231" w:rsidP="00855442">
            <w:pPr>
              <w:rPr>
                <w:sz w:val="14"/>
                <w:szCs w:val="14"/>
              </w:rPr>
            </w:pPr>
          </w:p>
        </w:tc>
      </w:tr>
      <w:tr w:rsidR="00AF0231" w:rsidRPr="00083614" w14:paraId="65E71EB6" w14:textId="77777777" w:rsidTr="00855442">
        <w:tc>
          <w:tcPr>
            <w:tcW w:w="9231" w:type="dxa"/>
          </w:tcPr>
          <w:p w14:paraId="73D106FE" w14:textId="77777777" w:rsidR="00AF0231" w:rsidRPr="007C4233" w:rsidRDefault="00AF0231" w:rsidP="00855442">
            <w:pPr>
              <w:rPr>
                <w:b/>
                <w:bCs/>
                <w:sz w:val="14"/>
                <w:szCs w:val="14"/>
              </w:rPr>
            </w:pPr>
            <w:r w:rsidRPr="007C4233">
              <w:rPr>
                <w:b/>
                <w:bCs/>
                <w:sz w:val="14"/>
                <w:szCs w:val="14"/>
              </w:rPr>
              <w:t>Øvrige risici:</w:t>
            </w:r>
          </w:p>
          <w:p w14:paraId="350622E7" w14:textId="77777777" w:rsidR="00AF0231" w:rsidRPr="007C4233" w:rsidRDefault="00AF0231" w:rsidP="00855442">
            <w:pPr>
              <w:rPr>
                <w:sz w:val="14"/>
                <w:szCs w:val="14"/>
              </w:rPr>
            </w:pPr>
            <w:r w:rsidRPr="007C4233">
              <w:rPr>
                <w:sz w:val="14"/>
                <w:szCs w:val="14"/>
              </w:rPr>
              <w:t>Besparelsen vil betyde en mindre bestilling i Entreprenørservice.</w:t>
            </w:r>
          </w:p>
          <w:p w14:paraId="4775CFA9" w14:textId="77777777" w:rsidR="00AF0231" w:rsidRPr="007C4233" w:rsidRDefault="00AF0231" w:rsidP="00855442">
            <w:pPr>
              <w:rPr>
                <w:sz w:val="14"/>
                <w:szCs w:val="14"/>
              </w:rPr>
            </w:pPr>
            <w:r w:rsidRPr="007C4233">
              <w:rPr>
                <w:sz w:val="14"/>
                <w:szCs w:val="14"/>
              </w:rPr>
              <w:t xml:space="preserve"> </w:t>
            </w:r>
          </w:p>
          <w:p w14:paraId="0DAC54C6" w14:textId="77777777" w:rsidR="00AF0231" w:rsidRPr="007C4233" w:rsidRDefault="00AF0231" w:rsidP="00855442">
            <w:pPr>
              <w:rPr>
                <w:sz w:val="14"/>
                <w:szCs w:val="14"/>
              </w:rPr>
            </w:pPr>
            <w:r w:rsidRPr="007C4233">
              <w:rPr>
                <w:sz w:val="14"/>
                <w:szCs w:val="14"/>
              </w:rPr>
              <w:t>Forslaget vil få personalemæssige konsekvenser.</w:t>
            </w:r>
          </w:p>
          <w:p w14:paraId="273CE342" w14:textId="77777777" w:rsidR="00AF0231" w:rsidRPr="007C4233" w:rsidRDefault="00AF0231" w:rsidP="00855442">
            <w:pPr>
              <w:rPr>
                <w:sz w:val="14"/>
                <w:szCs w:val="14"/>
              </w:rPr>
            </w:pPr>
          </w:p>
        </w:tc>
      </w:tr>
      <w:tr w:rsidR="00AF0231" w:rsidRPr="00083614" w14:paraId="4C5932E4" w14:textId="77777777" w:rsidTr="00855442">
        <w:tc>
          <w:tcPr>
            <w:tcW w:w="9231" w:type="dxa"/>
          </w:tcPr>
          <w:p w14:paraId="6E920DBF" w14:textId="77777777" w:rsidR="00AF0231" w:rsidRPr="007C4233" w:rsidRDefault="00AF0231" w:rsidP="00855442">
            <w:pPr>
              <w:rPr>
                <w:b/>
                <w:bCs/>
                <w:sz w:val="14"/>
                <w:szCs w:val="14"/>
              </w:rPr>
            </w:pPr>
            <w:r w:rsidRPr="007C4233">
              <w:rPr>
                <w:b/>
                <w:bCs/>
                <w:sz w:val="14"/>
                <w:szCs w:val="14"/>
              </w:rPr>
              <w:t xml:space="preserve">Organisatorisk involvering og realiserbarhed: </w:t>
            </w:r>
          </w:p>
          <w:p w14:paraId="74264C39" w14:textId="77777777" w:rsidR="00AF0231" w:rsidRPr="007C4233" w:rsidRDefault="00AF0231" w:rsidP="00855442">
            <w:pPr>
              <w:rPr>
                <w:sz w:val="14"/>
                <w:szCs w:val="14"/>
              </w:rPr>
            </w:pPr>
            <w:r w:rsidRPr="007C4233">
              <w:rPr>
                <w:sz w:val="14"/>
                <w:szCs w:val="14"/>
              </w:rPr>
              <w:t xml:space="preserve">Det vil primært være ejendomsområdet, der vil skulle arbejde konkret med en ændret drift af udearealerne. </w:t>
            </w:r>
          </w:p>
          <w:p w14:paraId="7C472003" w14:textId="77777777" w:rsidR="00AF0231" w:rsidRPr="007C4233" w:rsidRDefault="00AF0231" w:rsidP="00855442">
            <w:pPr>
              <w:rPr>
                <w:sz w:val="14"/>
                <w:szCs w:val="14"/>
              </w:rPr>
            </w:pPr>
          </w:p>
          <w:p w14:paraId="4FA4164A" w14:textId="77777777" w:rsidR="00AF0231" w:rsidRPr="007C4233" w:rsidRDefault="00AF0231" w:rsidP="00855442">
            <w:pPr>
              <w:rPr>
                <w:sz w:val="14"/>
                <w:szCs w:val="14"/>
              </w:rPr>
            </w:pPr>
            <w:r w:rsidRPr="007C4233">
              <w:rPr>
                <w:sz w:val="14"/>
                <w:szCs w:val="14"/>
              </w:rPr>
              <w:t>Hele organisationen vil skulle medvirke til ændrede forventninger til området.</w:t>
            </w:r>
          </w:p>
          <w:p w14:paraId="64F7F0D1" w14:textId="77777777" w:rsidR="00AF0231" w:rsidRPr="007C4233" w:rsidRDefault="00AF0231" w:rsidP="00855442">
            <w:pPr>
              <w:rPr>
                <w:sz w:val="14"/>
                <w:szCs w:val="14"/>
              </w:rPr>
            </w:pPr>
          </w:p>
          <w:p w14:paraId="16DE7D43" w14:textId="77777777" w:rsidR="00AF0231" w:rsidRPr="007C4233" w:rsidRDefault="00AF0231" w:rsidP="00855442">
            <w:pPr>
              <w:rPr>
                <w:sz w:val="14"/>
                <w:szCs w:val="14"/>
              </w:rPr>
            </w:pPr>
            <w:r w:rsidRPr="007C4233">
              <w:rPr>
                <w:sz w:val="14"/>
                <w:szCs w:val="14"/>
              </w:rPr>
              <w:t>Forslaget er let at realisere. Der vil være et tidsforbrug til gennemgangen af plejeplanerne.</w:t>
            </w:r>
          </w:p>
          <w:p w14:paraId="70782610" w14:textId="77777777" w:rsidR="00AF0231" w:rsidRPr="00D35B62" w:rsidRDefault="00AF0231" w:rsidP="00855442">
            <w:pPr>
              <w:pStyle w:val="Listeafsnit"/>
              <w:ind w:left="1664"/>
              <w:rPr>
                <w:sz w:val="14"/>
                <w:szCs w:val="14"/>
                <w:lang w:val="da-DK"/>
              </w:rPr>
            </w:pPr>
          </w:p>
        </w:tc>
      </w:tr>
    </w:tbl>
    <w:p w14:paraId="38A632E1" w14:textId="77777777" w:rsidR="00AF3260" w:rsidRDefault="00AF3260" w:rsidP="00AF3260">
      <w:pPr>
        <w:pStyle w:val="Overskrift1"/>
        <w:rPr>
          <w:sz w:val="14"/>
          <w:szCs w:val="14"/>
        </w:rPr>
      </w:pPr>
    </w:p>
    <w:p w14:paraId="5D320E82" w14:textId="77777777" w:rsidR="00AF3260" w:rsidRDefault="00AF3260">
      <w:pPr>
        <w:spacing w:after="200" w:line="276" w:lineRule="auto"/>
        <w:rPr>
          <w:rFonts w:eastAsiaTheme="majorEastAsia" w:cstheme="majorBidi"/>
          <w:b/>
          <w:bCs/>
          <w:sz w:val="14"/>
          <w:szCs w:val="14"/>
        </w:rPr>
      </w:pPr>
      <w:r>
        <w:rPr>
          <w:sz w:val="14"/>
          <w:szCs w:val="14"/>
        </w:rPr>
        <w:br w:type="page"/>
      </w:r>
    </w:p>
    <w:p w14:paraId="00A6FFD5" w14:textId="4AE2F9C2" w:rsidR="00AF3260" w:rsidRPr="007C4233" w:rsidRDefault="00AF3260" w:rsidP="00AF3260">
      <w:pPr>
        <w:pStyle w:val="Overskrift1"/>
        <w:rPr>
          <w:b w:val="0"/>
          <w:bCs w:val="0"/>
          <w:sz w:val="14"/>
          <w:szCs w:val="14"/>
        </w:rPr>
      </w:pPr>
      <w:r>
        <w:rPr>
          <w:sz w:val="14"/>
          <w:szCs w:val="14"/>
        </w:rPr>
        <w:lastRenderedPageBreak/>
        <w:t>35.</w:t>
      </w:r>
      <w:r w:rsidRPr="007C4233">
        <w:rPr>
          <w:sz w:val="14"/>
          <w:szCs w:val="14"/>
        </w:rPr>
        <w:t xml:space="preserve"> </w:t>
      </w:r>
      <w:r w:rsidR="00BA7351" w:rsidRPr="00BA7351">
        <w:rPr>
          <w:sz w:val="14"/>
          <w:szCs w:val="14"/>
        </w:rPr>
        <w:t>Optimering af ejendomsdriftsarealer (ejendomsstrategi)</w:t>
      </w:r>
    </w:p>
    <w:p w14:paraId="21B13B57" w14:textId="77777777" w:rsidR="00AF3260" w:rsidRPr="007C4233" w:rsidRDefault="00AF3260" w:rsidP="00AF3260">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AF3260" w:rsidRPr="007C4233" w14:paraId="5BCDCC67" w14:textId="77777777" w:rsidTr="00F20E26">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3E2B7C" w14:textId="77777777" w:rsidR="00AF3260" w:rsidRPr="007C4233" w:rsidRDefault="00AF3260" w:rsidP="00F20E26">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6FFD7" w14:textId="77777777" w:rsidR="00AF3260" w:rsidRPr="007C4233" w:rsidRDefault="00AF3260" w:rsidP="00F20E26">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19762" w14:textId="77777777" w:rsidR="00AF3260" w:rsidRPr="007C4233" w:rsidRDefault="00AF3260" w:rsidP="00F20E26">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97C9C" w14:textId="77777777" w:rsidR="00AF3260" w:rsidRPr="007C4233" w:rsidRDefault="00AF3260" w:rsidP="00F20E26">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2E1AFA" w14:textId="77777777" w:rsidR="00AF3260" w:rsidRPr="007C4233" w:rsidRDefault="00AF3260" w:rsidP="00F20E26">
            <w:pPr>
              <w:pStyle w:val="Overskrift1"/>
              <w:jc w:val="center"/>
              <w:rPr>
                <w:sz w:val="14"/>
                <w:szCs w:val="14"/>
                <w:lang w:val="en-US"/>
              </w:rPr>
            </w:pPr>
            <w:proofErr w:type="spellStart"/>
            <w:r w:rsidRPr="007C4233">
              <w:rPr>
                <w:sz w:val="14"/>
                <w:szCs w:val="14"/>
                <w:lang w:val="en-US"/>
              </w:rPr>
              <w:t>Anlæg</w:t>
            </w:r>
            <w:proofErr w:type="spellEnd"/>
          </w:p>
        </w:tc>
      </w:tr>
      <w:tr w:rsidR="00AF3260" w:rsidRPr="00083614" w14:paraId="5F6466A6" w14:textId="77777777" w:rsidTr="00F20E26">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276543" w14:textId="77777777" w:rsidR="00AF3260" w:rsidRPr="007C4233" w:rsidRDefault="00AF3260" w:rsidP="00F20E26">
            <w:pPr>
              <w:pStyle w:val="Overskrift1"/>
              <w:rPr>
                <w:b w:val="0"/>
                <w:bCs w:val="0"/>
                <w:sz w:val="14"/>
                <w:szCs w:val="14"/>
              </w:rPr>
            </w:pPr>
            <w:r w:rsidRPr="007C4233">
              <w:rPr>
                <w:b w:val="0"/>
                <w:bCs w:val="0"/>
                <w:sz w:val="14"/>
                <w:szCs w:val="14"/>
              </w:rPr>
              <w:t>Netto besparelse i de enkelte år og eventuelle anlægsudgift (’000kr)</w:t>
            </w:r>
          </w:p>
        </w:tc>
      </w:tr>
      <w:tr w:rsidR="00AF3260" w:rsidRPr="007C4233" w14:paraId="438B9147" w14:textId="77777777" w:rsidTr="00F20E26">
        <w:trPr>
          <w:trHeight w:val="352"/>
        </w:trPr>
        <w:tc>
          <w:tcPr>
            <w:tcW w:w="1830" w:type="dxa"/>
            <w:tcBorders>
              <w:top w:val="single" w:sz="4" w:space="0" w:color="auto"/>
              <w:left w:val="single" w:sz="4" w:space="0" w:color="auto"/>
              <w:bottom w:val="single" w:sz="4" w:space="0" w:color="auto"/>
              <w:right w:val="single" w:sz="4" w:space="0" w:color="auto"/>
            </w:tcBorders>
          </w:tcPr>
          <w:p w14:paraId="29C2C7B2" w14:textId="77777777" w:rsidR="00AF3260" w:rsidRPr="007C4233" w:rsidRDefault="00AF3260" w:rsidP="00F20E26">
            <w:pPr>
              <w:jc w:val="right"/>
              <w:rPr>
                <w:sz w:val="14"/>
                <w:szCs w:val="14"/>
              </w:rPr>
            </w:pPr>
            <w:r w:rsidRPr="007C4233">
              <w:rPr>
                <w:sz w:val="14"/>
                <w:szCs w:val="14"/>
              </w:rPr>
              <w:t>0</w:t>
            </w:r>
          </w:p>
        </w:tc>
        <w:tc>
          <w:tcPr>
            <w:tcW w:w="1830" w:type="dxa"/>
            <w:tcBorders>
              <w:top w:val="single" w:sz="4" w:space="0" w:color="auto"/>
              <w:left w:val="single" w:sz="4" w:space="0" w:color="auto"/>
              <w:bottom w:val="single" w:sz="4" w:space="0" w:color="auto"/>
              <w:right w:val="single" w:sz="4" w:space="0" w:color="auto"/>
            </w:tcBorders>
          </w:tcPr>
          <w:p w14:paraId="3073D15B" w14:textId="77777777" w:rsidR="00AF3260" w:rsidRPr="007C4233" w:rsidRDefault="00AF3260" w:rsidP="00F20E26">
            <w:pPr>
              <w:jc w:val="right"/>
              <w:rPr>
                <w:sz w:val="14"/>
                <w:szCs w:val="14"/>
              </w:rPr>
            </w:pPr>
            <w:r w:rsidRPr="007C4233">
              <w:rPr>
                <w:sz w:val="14"/>
                <w:szCs w:val="14"/>
              </w:rPr>
              <w:t>1.000</w:t>
            </w:r>
          </w:p>
        </w:tc>
        <w:tc>
          <w:tcPr>
            <w:tcW w:w="1830" w:type="dxa"/>
            <w:tcBorders>
              <w:top w:val="single" w:sz="4" w:space="0" w:color="auto"/>
              <w:left w:val="single" w:sz="4" w:space="0" w:color="auto"/>
              <w:bottom w:val="single" w:sz="4" w:space="0" w:color="auto"/>
              <w:right w:val="single" w:sz="4" w:space="0" w:color="auto"/>
            </w:tcBorders>
          </w:tcPr>
          <w:p w14:paraId="663353CB" w14:textId="77777777" w:rsidR="00AF3260" w:rsidRPr="007C4233" w:rsidRDefault="00AF3260" w:rsidP="00F20E26">
            <w:pPr>
              <w:jc w:val="right"/>
              <w:rPr>
                <w:sz w:val="14"/>
                <w:szCs w:val="14"/>
              </w:rPr>
            </w:pPr>
            <w:r w:rsidRPr="007C4233">
              <w:rPr>
                <w:sz w:val="14"/>
                <w:szCs w:val="14"/>
              </w:rPr>
              <w:t>2.000</w:t>
            </w:r>
          </w:p>
        </w:tc>
        <w:tc>
          <w:tcPr>
            <w:tcW w:w="1830" w:type="dxa"/>
            <w:tcBorders>
              <w:top w:val="single" w:sz="4" w:space="0" w:color="auto"/>
              <w:left w:val="single" w:sz="4" w:space="0" w:color="auto"/>
              <w:bottom w:val="single" w:sz="4" w:space="0" w:color="auto"/>
              <w:right w:val="single" w:sz="4" w:space="0" w:color="auto"/>
            </w:tcBorders>
          </w:tcPr>
          <w:p w14:paraId="5A227460" w14:textId="77777777" w:rsidR="00AF3260" w:rsidRPr="007C4233" w:rsidRDefault="00AF3260" w:rsidP="00F20E26">
            <w:pPr>
              <w:jc w:val="right"/>
              <w:rPr>
                <w:sz w:val="14"/>
                <w:szCs w:val="14"/>
              </w:rPr>
            </w:pPr>
            <w:r w:rsidRPr="007C4233">
              <w:rPr>
                <w:sz w:val="14"/>
                <w:szCs w:val="14"/>
              </w:rPr>
              <w:t>4.000</w:t>
            </w:r>
          </w:p>
        </w:tc>
        <w:tc>
          <w:tcPr>
            <w:tcW w:w="1833" w:type="dxa"/>
            <w:tcBorders>
              <w:top w:val="single" w:sz="4" w:space="0" w:color="auto"/>
              <w:left w:val="single" w:sz="4" w:space="0" w:color="auto"/>
              <w:bottom w:val="single" w:sz="4" w:space="0" w:color="auto"/>
              <w:right w:val="single" w:sz="4" w:space="0" w:color="auto"/>
            </w:tcBorders>
          </w:tcPr>
          <w:p w14:paraId="76D77AB6" w14:textId="77777777" w:rsidR="00AF3260" w:rsidRPr="007C4233" w:rsidRDefault="00AF3260" w:rsidP="00F20E26">
            <w:pPr>
              <w:jc w:val="right"/>
              <w:rPr>
                <w:sz w:val="14"/>
                <w:szCs w:val="14"/>
              </w:rPr>
            </w:pPr>
          </w:p>
        </w:tc>
      </w:tr>
    </w:tbl>
    <w:p w14:paraId="5C511FB1" w14:textId="77777777" w:rsidR="00AF3260" w:rsidRPr="007C4233" w:rsidRDefault="00AF3260" w:rsidP="00AF3260">
      <w:pPr>
        <w:rPr>
          <w:color w:val="FF0000"/>
          <w:sz w:val="14"/>
          <w:szCs w:val="14"/>
        </w:rPr>
      </w:pPr>
    </w:p>
    <w:tbl>
      <w:tblPr>
        <w:tblStyle w:val="Tabel-Gitter"/>
        <w:tblW w:w="0" w:type="auto"/>
        <w:tblLook w:val="04A0" w:firstRow="1" w:lastRow="0" w:firstColumn="1" w:lastColumn="0" w:noHBand="0" w:noVBand="1"/>
      </w:tblPr>
      <w:tblGrid>
        <w:gridCol w:w="9231"/>
      </w:tblGrid>
      <w:tr w:rsidR="00AF3260" w:rsidRPr="007C4233" w14:paraId="602BB871" w14:textId="77777777" w:rsidTr="00F20E26">
        <w:trPr>
          <w:trHeight w:val="518"/>
        </w:trPr>
        <w:tc>
          <w:tcPr>
            <w:tcW w:w="9231" w:type="dxa"/>
          </w:tcPr>
          <w:p w14:paraId="2F39AD68" w14:textId="77777777" w:rsidR="00AF3260" w:rsidRPr="007C4233" w:rsidRDefault="00AF3260" w:rsidP="00F20E26">
            <w:pPr>
              <w:rPr>
                <w:b/>
                <w:bCs/>
                <w:sz w:val="14"/>
                <w:szCs w:val="14"/>
              </w:rPr>
            </w:pPr>
            <w:r w:rsidRPr="007C4233">
              <w:rPr>
                <w:b/>
                <w:bCs/>
                <w:sz w:val="14"/>
                <w:szCs w:val="14"/>
              </w:rPr>
              <w:t>Baggrund for forslaget:</w:t>
            </w:r>
          </w:p>
          <w:p w14:paraId="52BE3C08" w14:textId="77777777" w:rsidR="00AF3260" w:rsidRPr="007C4233" w:rsidRDefault="00AF3260" w:rsidP="00F20E26">
            <w:pPr>
              <w:rPr>
                <w:sz w:val="14"/>
                <w:szCs w:val="14"/>
              </w:rPr>
            </w:pPr>
            <w:r w:rsidRPr="007C4233">
              <w:rPr>
                <w:sz w:val="14"/>
                <w:szCs w:val="14"/>
              </w:rPr>
              <w:t>KLK-analysen fra 2019, som blev udarbejdet til B-2020, peger på, at Kalundborg Kommune vil kunne reducere ejendomsarealet med 20.000 m</w:t>
            </w:r>
            <w:r w:rsidRPr="007C4233">
              <w:rPr>
                <w:sz w:val="14"/>
                <w:szCs w:val="14"/>
                <w:vertAlign w:val="superscript"/>
              </w:rPr>
              <w:t>2</w:t>
            </w:r>
            <w:r w:rsidRPr="007C4233">
              <w:rPr>
                <w:sz w:val="14"/>
                <w:szCs w:val="14"/>
              </w:rPr>
              <w:t>. På baggrund af kommunes geografiske udstrækning vil temagruppen imidlertid pege på en eventuel reduktion af ejendomsarealet på 5-10.000 m2. Dette vil kunne give en besparelse på 2-4 mio. kr.</w:t>
            </w:r>
          </w:p>
          <w:p w14:paraId="6711E329" w14:textId="77777777" w:rsidR="00AF3260" w:rsidRPr="007C4233" w:rsidRDefault="00AF3260" w:rsidP="00F20E26">
            <w:pPr>
              <w:rPr>
                <w:sz w:val="14"/>
                <w:szCs w:val="14"/>
              </w:rPr>
            </w:pPr>
            <w:r w:rsidRPr="007C4233">
              <w:rPr>
                <w:sz w:val="14"/>
                <w:szCs w:val="14"/>
              </w:rPr>
              <w:t xml:space="preserve">I et arbejde med at reducere driftsarealerne på ejendomsområdet, vil det være relevant at se på sammenlægning af funktioner, flerfunktionelle bygninger, salg af ejendomme, nedrivning af ejendomme, udleje af dele af bygninger, øget selvejende struktur og lignende. Det vil også være relevant at vurdere hvilke ejendomme, der bør indgå i den kommunale drift. </w:t>
            </w:r>
          </w:p>
          <w:p w14:paraId="34447715" w14:textId="77777777" w:rsidR="00AF3260" w:rsidRPr="007C4233" w:rsidRDefault="00AF3260" w:rsidP="00F20E26">
            <w:pPr>
              <w:rPr>
                <w:sz w:val="14"/>
                <w:szCs w:val="14"/>
              </w:rPr>
            </w:pPr>
            <w:r w:rsidRPr="007C4233">
              <w:rPr>
                <w:sz w:val="14"/>
                <w:szCs w:val="14"/>
              </w:rPr>
              <w:t>Der kunne ses på frasalg af for eksempel golfklub, Høng Petanque, Spildlopperne, haller, Kathøjskolen, Bregninge Materielgård (nytteindsatsen), klubhuse, toiletfaciliteter og andre faciliteter på private havne og lignende.</w:t>
            </w:r>
          </w:p>
          <w:p w14:paraId="41993CA4" w14:textId="77777777" w:rsidR="00AF3260" w:rsidRPr="007C4233" w:rsidRDefault="00AF3260" w:rsidP="00F20E26">
            <w:pPr>
              <w:rPr>
                <w:sz w:val="14"/>
                <w:szCs w:val="14"/>
              </w:rPr>
            </w:pPr>
            <w:r w:rsidRPr="007C4233">
              <w:rPr>
                <w:sz w:val="14"/>
                <w:szCs w:val="14"/>
              </w:rPr>
              <w:t xml:space="preserve">KLK-analysen peger på, at Kalundborg Kommune har et højt serviceniveau i relation til faciliteter på for eksempel idræts- og fritidsområdet. Det vil derfor være relevant særligt på dette område at undersøge muligheden for sammenlægning af funktioner, flerfunktionelle løsninger, at udnytte ledige lokaler og opnå en generelt mere optimal udnyttelse faciliteterne. </w:t>
            </w:r>
          </w:p>
          <w:p w14:paraId="2EB83B84" w14:textId="77777777" w:rsidR="00AF3260" w:rsidRPr="007C4233" w:rsidRDefault="00AF3260" w:rsidP="00F20E26">
            <w:pPr>
              <w:rPr>
                <w:sz w:val="14"/>
                <w:szCs w:val="14"/>
              </w:rPr>
            </w:pPr>
            <w:r w:rsidRPr="007C4233">
              <w:rPr>
                <w:sz w:val="14"/>
                <w:szCs w:val="14"/>
              </w:rPr>
              <w:t>I det omfang, der etableres kombinationsbiblioteker (sammenlægning af skole- og folkebiblioteker), vil eventuelt frasalg af ejendomme indgå i denne sag.</w:t>
            </w:r>
          </w:p>
          <w:p w14:paraId="6CD00BEB" w14:textId="77777777" w:rsidR="00AF3260" w:rsidRPr="007C4233" w:rsidRDefault="00AF3260" w:rsidP="00F20E26">
            <w:pPr>
              <w:rPr>
                <w:sz w:val="14"/>
                <w:szCs w:val="14"/>
              </w:rPr>
            </w:pPr>
            <w:r w:rsidRPr="007C4233">
              <w:rPr>
                <w:sz w:val="14"/>
                <w:szCs w:val="14"/>
              </w:rPr>
              <w:t>I andre kommuner er der erfaringer i forhold selvejende faciliteter på for eksempel forenings-, idræts- og fritidsområdet. Dette bør undersøges nærmere.</w:t>
            </w:r>
          </w:p>
          <w:p w14:paraId="046635D4" w14:textId="77777777" w:rsidR="00AF3260" w:rsidRPr="007C4233" w:rsidRDefault="00AF3260" w:rsidP="00F20E26">
            <w:pPr>
              <w:rPr>
                <w:sz w:val="14"/>
                <w:szCs w:val="14"/>
              </w:rPr>
            </w:pPr>
          </w:p>
        </w:tc>
      </w:tr>
      <w:tr w:rsidR="00AF3260" w:rsidRPr="00083614" w14:paraId="1E214DC8" w14:textId="77777777" w:rsidTr="00F20E26">
        <w:trPr>
          <w:trHeight w:val="517"/>
        </w:trPr>
        <w:tc>
          <w:tcPr>
            <w:tcW w:w="9231" w:type="dxa"/>
          </w:tcPr>
          <w:p w14:paraId="084FAA42" w14:textId="77777777" w:rsidR="00AF3260" w:rsidRPr="007C4233" w:rsidRDefault="00AF3260" w:rsidP="00F20E26">
            <w:pPr>
              <w:rPr>
                <w:b/>
                <w:bCs/>
                <w:sz w:val="14"/>
                <w:szCs w:val="14"/>
              </w:rPr>
            </w:pPr>
            <w:r w:rsidRPr="007C4233">
              <w:rPr>
                <w:b/>
                <w:bCs/>
                <w:sz w:val="14"/>
                <w:szCs w:val="14"/>
              </w:rPr>
              <w:t>Beskrivelse af potentiale:</w:t>
            </w:r>
          </w:p>
          <w:p w14:paraId="73436C55" w14:textId="77777777" w:rsidR="00AF3260" w:rsidRPr="007C4233" w:rsidRDefault="00AF3260" w:rsidP="00F20E26">
            <w:pPr>
              <w:rPr>
                <w:sz w:val="14"/>
                <w:szCs w:val="14"/>
              </w:rPr>
            </w:pPr>
            <w:r w:rsidRPr="007C4233">
              <w:rPr>
                <w:sz w:val="14"/>
                <w:szCs w:val="14"/>
              </w:rPr>
              <w:t>Besparelsespotentialet vurderes at ligge på op til 4,0 mio. kr. årligt (fra 2028).</w:t>
            </w:r>
          </w:p>
          <w:p w14:paraId="7C9FE838" w14:textId="77777777" w:rsidR="00AF3260" w:rsidRPr="007C4233" w:rsidRDefault="00AF3260" w:rsidP="00F20E26">
            <w:pPr>
              <w:rPr>
                <w:sz w:val="14"/>
                <w:szCs w:val="14"/>
              </w:rPr>
            </w:pPr>
            <w:r w:rsidRPr="007C4233">
              <w:rPr>
                <w:sz w:val="14"/>
                <w:szCs w:val="14"/>
              </w:rPr>
              <w:t>Der kan være behov for anlægsinvesteringer i ombygninger, nedrivninger og lignende.</w:t>
            </w:r>
          </w:p>
          <w:p w14:paraId="1D9CA98D" w14:textId="77777777" w:rsidR="00AF3260" w:rsidRPr="007C4233" w:rsidRDefault="00AF3260" w:rsidP="00F20E26">
            <w:pPr>
              <w:rPr>
                <w:sz w:val="14"/>
                <w:szCs w:val="14"/>
              </w:rPr>
            </w:pPr>
          </w:p>
        </w:tc>
      </w:tr>
      <w:tr w:rsidR="00AF3260" w:rsidRPr="00083614" w14:paraId="0C7C5F8B" w14:textId="77777777" w:rsidTr="00F20E26">
        <w:tc>
          <w:tcPr>
            <w:tcW w:w="9231" w:type="dxa"/>
          </w:tcPr>
          <w:p w14:paraId="7EB1B709" w14:textId="77777777" w:rsidR="00AF3260" w:rsidRPr="007C4233" w:rsidRDefault="00AF3260" w:rsidP="00F20E26">
            <w:pPr>
              <w:rPr>
                <w:b/>
                <w:bCs/>
                <w:sz w:val="14"/>
                <w:szCs w:val="14"/>
              </w:rPr>
            </w:pPr>
            <w:r w:rsidRPr="007C4233">
              <w:rPr>
                <w:b/>
                <w:bCs/>
                <w:sz w:val="14"/>
                <w:szCs w:val="14"/>
              </w:rPr>
              <w:t>Beskrivelse af evt. serviceforringelse</w:t>
            </w:r>
          </w:p>
          <w:p w14:paraId="02C7DC1E" w14:textId="77777777" w:rsidR="00AF3260" w:rsidRPr="007C4233" w:rsidRDefault="00AF3260" w:rsidP="00F20E26">
            <w:pPr>
              <w:rPr>
                <w:sz w:val="14"/>
                <w:szCs w:val="14"/>
              </w:rPr>
            </w:pPr>
            <w:r w:rsidRPr="007C4233">
              <w:rPr>
                <w:sz w:val="14"/>
                <w:szCs w:val="14"/>
              </w:rPr>
              <w:t>Brugere, for eksempel foreninger, vil kunne opleve en umiddelbar serviceforringelse.</w:t>
            </w:r>
          </w:p>
          <w:p w14:paraId="48542A83" w14:textId="77777777" w:rsidR="00AF3260" w:rsidRPr="007C4233" w:rsidRDefault="00AF3260" w:rsidP="00F20E26">
            <w:pPr>
              <w:rPr>
                <w:sz w:val="14"/>
                <w:szCs w:val="14"/>
              </w:rPr>
            </w:pPr>
            <w:r w:rsidRPr="007C4233">
              <w:rPr>
                <w:sz w:val="14"/>
                <w:szCs w:val="14"/>
              </w:rPr>
              <w:t xml:space="preserve">Vurderingen er imidlertid, at selvejefaciliteter vil kunne give et større ejerskab og engagement hos borgere, brugere, foreninger med videre. </w:t>
            </w:r>
          </w:p>
          <w:p w14:paraId="5FEFC599" w14:textId="77777777" w:rsidR="00AF3260" w:rsidRPr="007C4233" w:rsidRDefault="00AF3260" w:rsidP="00F20E26">
            <w:pPr>
              <w:rPr>
                <w:sz w:val="14"/>
                <w:szCs w:val="14"/>
              </w:rPr>
            </w:pPr>
          </w:p>
        </w:tc>
      </w:tr>
      <w:tr w:rsidR="00AF3260" w:rsidRPr="00083614" w14:paraId="06E5235C" w14:textId="77777777" w:rsidTr="00F20E26">
        <w:tc>
          <w:tcPr>
            <w:tcW w:w="9231" w:type="dxa"/>
          </w:tcPr>
          <w:p w14:paraId="1A6A0C9F" w14:textId="77777777" w:rsidR="00AF3260" w:rsidRPr="007C4233" w:rsidRDefault="00AF3260" w:rsidP="00F20E26">
            <w:pPr>
              <w:rPr>
                <w:b/>
                <w:bCs/>
                <w:sz w:val="14"/>
                <w:szCs w:val="14"/>
              </w:rPr>
            </w:pPr>
            <w:r w:rsidRPr="007C4233">
              <w:rPr>
                <w:b/>
                <w:bCs/>
                <w:sz w:val="14"/>
                <w:szCs w:val="14"/>
              </w:rPr>
              <w:t>Øvrige risici:</w:t>
            </w:r>
          </w:p>
          <w:p w14:paraId="71730148" w14:textId="77777777" w:rsidR="00AF3260" w:rsidRPr="007C4233" w:rsidRDefault="00AF3260" w:rsidP="00F20E26">
            <w:pPr>
              <w:rPr>
                <w:sz w:val="14"/>
                <w:szCs w:val="14"/>
              </w:rPr>
            </w:pPr>
            <w:r w:rsidRPr="007C4233">
              <w:rPr>
                <w:sz w:val="14"/>
                <w:szCs w:val="14"/>
              </w:rPr>
              <w:t xml:space="preserve">Investeringen i ombygning, nedrivning eller lignende vil betyde et reduceret råderum på anlægsrammen. </w:t>
            </w:r>
          </w:p>
          <w:p w14:paraId="640518F8" w14:textId="77777777" w:rsidR="00AF3260" w:rsidRPr="007C4233" w:rsidRDefault="00AF3260" w:rsidP="00F20E26">
            <w:pPr>
              <w:rPr>
                <w:sz w:val="14"/>
                <w:szCs w:val="14"/>
              </w:rPr>
            </w:pPr>
            <w:r w:rsidRPr="007C4233">
              <w:rPr>
                <w:sz w:val="14"/>
                <w:szCs w:val="14"/>
              </w:rPr>
              <w:t>Der vil være indtægter på salg.</w:t>
            </w:r>
          </w:p>
          <w:p w14:paraId="329BDF00" w14:textId="77777777" w:rsidR="00AF3260" w:rsidRPr="007C4233" w:rsidRDefault="00AF3260" w:rsidP="00F20E26">
            <w:pPr>
              <w:rPr>
                <w:sz w:val="14"/>
                <w:szCs w:val="14"/>
              </w:rPr>
            </w:pPr>
            <w:r w:rsidRPr="007C4233">
              <w:rPr>
                <w:sz w:val="14"/>
                <w:szCs w:val="14"/>
              </w:rPr>
              <w:t>Besparelsen vil få personalemæssige konsekvenser.</w:t>
            </w:r>
          </w:p>
          <w:p w14:paraId="20C6D4F9" w14:textId="77777777" w:rsidR="00AF3260" w:rsidRPr="007C4233" w:rsidRDefault="00AF3260" w:rsidP="00F20E26">
            <w:pPr>
              <w:rPr>
                <w:sz w:val="14"/>
                <w:szCs w:val="14"/>
              </w:rPr>
            </w:pPr>
          </w:p>
        </w:tc>
      </w:tr>
      <w:tr w:rsidR="00AF3260" w:rsidRPr="00083614" w14:paraId="7978B71D" w14:textId="77777777" w:rsidTr="00F20E26">
        <w:tc>
          <w:tcPr>
            <w:tcW w:w="9231" w:type="dxa"/>
          </w:tcPr>
          <w:p w14:paraId="1F8A3E2A" w14:textId="77777777" w:rsidR="00AF3260" w:rsidRPr="007C4233" w:rsidRDefault="00AF3260" w:rsidP="00F20E26">
            <w:pPr>
              <w:rPr>
                <w:b/>
                <w:bCs/>
                <w:sz w:val="14"/>
                <w:szCs w:val="14"/>
              </w:rPr>
            </w:pPr>
            <w:r w:rsidRPr="007C4233">
              <w:rPr>
                <w:b/>
                <w:bCs/>
                <w:sz w:val="14"/>
                <w:szCs w:val="14"/>
              </w:rPr>
              <w:t xml:space="preserve">Organisatorisk involvering og realiserbarhed: </w:t>
            </w:r>
          </w:p>
          <w:p w14:paraId="157F9E83" w14:textId="77777777" w:rsidR="00AF3260" w:rsidRPr="007C4233" w:rsidRDefault="00AF3260" w:rsidP="00F20E26">
            <w:pPr>
              <w:rPr>
                <w:sz w:val="14"/>
                <w:szCs w:val="14"/>
              </w:rPr>
            </w:pPr>
            <w:r w:rsidRPr="007C4233">
              <w:rPr>
                <w:sz w:val="14"/>
                <w:szCs w:val="14"/>
              </w:rPr>
              <w:t xml:space="preserve">Det vil primært være ejendomsområdet, kultur- og fritidsområdet, køb og salg og økonomiområdet, der vil skulle arbejde målrettet og konkret med afhændelse af kommunale ejendomme. </w:t>
            </w:r>
          </w:p>
          <w:p w14:paraId="5BF0C57B" w14:textId="77777777" w:rsidR="00AF3260" w:rsidRPr="007C4233" w:rsidRDefault="00AF3260" w:rsidP="00F20E26">
            <w:pPr>
              <w:rPr>
                <w:sz w:val="14"/>
                <w:szCs w:val="14"/>
              </w:rPr>
            </w:pPr>
            <w:r w:rsidRPr="007C4233">
              <w:rPr>
                <w:sz w:val="14"/>
                <w:szCs w:val="14"/>
              </w:rPr>
              <w:t xml:space="preserve">Ved sammenlægning af funktioner vil de konkrete områder skulle involveres. </w:t>
            </w:r>
          </w:p>
          <w:p w14:paraId="3ED4DADF" w14:textId="77777777" w:rsidR="00AF3260" w:rsidRPr="007C4233" w:rsidRDefault="00AF3260" w:rsidP="00F20E26">
            <w:pPr>
              <w:rPr>
                <w:sz w:val="14"/>
                <w:szCs w:val="14"/>
              </w:rPr>
            </w:pPr>
            <w:r w:rsidRPr="007C4233">
              <w:rPr>
                <w:sz w:val="14"/>
                <w:szCs w:val="14"/>
              </w:rPr>
              <w:t>Hele organisationen vil skulle medvirke til ændrede forventninger til området.</w:t>
            </w:r>
          </w:p>
          <w:p w14:paraId="06DD7907" w14:textId="77777777" w:rsidR="00AF3260" w:rsidRPr="007C4233" w:rsidRDefault="00AF3260" w:rsidP="00F20E26">
            <w:pPr>
              <w:rPr>
                <w:sz w:val="14"/>
                <w:szCs w:val="14"/>
              </w:rPr>
            </w:pPr>
            <w:r w:rsidRPr="007C4233">
              <w:rPr>
                <w:sz w:val="14"/>
                <w:szCs w:val="14"/>
              </w:rPr>
              <w:t>Forslaget er behæftet med noget usikkerhed i forhold til realiserbarheden, da der ikke på nuværende tidspunkt er et overblik over mulighederne med hensyn til for eksempel salg af ejendomme og sammenlægning af funktioner.</w:t>
            </w:r>
          </w:p>
        </w:tc>
      </w:tr>
    </w:tbl>
    <w:p w14:paraId="15023111" w14:textId="2715CEDE" w:rsidR="00AF3260" w:rsidRDefault="00AF3260">
      <w:pPr>
        <w:spacing w:after="200" w:line="276" w:lineRule="auto"/>
        <w:rPr>
          <w:rFonts w:eastAsiaTheme="majorEastAsia" w:cstheme="majorBidi"/>
          <w:b/>
          <w:bCs/>
          <w:sz w:val="14"/>
          <w:szCs w:val="14"/>
        </w:rPr>
      </w:pPr>
      <w:r>
        <w:rPr>
          <w:sz w:val="14"/>
          <w:szCs w:val="14"/>
        </w:rPr>
        <w:br w:type="page"/>
      </w:r>
    </w:p>
    <w:p w14:paraId="102123A8" w14:textId="6E8BB9FC" w:rsidR="00AF0231" w:rsidRPr="0000159D" w:rsidRDefault="00FF1CE1" w:rsidP="00AF0231">
      <w:pPr>
        <w:pStyle w:val="Overskrift1"/>
        <w:rPr>
          <w:sz w:val="14"/>
          <w:szCs w:val="14"/>
        </w:rPr>
      </w:pPr>
      <w:r>
        <w:rPr>
          <w:sz w:val="14"/>
          <w:szCs w:val="14"/>
        </w:rPr>
        <w:lastRenderedPageBreak/>
        <w:t>3</w:t>
      </w:r>
      <w:r w:rsidR="00AF0231">
        <w:rPr>
          <w:sz w:val="14"/>
          <w:szCs w:val="14"/>
        </w:rPr>
        <w:t>6.</w:t>
      </w:r>
      <w:r w:rsidR="00AF0231" w:rsidRPr="007C4233">
        <w:rPr>
          <w:sz w:val="14"/>
          <w:szCs w:val="14"/>
        </w:rPr>
        <w:t xml:space="preserve"> Ændring af græspleje på grønne områder</w:t>
      </w:r>
      <w:r w:rsidR="00AF0231">
        <w:rPr>
          <w:sz w:val="14"/>
          <w:szCs w:val="14"/>
        </w:rPr>
        <w:t xml:space="preserve"> </w:t>
      </w:r>
      <w:r w:rsidR="00AF0231" w:rsidRPr="0000159D">
        <w:rPr>
          <w:sz w:val="14"/>
          <w:szCs w:val="14"/>
        </w:rPr>
        <w:t>(eksklusive institutioner og idrætsarealer)</w:t>
      </w:r>
      <w:r w:rsidR="00AF0231">
        <w:rPr>
          <w:sz w:val="14"/>
          <w:szCs w:val="14"/>
        </w:rPr>
        <w:t>.</w:t>
      </w:r>
    </w:p>
    <w:p w14:paraId="6261ACA3" w14:textId="77777777" w:rsidR="00AF0231" w:rsidRPr="007C4233" w:rsidRDefault="00AF0231" w:rsidP="00AF0231">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AF0231" w:rsidRPr="007C4233" w14:paraId="75DA1F7F"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8C36D" w14:textId="77777777" w:rsidR="00AF0231" w:rsidRPr="007C4233" w:rsidRDefault="00AF0231"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DE211D" w14:textId="77777777" w:rsidR="00AF0231" w:rsidRPr="007C4233" w:rsidRDefault="00AF0231"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A91A52" w14:textId="77777777" w:rsidR="00AF0231" w:rsidRPr="007C4233" w:rsidRDefault="00AF0231"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638BE3" w14:textId="77777777" w:rsidR="00AF0231" w:rsidRPr="007C4233" w:rsidRDefault="00AF0231"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FA63F9" w14:textId="77777777" w:rsidR="00AF0231" w:rsidRPr="007C4233" w:rsidRDefault="00AF0231" w:rsidP="00855442">
            <w:pPr>
              <w:pStyle w:val="Overskrift1"/>
              <w:jc w:val="center"/>
              <w:rPr>
                <w:sz w:val="14"/>
                <w:szCs w:val="14"/>
                <w:lang w:val="en-US"/>
              </w:rPr>
            </w:pPr>
            <w:proofErr w:type="spellStart"/>
            <w:r w:rsidRPr="007C4233">
              <w:rPr>
                <w:sz w:val="14"/>
                <w:szCs w:val="14"/>
                <w:lang w:val="en-US"/>
              </w:rPr>
              <w:t>Anlæg</w:t>
            </w:r>
            <w:proofErr w:type="spellEnd"/>
          </w:p>
        </w:tc>
      </w:tr>
      <w:tr w:rsidR="00AF0231" w:rsidRPr="00083614" w14:paraId="65C7E051"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73562" w14:textId="77777777" w:rsidR="00AF0231" w:rsidRPr="007C4233" w:rsidRDefault="00AF0231" w:rsidP="00855442">
            <w:pPr>
              <w:pStyle w:val="Overskrift1"/>
              <w:rPr>
                <w:b w:val="0"/>
                <w:bCs w:val="0"/>
                <w:sz w:val="14"/>
                <w:szCs w:val="14"/>
              </w:rPr>
            </w:pPr>
            <w:r w:rsidRPr="007C4233">
              <w:rPr>
                <w:b w:val="0"/>
                <w:bCs w:val="0"/>
                <w:sz w:val="14"/>
                <w:szCs w:val="14"/>
              </w:rPr>
              <w:t>Netto besparelse i de enkelte år og eventuelle anlægsudgift (’000kr)</w:t>
            </w:r>
          </w:p>
        </w:tc>
      </w:tr>
      <w:tr w:rsidR="00AF0231" w:rsidRPr="007C4233" w14:paraId="0D31CA63"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3FF57CF6" w14:textId="77777777" w:rsidR="00AF0231" w:rsidRPr="007C4233" w:rsidRDefault="00AF0231" w:rsidP="00855442">
            <w:pPr>
              <w:jc w:val="right"/>
              <w:rPr>
                <w:sz w:val="14"/>
                <w:szCs w:val="14"/>
              </w:rPr>
            </w:pPr>
            <w:r w:rsidRPr="007C4233">
              <w:rPr>
                <w:sz w:val="14"/>
                <w:szCs w:val="14"/>
              </w:rPr>
              <w:t>-100</w:t>
            </w:r>
          </w:p>
        </w:tc>
        <w:tc>
          <w:tcPr>
            <w:tcW w:w="1830" w:type="dxa"/>
            <w:tcBorders>
              <w:top w:val="single" w:sz="4" w:space="0" w:color="auto"/>
              <w:left w:val="single" w:sz="4" w:space="0" w:color="auto"/>
              <w:bottom w:val="single" w:sz="4" w:space="0" w:color="auto"/>
              <w:right w:val="single" w:sz="4" w:space="0" w:color="auto"/>
            </w:tcBorders>
          </w:tcPr>
          <w:p w14:paraId="47C7B4AC" w14:textId="77777777" w:rsidR="00AF0231" w:rsidRPr="007C4233" w:rsidRDefault="00AF0231" w:rsidP="00855442">
            <w:pPr>
              <w:jc w:val="right"/>
              <w:rPr>
                <w:sz w:val="14"/>
                <w:szCs w:val="14"/>
              </w:rPr>
            </w:pPr>
            <w:r w:rsidRPr="007C4233">
              <w:rPr>
                <w:sz w:val="14"/>
                <w:szCs w:val="14"/>
              </w:rPr>
              <w:t>100</w:t>
            </w:r>
          </w:p>
        </w:tc>
        <w:tc>
          <w:tcPr>
            <w:tcW w:w="1830" w:type="dxa"/>
            <w:tcBorders>
              <w:top w:val="single" w:sz="4" w:space="0" w:color="auto"/>
              <w:left w:val="single" w:sz="4" w:space="0" w:color="auto"/>
              <w:bottom w:val="single" w:sz="4" w:space="0" w:color="auto"/>
              <w:right w:val="single" w:sz="4" w:space="0" w:color="auto"/>
            </w:tcBorders>
          </w:tcPr>
          <w:p w14:paraId="536AF304" w14:textId="77777777" w:rsidR="00AF0231" w:rsidRPr="007C4233" w:rsidRDefault="00AF0231" w:rsidP="00855442">
            <w:pPr>
              <w:jc w:val="right"/>
              <w:rPr>
                <w:sz w:val="14"/>
                <w:szCs w:val="14"/>
              </w:rPr>
            </w:pPr>
            <w:r w:rsidRPr="007C4233">
              <w:rPr>
                <w:sz w:val="14"/>
                <w:szCs w:val="14"/>
              </w:rPr>
              <w:t>100</w:t>
            </w:r>
          </w:p>
        </w:tc>
        <w:tc>
          <w:tcPr>
            <w:tcW w:w="1830" w:type="dxa"/>
            <w:tcBorders>
              <w:top w:val="single" w:sz="4" w:space="0" w:color="auto"/>
              <w:left w:val="single" w:sz="4" w:space="0" w:color="auto"/>
              <w:bottom w:val="single" w:sz="4" w:space="0" w:color="auto"/>
              <w:right w:val="single" w:sz="4" w:space="0" w:color="auto"/>
            </w:tcBorders>
          </w:tcPr>
          <w:p w14:paraId="48F9B3B3" w14:textId="77777777" w:rsidR="00AF0231" w:rsidRPr="007C4233" w:rsidRDefault="00AF0231" w:rsidP="00855442">
            <w:pPr>
              <w:jc w:val="right"/>
              <w:rPr>
                <w:sz w:val="14"/>
                <w:szCs w:val="14"/>
              </w:rPr>
            </w:pPr>
            <w:r w:rsidRPr="007C4233">
              <w:rPr>
                <w:sz w:val="14"/>
                <w:szCs w:val="14"/>
              </w:rPr>
              <w:t>100</w:t>
            </w:r>
          </w:p>
        </w:tc>
        <w:tc>
          <w:tcPr>
            <w:tcW w:w="1833" w:type="dxa"/>
            <w:tcBorders>
              <w:top w:val="single" w:sz="4" w:space="0" w:color="auto"/>
              <w:left w:val="single" w:sz="4" w:space="0" w:color="auto"/>
              <w:bottom w:val="single" w:sz="4" w:space="0" w:color="auto"/>
              <w:right w:val="single" w:sz="4" w:space="0" w:color="auto"/>
            </w:tcBorders>
          </w:tcPr>
          <w:p w14:paraId="2E6FAC4D" w14:textId="77777777" w:rsidR="00AF0231" w:rsidRPr="007C4233" w:rsidRDefault="00AF0231" w:rsidP="00855442">
            <w:pPr>
              <w:jc w:val="right"/>
              <w:rPr>
                <w:sz w:val="14"/>
                <w:szCs w:val="14"/>
              </w:rPr>
            </w:pPr>
          </w:p>
        </w:tc>
      </w:tr>
    </w:tbl>
    <w:p w14:paraId="4A2DE539" w14:textId="77777777" w:rsidR="00AF0231" w:rsidRPr="007C4233" w:rsidRDefault="00AF0231" w:rsidP="00AF0231">
      <w:pPr>
        <w:rPr>
          <w:color w:val="FF0000"/>
          <w:sz w:val="14"/>
          <w:szCs w:val="14"/>
        </w:rPr>
      </w:pPr>
    </w:p>
    <w:tbl>
      <w:tblPr>
        <w:tblStyle w:val="Tabel-Gitter"/>
        <w:tblW w:w="0" w:type="auto"/>
        <w:tblLook w:val="04A0" w:firstRow="1" w:lastRow="0" w:firstColumn="1" w:lastColumn="0" w:noHBand="0" w:noVBand="1"/>
      </w:tblPr>
      <w:tblGrid>
        <w:gridCol w:w="9231"/>
      </w:tblGrid>
      <w:tr w:rsidR="00AF0231" w:rsidRPr="00083614" w14:paraId="016C3763" w14:textId="77777777" w:rsidTr="00855442">
        <w:trPr>
          <w:trHeight w:val="518"/>
        </w:trPr>
        <w:tc>
          <w:tcPr>
            <w:tcW w:w="9231" w:type="dxa"/>
          </w:tcPr>
          <w:p w14:paraId="5DBF8A75" w14:textId="77777777" w:rsidR="00AF0231" w:rsidRPr="007C4233" w:rsidRDefault="00AF0231" w:rsidP="00855442">
            <w:pPr>
              <w:rPr>
                <w:b/>
                <w:bCs/>
                <w:sz w:val="14"/>
                <w:szCs w:val="14"/>
              </w:rPr>
            </w:pPr>
            <w:r w:rsidRPr="007C4233">
              <w:rPr>
                <w:b/>
                <w:bCs/>
                <w:sz w:val="14"/>
                <w:szCs w:val="14"/>
              </w:rPr>
              <w:t>Baggrund for forslaget:</w:t>
            </w:r>
          </w:p>
          <w:p w14:paraId="182F80AD" w14:textId="77777777" w:rsidR="00AF0231" w:rsidRPr="007C4233" w:rsidRDefault="00AF0231" w:rsidP="00855442">
            <w:pPr>
              <w:rPr>
                <w:sz w:val="14"/>
                <w:szCs w:val="14"/>
              </w:rPr>
            </w:pPr>
            <w:r w:rsidRPr="007C4233">
              <w:rPr>
                <w:sz w:val="14"/>
                <w:szCs w:val="14"/>
              </w:rPr>
              <w:t>Kalundborg Kommune driver cirka 1.344.000 m</w:t>
            </w:r>
            <w:r w:rsidRPr="007C4233">
              <w:rPr>
                <w:sz w:val="14"/>
                <w:szCs w:val="14"/>
                <w:vertAlign w:val="superscript"/>
              </w:rPr>
              <w:t>2</w:t>
            </w:r>
            <w:r w:rsidRPr="007C4233">
              <w:rPr>
                <w:sz w:val="14"/>
                <w:szCs w:val="14"/>
              </w:rPr>
              <w:t xml:space="preserve"> græs på grønne områder (eksklusive institutioner og idrætsarealer), der klippes fra 1-15 gange årligt alt efter valgt funktion og serviceniveau. Græsplejen forventes at koste 1.520.000 kr. i 2023. Der er løbende sket reduktion af græsplejen ud fra ønsker om besparelser og øget biodiversitet.</w:t>
            </w:r>
          </w:p>
          <w:p w14:paraId="71681BFA" w14:textId="77777777" w:rsidR="00AF0231" w:rsidRPr="007C4233" w:rsidRDefault="00AF0231" w:rsidP="00855442">
            <w:pPr>
              <w:rPr>
                <w:sz w:val="14"/>
                <w:szCs w:val="14"/>
              </w:rPr>
            </w:pPr>
            <w:r w:rsidRPr="007C4233">
              <w:rPr>
                <w:sz w:val="14"/>
                <w:szCs w:val="14"/>
              </w:rPr>
              <w:t>Det vurderes, at flere arealer kan omlægges til mindre græspleje.</w:t>
            </w:r>
          </w:p>
          <w:p w14:paraId="42062953" w14:textId="77777777" w:rsidR="00AF0231" w:rsidRPr="007C4233" w:rsidRDefault="00AF0231" w:rsidP="00855442">
            <w:pPr>
              <w:rPr>
                <w:sz w:val="14"/>
                <w:szCs w:val="14"/>
              </w:rPr>
            </w:pPr>
          </w:p>
        </w:tc>
      </w:tr>
      <w:tr w:rsidR="00AF0231" w:rsidRPr="00083614" w14:paraId="1AE27748" w14:textId="77777777" w:rsidTr="00855442">
        <w:trPr>
          <w:trHeight w:val="517"/>
        </w:trPr>
        <w:tc>
          <w:tcPr>
            <w:tcW w:w="9231" w:type="dxa"/>
          </w:tcPr>
          <w:p w14:paraId="2F958976" w14:textId="77777777" w:rsidR="00AF0231" w:rsidRPr="007C4233" w:rsidRDefault="00AF0231" w:rsidP="00855442">
            <w:pPr>
              <w:rPr>
                <w:b/>
                <w:bCs/>
                <w:sz w:val="14"/>
                <w:szCs w:val="14"/>
              </w:rPr>
            </w:pPr>
            <w:r w:rsidRPr="007C4233">
              <w:rPr>
                <w:b/>
                <w:bCs/>
                <w:sz w:val="14"/>
                <w:szCs w:val="14"/>
              </w:rPr>
              <w:t>Beskrivelse af potentiale:</w:t>
            </w:r>
          </w:p>
          <w:p w14:paraId="16C74C10" w14:textId="77777777" w:rsidR="00AF0231" w:rsidRPr="007C4233" w:rsidRDefault="00AF0231" w:rsidP="00855442">
            <w:pPr>
              <w:rPr>
                <w:sz w:val="14"/>
                <w:szCs w:val="14"/>
              </w:rPr>
            </w:pPr>
            <w:r w:rsidRPr="007C4233">
              <w:rPr>
                <w:sz w:val="14"/>
                <w:szCs w:val="14"/>
              </w:rPr>
              <w:t xml:space="preserve">Det antages, at der på plejeplanerne kan omlægges cirka 10% af kategorien ’Græsflader’ (der må blive maksimalt 15 cm høj) og cirka 50% af kategorien ’Fælledgræs’ (der må blive maksimalt 30 cm høj) til 1 x årlig naturvenlig slåning. Den foreslåede omlægning forventes at resultere i en besparelse på cirka 100.000 kr. fra 2026. </w:t>
            </w:r>
          </w:p>
          <w:p w14:paraId="76BDB8C5" w14:textId="77777777" w:rsidR="00AF0231" w:rsidRPr="007C4233" w:rsidRDefault="00AF0231" w:rsidP="00855442">
            <w:pPr>
              <w:rPr>
                <w:sz w:val="14"/>
                <w:szCs w:val="14"/>
              </w:rPr>
            </w:pPr>
            <w:r w:rsidRPr="007C4233">
              <w:rPr>
                <w:sz w:val="14"/>
                <w:szCs w:val="14"/>
              </w:rPr>
              <w:t>Det vurderes, at tiltaget samtidig vil bidrage til en øget biodiversitet i byerne med flere insekter.</w:t>
            </w:r>
          </w:p>
          <w:p w14:paraId="6766538A" w14:textId="77777777" w:rsidR="00AF0231" w:rsidRPr="007C4233" w:rsidRDefault="00AF0231" w:rsidP="00855442">
            <w:pPr>
              <w:rPr>
                <w:sz w:val="14"/>
                <w:szCs w:val="14"/>
              </w:rPr>
            </w:pPr>
            <w:r w:rsidRPr="007C4233">
              <w:rPr>
                <w:sz w:val="14"/>
                <w:szCs w:val="14"/>
              </w:rPr>
              <w:t>Der anslås at være timeforbrug på mindst 100.000 kr. til at finde egnede arealer, dialog med lokalråd samt tilretning af drifts-kort for 2-300 lokaliteter.</w:t>
            </w:r>
          </w:p>
          <w:p w14:paraId="5B9FC201" w14:textId="77777777" w:rsidR="00AF0231" w:rsidRPr="007C4233" w:rsidRDefault="00AF0231" w:rsidP="00855442">
            <w:pPr>
              <w:rPr>
                <w:sz w:val="14"/>
                <w:szCs w:val="14"/>
              </w:rPr>
            </w:pPr>
          </w:p>
        </w:tc>
      </w:tr>
      <w:tr w:rsidR="00AF0231" w:rsidRPr="00083614" w14:paraId="052E0D21" w14:textId="77777777" w:rsidTr="00855442">
        <w:tc>
          <w:tcPr>
            <w:tcW w:w="9231" w:type="dxa"/>
          </w:tcPr>
          <w:p w14:paraId="7D06D39A" w14:textId="77777777" w:rsidR="00AF0231" w:rsidRPr="007C4233" w:rsidRDefault="00AF0231" w:rsidP="00855442">
            <w:pPr>
              <w:rPr>
                <w:b/>
                <w:bCs/>
                <w:sz w:val="14"/>
                <w:szCs w:val="14"/>
              </w:rPr>
            </w:pPr>
            <w:r w:rsidRPr="007C4233">
              <w:rPr>
                <w:b/>
                <w:bCs/>
                <w:sz w:val="14"/>
                <w:szCs w:val="14"/>
              </w:rPr>
              <w:t>Beskrivelse af evt. serviceforringelse</w:t>
            </w:r>
          </w:p>
          <w:p w14:paraId="09F0C1F8" w14:textId="77777777" w:rsidR="00AF0231" w:rsidRPr="007C4233" w:rsidRDefault="00AF0231" w:rsidP="00855442">
            <w:pPr>
              <w:rPr>
                <w:sz w:val="14"/>
                <w:szCs w:val="14"/>
              </w:rPr>
            </w:pPr>
            <w:r w:rsidRPr="007C4233">
              <w:rPr>
                <w:sz w:val="14"/>
                <w:szCs w:val="14"/>
              </w:rPr>
              <w:t xml:space="preserve">Når græsset slås sjældnere, er der forskellige aktiviteter, som arealet bliver uegnet til. Blandt andet bliver gang, ophold og boldspil besværliggjort. </w:t>
            </w:r>
          </w:p>
          <w:p w14:paraId="744E06DB" w14:textId="77777777" w:rsidR="00AF0231" w:rsidRPr="007C4233" w:rsidRDefault="00AF0231" w:rsidP="00855442">
            <w:pPr>
              <w:rPr>
                <w:sz w:val="14"/>
                <w:szCs w:val="14"/>
              </w:rPr>
            </w:pPr>
            <w:r w:rsidRPr="007C4233">
              <w:rPr>
                <w:sz w:val="14"/>
                <w:szCs w:val="14"/>
              </w:rPr>
              <w:t xml:space="preserve">Mange borgere har opfattelsen af, at langt græs virker uplejet. Omlægning af arealer til 1 gang årlig slåning giver flere blomstrende og frøsættende græsser og urter. Dette vil samtidig give øget ukrudtstryk på fortove, stier og naboarealer. </w:t>
            </w:r>
          </w:p>
          <w:p w14:paraId="7069EF80" w14:textId="77777777" w:rsidR="00AF0231" w:rsidRPr="007C4233" w:rsidRDefault="00AF0231" w:rsidP="00855442">
            <w:pPr>
              <w:rPr>
                <w:sz w:val="14"/>
                <w:szCs w:val="14"/>
              </w:rPr>
            </w:pPr>
            <w:r w:rsidRPr="007C4233">
              <w:rPr>
                <w:sz w:val="14"/>
                <w:szCs w:val="14"/>
              </w:rPr>
              <w:t>Øget ukrudtstryk giver kortere levetid på belægninger. Dette kan blandt andet imødegås ved hyppigere fejning.</w:t>
            </w:r>
          </w:p>
          <w:p w14:paraId="2B15E9BA" w14:textId="77777777" w:rsidR="00AF0231" w:rsidRPr="007C4233" w:rsidRDefault="00AF0231" w:rsidP="00855442">
            <w:pPr>
              <w:rPr>
                <w:sz w:val="14"/>
                <w:szCs w:val="14"/>
              </w:rPr>
            </w:pPr>
            <w:r w:rsidRPr="007C4233">
              <w:rPr>
                <w:sz w:val="14"/>
                <w:szCs w:val="14"/>
              </w:rPr>
              <w:t>Denne ændring vil skulle implementeres over hele kommunen, og dermed påvirkes alle kommunens borgere.</w:t>
            </w:r>
          </w:p>
          <w:p w14:paraId="02B45187" w14:textId="77777777" w:rsidR="00AF0231" w:rsidRPr="007C4233" w:rsidRDefault="00AF0231" w:rsidP="00855442">
            <w:pPr>
              <w:rPr>
                <w:sz w:val="14"/>
                <w:szCs w:val="14"/>
              </w:rPr>
            </w:pPr>
            <w:r w:rsidRPr="007C4233">
              <w:rPr>
                <w:sz w:val="14"/>
                <w:szCs w:val="14"/>
              </w:rPr>
              <w:t>Der kan potentielt omlægges mere græs, men det må forventes at borgere så vil opleve en væsentlig ændring i funktionalitet og oplevelse af arealer.</w:t>
            </w:r>
          </w:p>
          <w:p w14:paraId="5AA84A0F" w14:textId="77777777" w:rsidR="00AF0231" w:rsidRPr="007C4233" w:rsidRDefault="00AF0231" w:rsidP="00855442">
            <w:pPr>
              <w:rPr>
                <w:sz w:val="14"/>
                <w:szCs w:val="14"/>
              </w:rPr>
            </w:pPr>
          </w:p>
        </w:tc>
      </w:tr>
      <w:tr w:rsidR="00AF0231" w:rsidRPr="007C4233" w14:paraId="45B86A87" w14:textId="77777777" w:rsidTr="00855442">
        <w:tc>
          <w:tcPr>
            <w:tcW w:w="9231" w:type="dxa"/>
          </w:tcPr>
          <w:p w14:paraId="52BA4FC7" w14:textId="77777777" w:rsidR="00AF0231" w:rsidRPr="007C4233" w:rsidRDefault="00AF0231" w:rsidP="00855442">
            <w:pPr>
              <w:rPr>
                <w:b/>
                <w:bCs/>
                <w:sz w:val="14"/>
                <w:szCs w:val="14"/>
              </w:rPr>
            </w:pPr>
            <w:r w:rsidRPr="007C4233">
              <w:rPr>
                <w:b/>
                <w:bCs/>
                <w:sz w:val="14"/>
                <w:szCs w:val="14"/>
              </w:rPr>
              <w:t>Øvrige risici:</w:t>
            </w:r>
          </w:p>
          <w:p w14:paraId="50936640" w14:textId="77777777" w:rsidR="00AF0231" w:rsidRPr="007C4233" w:rsidRDefault="00AF0231" w:rsidP="00855442">
            <w:pPr>
              <w:rPr>
                <w:sz w:val="14"/>
                <w:szCs w:val="14"/>
              </w:rPr>
            </w:pPr>
            <w:r w:rsidRPr="007C4233">
              <w:rPr>
                <w:sz w:val="14"/>
                <w:szCs w:val="14"/>
              </w:rPr>
              <w:t>Når plejen nedsættes på græsarealer, bliver de mere ujævne og vil få en ændret plantesammensætning. Derfor kan der blive brug for reetablering, hvis plejeniveauet igen ønskes hævet. De nuværende enhedspriser kan måske ikke opretholdes, når der skal køres store afstande for kun at slå kanter mod stier og naboer.</w:t>
            </w:r>
          </w:p>
          <w:p w14:paraId="41C680BD" w14:textId="77777777" w:rsidR="00AF0231" w:rsidRPr="007C4233" w:rsidRDefault="00AF0231" w:rsidP="00855442">
            <w:pPr>
              <w:rPr>
                <w:sz w:val="14"/>
                <w:szCs w:val="14"/>
              </w:rPr>
            </w:pPr>
            <w:r w:rsidRPr="007C4233">
              <w:rPr>
                <w:sz w:val="14"/>
                <w:szCs w:val="14"/>
              </w:rPr>
              <w:t>Forslaget vil give en besparelse på Teknik- og Miljøudvalgets driftsbudget på vej- og parkområdet, og det vil betyde en mindre bestilling og indtægt i Entreprenørservice. Forslaget vil derfor kunne have personalemæssige konsekvenser.</w:t>
            </w:r>
          </w:p>
          <w:p w14:paraId="7745A42E" w14:textId="77777777" w:rsidR="00AF0231" w:rsidRPr="007C4233" w:rsidRDefault="00AF0231" w:rsidP="00855442">
            <w:pPr>
              <w:rPr>
                <w:sz w:val="14"/>
                <w:szCs w:val="14"/>
              </w:rPr>
            </w:pPr>
          </w:p>
        </w:tc>
      </w:tr>
      <w:tr w:rsidR="00AF0231" w:rsidRPr="00083614" w14:paraId="517FF517" w14:textId="77777777" w:rsidTr="00855442">
        <w:tc>
          <w:tcPr>
            <w:tcW w:w="9231" w:type="dxa"/>
          </w:tcPr>
          <w:p w14:paraId="4EDB9396" w14:textId="77777777" w:rsidR="00AF0231" w:rsidRPr="007C4233" w:rsidRDefault="00AF0231" w:rsidP="00855442">
            <w:pPr>
              <w:rPr>
                <w:b/>
                <w:bCs/>
                <w:sz w:val="14"/>
                <w:szCs w:val="14"/>
              </w:rPr>
            </w:pPr>
            <w:r w:rsidRPr="007C4233">
              <w:rPr>
                <w:b/>
                <w:bCs/>
                <w:sz w:val="14"/>
                <w:szCs w:val="14"/>
              </w:rPr>
              <w:t xml:space="preserve">Organisatorisk involvering og realiserbarhed: </w:t>
            </w:r>
          </w:p>
          <w:p w14:paraId="58B9B376" w14:textId="77777777" w:rsidR="00AF0231" w:rsidRPr="007C4233" w:rsidRDefault="00AF0231" w:rsidP="00855442">
            <w:pPr>
              <w:rPr>
                <w:sz w:val="14"/>
                <w:szCs w:val="14"/>
              </w:rPr>
            </w:pPr>
            <w:r w:rsidRPr="007C4233">
              <w:rPr>
                <w:sz w:val="14"/>
                <w:szCs w:val="14"/>
              </w:rPr>
              <w:t>Medarbejdere i Vej, Ejendom og Affald skal gennemgå græsarealerne for at vurdere, på hvilke arealer græsplejen kan nedsættes uden større gener. Dette foreslås drøftet med lokalråd for at sikre, at ændringen ikke er i modstrid med lokal viden om arealernes anvendelse.</w:t>
            </w:r>
          </w:p>
          <w:p w14:paraId="6726AB21" w14:textId="77777777" w:rsidR="00AF0231" w:rsidRPr="007C4233" w:rsidRDefault="00AF0231" w:rsidP="00855442">
            <w:pPr>
              <w:rPr>
                <w:sz w:val="14"/>
                <w:szCs w:val="14"/>
              </w:rPr>
            </w:pPr>
          </w:p>
        </w:tc>
      </w:tr>
    </w:tbl>
    <w:p w14:paraId="34EA66F9" w14:textId="77777777" w:rsidR="00AF0231" w:rsidRPr="007C4233" w:rsidRDefault="00AF0231" w:rsidP="00AF0231">
      <w:pPr>
        <w:rPr>
          <w:rFonts w:eastAsiaTheme="majorEastAsia" w:cstheme="majorBidi"/>
          <w:b/>
          <w:bCs/>
          <w:sz w:val="14"/>
          <w:szCs w:val="14"/>
        </w:rPr>
      </w:pPr>
      <w:r w:rsidRPr="007C4233">
        <w:rPr>
          <w:rFonts w:eastAsiaTheme="majorEastAsia" w:cstheme="majorBidi"/>
          <w:b/>
          <w:bCs/>
          <w:sz w:val="14"/>
          <w:szCs w:val="14"/>
        </w:rPr>
        <w:br w:type="page"/>
      </w:r>
    </w:p>
    <w:p w14:paraId="1F7D1C5A" w14:textId="016AF874" w:rsidR="00AF0231" w:rsidRPr="007C4233" w:rsidRDefault="00FF1CE1" w:rsidP="00AF0231">
      <w:pPr>
        <w:pStyle w:val="Overskrift1"/>
        <w:rPr>
          <w:sz w:val="14"/>
          <w:szCs w:val="14"/>
        </w:rPr>
      </w:pPr>
      <w:r>
        <w:rPr>
          <w:sz w:val="14"/>
          <w:szCs w:val="14"/>
        </w:rPr>
        <w:lastRenderedPageBreak/>
        <w:t>3</w:t>
      </w:r>
      <w:r w:rsidR="00AF0231">
        <w:rPr>
          <w:sz w:val="14"/>
          <w:szCs w:val="14"/>
        </w:rPr>
        <w:t>7.</w:t>
      </w:r>
      <w:r w:rsidR="00AF0231" w:rsidRPr="007C4233">
        <w:rPr>
          <w:sz w:val="14"/>
          <w:szCs w:val="14"/>
        </w:rPr>
        <w:t xml:space="preserve"> Reduktion af rabatslåning</w:t>
      </w:r>
    </w:p>
    <w:p w14:paraId="1DB55D86" w14:textId="77777777" w:rsidR="00AF0231" w:rsidRPr="007C4233" w:rsidRDefault="00AF0231" w:rsidP="00AF0231">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AF0231" w:rsidRPr="007C4233" w14:paraId="644B1F1A"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19354" w14:textId="77777777" w:rsidR="00AF0231" w:rsidRPr="007C4233" w:rsidRDefault="00AF0231"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0DD973" w14:textId="77777777" w:rsidR="00AF0231" w:rsidRPr="007C4233" w:rsidRDefault="00AF0231"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5C0C1C" w14:textId="77777777" w:rsidR="00AF0231" w:rsidRPr="007C4233" w:rsidRDefault="00AF0231"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49676A" w14:textId="77777777" w:rsidR="00AF0231" w:rsidRPr="007C4233" w:rsidRDefault="00AF0231"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110DCB" w14:textId="77777777" w:rsidR="00AF0231" w:rsidRPr="007C4233" w:rsidRDefault="00AF0231" w:rsidP="00855442">
            <w:pPr>
              <w:pStyle w:val="Overskrift1"/>
              <w:jc w:val="center"/>
              <w:rPr>
                <w:sz w:val="14"/>
                <w:szCs w:val="14"/>
                <w:lang w:val="en-US"/>
              </w:rPr>
            </w:pPr>
            <w:proofErr w:type="spellStart"/>
            <w:r w:rsidRPr="007C4233">
              <w:rPr>
                <w:sz w:val="14"/>
                <w:szCs w:val="14"/>
                <w:lang w:val="en-US"/>
              </w:rPr>
              <w:t>Anlæg</w:t>
            </w:r>
            <w:proofErr w:type="spellEnd"/>
          </w:p>
        </w:tc>
      </w:tr>
      <w:tr w:rsidR="00AF0231" w:rsidRPr="00083614" w14:paraId="45F79311"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F51A1D" w14:textId="77777777" w:rsidR="00AF0231" w:rsidRPr="007C4233" w:rsidRDefault="00AF0231" w:rsidP="00855442">
            <w:pPr>
              <w:pStyle w:val="Overskrift1"/>
              <w:rPr>
                <w:b w:val="0"/>
                <w:bCs w:val="0"/>
                <w:sz w:val="14"/>
                <w:szCs w:val="14"/>
              </w:rPr>
            </w:pPr>
            <w:r w:rsidRPr="007C4233">
              <w:rPr>
                <w:b w:val="0"/>
                <w:bCs w:val="0"/>
                <w:sz w:val="14"/>
                <w:szCs w:val="14"/>
              </w:rPr>
              <w:t>Netto besparelse i de enkelte år og eventuelle anlægsudgift (’000kr)</w:t>
            </w:r>
          </w:p>
        </w:tc>
      </w:tr>
      <w:tr w:rsidR="00AF0231" w:rsidRPr="007C4233" w14:paraId="0CB6B1F2"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45D1C66C" w14:textId="77777777" w:rsidR="00AF0231" w:rsidRPr="007C4233" w:rsidRDefault="00AF0231" w:rsidP="00855442">
            <w:pPr>
              <w:jc w:val="right"/>
              <w:rPr>
                <w:sz w:val="14"/>
                <w:szCs w:val="14"/>
              </w:rPr>
            </w:pPr>
            <w:r w:rsidRPr="007C4233">
              <w:rPr>
                <w:sz w:val="14"/>
                <w:szCs w:val="14"/>
              </w:rPr>
              <w:t>90</w:t>
            </w:r>
          </w:p>
        </w:tc>
        <w:tc>
          <w:tcPr>
            <w:tcW w:w="1830" w:type="dxa"/>
            <w:tcBorders>
              <w:top w:val="single" w:sz="4" w:space="0" w:color="auto"/>
              <w:left w:val="single" w:sz="4" w:space="0" w:color="auto"/>
              <w:bottom w:val="single" w:sz="4" w:space="0" w:color="auto"/>
              <w:right w:val="single" w:sz="4" w:space="0" w:color="auto"/>
            </w:tcBorders>
          </w:tcPr>
          <w:p w14:paraId="1BB5EF82" w14:textId="77777777" w:rsidR="00AF0231" w:rsidRPr="007C4233" w:rsidRDefault="00AF0231" w:rsidP="00855442">
            <w:pPr>
              <w:jc w:val="right"/>
              <w:rPr>
                <w:sz w:val="14"/>
                <w:szCs w:val="14"/>
              </w:rPr>
            </w:pPr>
            <w:r w:rsidRPr="007C4233">
              <w:rPr>
                <w:sz w:val="14"/>
                <w:szCs w:val="14"/>
              </w:rPr>
              <w:t>150</w:t>
            </w:r>
          </w:p>
        </w:tc>
        <w:tc>
          <w:tcPr>
            <w:tcW w:w="1830" w:type="dxa"/>
            <w:tcBorders>
              <w:top w:val="single" w:sz="4" w:space="0" w:color="auto"/>
              <w:left w:val="single" w:sz="4" w:space="0" w:color="auto"/>
              <w:bottom w:val="single" w:sz="4" w:space="0" w:color="auto"/>
              <w:right w:val="single" w:sz="4" w:space="0" w:color="auto"/>
            </w:tcBorders>
          </w:tcPr>
          <w:p w14:paraId="2DB212A3" w14:textId="77777777" w:rsidR="00AF0231" w:rsidRPr="007C4233" w:rsidRDefault="00AF0231" w:rsidP="00855442">
            <w:pPr>
              <w:jc w:val="right"/>
              <w:rPr>
                <w:sz w:val="14"/>
                <w:szCs w:val="14"/>
              </w:rPr>
            </w:pPr>
            <w:r w:rsidRPr="007C4233">
              <w:rPr>
                <w:sz w:val="14"/>
                <w:szCs w:val="14"/>
              </w:rPr>
              <w:t>150</w:t>
            </w:r>
          </w:p>
        </w:tc>
        <w:tc>
          <w:tcPr>
            <w:tcW w:w="1830" w:type="dxa"/>
            <w:tcBorders>
              <w:top w:val="single" w:sz="4" w:space="0" w:color="auto"/>
              <w:left w:val="single" w:sz="4" w:space="0" w:color="auto"/>
              <w:bottom w:val="single" w:sz="4" w:space="0" w:color="auto"/>
              <w:right w:val="single" w:sz="4" w:space="0" w:color="auto"/>
            </w:tcBorders>
          </w:tcPr>
          <w:p w14:paraId="2381CAD6" w14:textId="77777777" w:rsidR="00AF0231" w:rsidRPr="007C4233" w:rsidRDefault="00AF0231" w:rsidP="00855442">
            <w:pPr>
              <w:jc w:val="right"/>
              <w:rPr>
                <w:sz w:val="14"/>
                <w:szCs w:val="14"/>
              </w:rPr>
            </w:pPr>
            <w:r w:rsidRPr="007C4233">
              <w:rPr>
                <w:sz w:val="14"/>
                <w:szCs w:val="14"/>
              </w:rPr>
              <w:t>150</w:t>
            </w:r>
          </w:p>
        </w:tc>
        <w:tc>
          <w:tcPr>
            <w:tcW w:w="1833" w:type="dxa"/>
            <w:tcBorders>
              <w:top w:val="single" w:sz="4" w:space="0" w:color="auto"/>
              <w:left w:val="single" w:sz="4" w:space="0" w:color="auto"/>
              <w:bottom w:val="single" w:sz="4" w:space="0" w:color="auto"/>
              <w:right w:val="single" w:sz="4" w:space="0" w:color="auto"/>
            </w:tcBorders>
          </w:tcPr>
          <w:p w14:paraId="454F427E" w14:textId="77777777" w:rsidR="00AF0231" w:rsidRPr="007C4233" w:rsidRDefault="00AF0231" w:rsidP="00855442">
            <w:pPr>
              <w:jc w:val="right"/>
              <w:rPr>
                <w:sz w:val="14"/>
                <w:szCs w:val="14"/>
              </w:rPr>
            </w:pPr>
          </w:p>
        </w:tc>
      </w:tr>
    </w:tbl>
    <w:p w14:paraId="57D5400B" w14:textId="77777777" w:rsidR="00AF0231" w:rsidRPr="007C4233" w:rsidRDefault="00AF0231" w:rsidP="00AF0231">
      <w:pPr>
        <w:rPr>
          <w:color w:val="FF0000"/>
          <w:sz w:val="14"/>
          <w:szCs w:val="14"/>
        </w:rPr>
      </w:pPr>
    </w:p>
    <w:tbl>
      <w:tblPr>
        <w:tblStyle w:val="Tabel-Gitter"/>
        <w:tblW w:w="0" w:type="auto"/>
        <w:tblLook w:val="04A0" w:firstRow="1" w:lastRow="0" w:firstColumn="1" w:lastColumn="0" w:noHBand="0" w:noVBand="1"/>
      </w:tblPr>
      <w:tblGrid>
        <w:gridCol w:w="9231"/>
      </w:tblGrid>
      <w:tr w:rsidR="00AF0231" w:rsidRPr="00083614" w14:paraId="7DE3673D" w14:textId="77777777" w:rsidTr="00855442">
        <w:trPr>
          <w:trHeight w:val="518"/>
        </w:trPr>
        <w:tc>
          <w:tcPr>
            <w:tcW w:w="9231" w:type="dxa"/>
          </w:tcPr>
          <w:p w14:paraId="2B06C981" w14:textId="77777777" w:rsidR="00AF0231" w:rsidRPr="007C4233" w:rsidRDefault="00AF0231" w:rsidP="00855442">
            <w:pPr>
              <w:rPr>
                <w:b/>
                <w:bCs/>
                <w:sz w:val="14"/>
                <w:szCs w:val="14"/>
              </w:rPr>
            </w:pPr>
            <w:r w:rsidRPr="007C4233">
              <w:rPr>
                <w:b/>
                <w:bCs/>
                <w:sz w:val="14"/>
                <w:szCs w:val="14"/>
              </w:rPr>
              <w:t>Baggrund for forslaget</w:t>
            </w:r>
          </w:p>
          <w:p w14:paraId="3E6D15BB" w14:textId="77777777" w:rsidR="00AF0231" w:rsidRPr="007C4233" w:rsidRDefault="00AF0231" w:rsidP="00855442">
            <w:pPr>
              <w:rPr>
                <w:sz w:val="14"/>
                <w:szCs w:val="14"/>
              </w:rPr>
            </w:pPr>
            <w:r w:rsidRPr="007C4233">
              <w:rPr>
                <w:sz w:val="14"/>
                <w:szCs w:val="14"/>
              </w:rPr>
              <w:t xml:space="preserve">Kalundborg Kommune driver cirka 300 ha rabatarealer. </w:t>
            </w:r>
          </w:p>
          <w:p w14:paraId="79E785CA" w14:textId="77777777" w:rsidR="00AF0231" w:rsidRPr="007C4233" w:rsidRDefault="00AF0231" w:rsidP="00855442">
            <w:pPr>
              <w:rPr>
                <w:sz w:val="14"/>
                <w:szCs w:val="14"/>
              </w:rPr>
            </w:pPr>
          </w:p>
          <w:p w14:paraId="420494F0" w14:textId="77777777" w:rsidR="00AF0231" w:rsidRPr="007C4233" w:rsidRDefault="00AF0231" w:rsidP="00855442">
            <w:pPr>
              <w:rPr>
                <w:sz w:val="14"/>
                <w:szCs w:val="14"/>
              </w:rPr>
            </w:pPr>
            <w:r w:rsidRPr="007C4233">
              <w:rPr>
                <w:sz w:val="14"/>
                <w:szCs w:val="14"/>
              </w:rPr>
              <w:t xml:space="preserve">I dag klippes cirka 40% af rabatarealerne 2 gange årligt af hensyn til trafiksikkerheden. Det er relevant dels for at friholde oversigtsarealer ved sideveje og kurver, dels for at sikre, at fodgængere kan færdes i rabatten, og at græsset ikke lægger sig ud over vejarealet til gene for cyklister. </w:t>
            </w:r>
          </w:p>
          <w:p w14:paraId="44D28D16" w14:textId="77777777" w:rsidR="00AF0231" w:rsidRPr="007C4233" w:rsidRDefault="00AF0231" w:rsidP="00855442">
            <w:pPr>
              <w:rPr>
                <w:sz w:val="14"/>
                <w:szCs w:val="14"/>
              </w:rPr>
            </w:pPr>
          </w:p>
          <w:p w14:paraId="5C7B4CEC" w14:textId="77777777" w:rsidR="00AF0231" w:rsidRPr="007C4233" w:rsidRDefault="00AF0231" w:rsidP="00855442">
            <w:pPr>
              <w:rPr>
                <w:sz w:val="14"/>
                <w:szCs w:val="14"/>
              </w:rPr>
            </w:pPr>
            <w:r w:rsidRPr="007C4233">
              <w:rPr>
                <w:sz w:val="14"/>
                <w:szCs w:val="14"/>
              </w:rPr>
              <w:t xml:space="preserve">De bagvedliggende arealer klippes i dag 1 gang årligt for at bevare arealerne åbne, så de ikke gror til med træer og krat. </w:t>
            </w:r>
          </w:p>
          <w:p w14:paraId="0142E1F7" w14:textId="77777777" w:rsidR="00AF0231" w:rsidRPr="007C4233" w:rsidRDefault="00AF0231" w:rsidP="00855442">
            <w:pPr>
              <w:rPr>
                <w:sz w:val="14"/>
                <w:szCs w:val="14"/>
              </w:rPr>
            </w:pPr>
          </w:p>
        </w:tc>
      </w:tr>
      <w:tr w:rsidR="00AF0231" w:rsidRPr="00083614" w14:paraId="0E8C9062" w14:textId="77777777" w:rsidTr="00855442">
        <w:trPr>
          <w:trHeight w:val="517"/>
        </w:trPr>
        <w:tc>
          <w:tcPr>
            <w:tcW w:w="9231" w:type="dxa"/>
          </w:tcPr>
          <w:p w14:paraId="17FC9D4E" w14:textId="77777777" w:rsidR="00AF0231" w:rsidRPr="007C4233" w:rsidRDefault="00AF0231" w:rsidP="00855442">
            <w:pPr>
              <w:rPr>
                <w:b/>
                <w:bCs/>
                <w:sz w:val="14"/>
                <w:szCs w:val="14"/>
              </w:rPr>
            </w:pPr>
            <w:r w:rsidRPr="007C4233">
              <w:rPr>
                <w:b/>
                <w:bCs/>
                <w:sz w:val="14"/>
                <w:szCs w:val="14"/>
              </w:rPr>
              <w:t>Beskrivelse af potentiale</w:t>
            </w:r>
          </w:p>
          <w:p w14:paraId="512B6804" w14:textId="77777777" w:rsidR="00AF0231" w:rsidRPr="007C4233" w:rsidRDefault="00AF0231" w:rsidP="00855442">
            <w:pPr>
              <w:rPr>
                <w:sz w:val="14"/>
                <w:szCs w:val="14"/>
              </w:rPr>
            </w:pPr>
            <w:r w:rsidRPr="007C4233">
              <w:rPr>
                <w:sz w:val="14"/>
                <w:szCs w:val="14"/>
              </w:rPr>
              <w:t xml:space="preserve">Det antages, at plejen på rabatarealer, som i dag klippes 1 x årligt kan nedsættes til 1 gang hvert 2. år. Denne ændring forventes umiddelbart at give en besparelse på 150.000 kr. årligt fra 2025. </w:t>
            </w:r>
          </w:p>
          <w:p w14:paraId="09424184" w14:textId="77777777" w:rsidR="00AF0231" w:rsidRPr="007C4233" w:rsidRDefault="00AF0231" w:rsidP="00855442">
            <w:pPr>
              <w:rPr>
                <w:sz w:val="14"/>
                <w:szCs w:val="14"/>
              </w:rPr>
            </w:pPr>
          </w:p>
          <w:p w14:paraId="4DD8132F" w14:textId="77777777" w:rsidR="00AF0231" w:rsidRPr="007C4233" w:rsidRDefault="00AF0231" w:rsidP="00855442">
            <w:pPr>
              <w:rPr>
                <w:sz w:val="14"/>
                <w:szCs w:val="14"/>
              </w:rPr>
            </w:pPr>
            <w:r w:rsidRPr="007C4233">
              <w:rPr>
                <w:sz w:val="14"/>
                <w:szCs w:val="14"/>
              </w:rPr>
              <w:t xml:space="preserve">Reduktion af græsklipning vil give øget opvækst af selvsåede træer, brombær og andet krat. I udregning af besparelsespotentialet er det medregnet, at der bliver behov for at anvende andre driftsmetoder på nogle arealer. </w:t>
            </w:r>
          </w:p>
          <w:p w14:paraId="7564CEAF" w14:textId="77777777" w:rsidR="00AF0231" w:rsidRPr="007C4233" w:rsidRDefault="00AF0231" w:rsidP="00855442">
            <w:pPr>
              <w:rPr>
                <w:sz w:val="14"/>
                <w:szCs w:val="14"/>
              </w:rPr>
            </w:pPr>
          </w:p>
          <w:p w14:paraId="3759FCE5" w14:textId="77777777" w:rsidR="00AF0231" w:rsidRPr="007C4233" w:rsidRDefault="00AF0231" w:rsidP="00855442">
            <w:pPr>
              <w:rPr>
                <w:sz w:val="14"/>
                <w:szCs w:val="14"/>
              </w:rPr>
            </w:pPr>
            <w:r w:rsidRPr="007C4233">
              <w:rPr>
                <w:sz w:val="14"/>
                <w:szCs w:val="14"/>
              </w:rPr>
              <w:t xml:space="preserve">Det vurderes, at tiltaget vil bidrage til en øget biodiversitet med flere insekter. </w:t>
            </w:r>
          </w:p>
          <w:p w14:paraId="1247B7A2" w14:textId="77777777" w:rsidR="00AF0231" w:rsidRPr="007C4233" w:rsidRDefault="00AF0231" w:rsidP="00855442">
            <w:pPr>
              <w:rPr>
                <w:sz w:val="14"/>
                <w:szCs w:val="14"/>
              </w:rPr>
            </w:pPr>
          </w:p>
          <w:p w14:paraId="645C7E8B" w14:textId="77777777" w:rsidR="00AF0231" w:rsidRPr="007C4233" w:rsidRDefault="00AF0231" w:rsidP="00855442">
            <w:pPr>
              <w:rPr>
                <w:sz w:val="14"/>
                <w:szCs w:val="14"/>
              </w:rPr>
            </w:pPr>
            <w:r w:rsidRPr="007C4233">
              <w:rPr>
                <w:sz w:val="14"/>
                <w:szCs w:val="14"/>
              </w:rPr>
              <w:t>Der anslås at være et start-timeforbrug på 60.000 kr. til at rette drifts-kort.</w:t>
            </w:r>
          </w:p>
          <w:p w14:paraId="4B6F7948" w14:textId="77777777" w:rsidR="00AF0231" w:rsidRPr="007C4233" w:rsidRDefault="00AF0231" w:rsidP="00855442">
            <w:pPr>
              <w:rPr>
                <w:sz w:val="14"/>
                <w:szCs w:val="14"/>
              </w:rPr>
            </w:pPr>
          </w:p>
        </w:tc>
      </w:tr>
      <w:tr w:rsidR="00AF0231" w:rsidRPr="00083614" w14:paraId="1FCB1073" w14:textId="77777777" w:rsidTr="00855442">
        <w:tc>
          <w:tcPr>
            <w:tcW w:w="9231" w:type="dxa"/>
          </w:tcPr>
          <w:p w14:paraId="418BAF2E" w14:textId="77777777" w:rsidR="00AF0231" w:rsidRPr="007C4233" w:rsidRDefault="00AF0231" w:rsidP="00855442">
            <w:pPr>
              <w:rPr>
                <w:b/>
                <w:bCs/>
                <w:sz w:val="14"/>
                <w:szCs w:val="14"/>
              </w:rPr>
            </w:pPr>
            <w:r w:rsidRPr="007C4233">
              <w:rPr>
                <w:b/>
                <w:bCs/>
                <w:sz w:val="14"/>
                <w:szCs w:val="14"/>
              </w:rPr>
              <w:t>Beskrivelse af evt. serviceforringelse</w:t>
            </w:r>
          </w:p>
          <w:p w14:paraId="26CC5EAA" w14:textId="77777777" w:rsidR="00AF0231" w:rsidRPr="007C4233" w:rsidRDefault="00AF0231" w:rsidP="00855442">
            <w:pPr>
              <w:rPr>
                <w:sz w:val="14"/>
                <w:szCs w:val="14"/>
              </w:rPr>
            </w:pPr>
            <w:proofErr w:type="spellStart"/>
            <w:r w:rsidRPr="007C4233">
              <w:rPr>
                <w:sz w:val="14"/>
                <w:szCs w:val="14"/>
              </w:rPr>
              <w:t>Uklippede</w:t>
            </w:r>
            <w:proofErr w:type="spellEnd"/>
            <w:r w:rsidRPr="007C4233">
              <w:rPr>
                <w:sz w:val="14"/>
                <w:szCs w:val="14"/>
              </w:rPr>
              <w:t xml:space="preserve"> arealer giver et højere ukrudtstryk til de omgivende arealer og haver af for eksempel tidsler og andre urter. Det vurderes dog at disse gener ligger inden for, hvad borgerne må forvente og tåle som nabo til vejarealer.</w:t>
            </w:r>
          </w:p>
          <w:p w14:paraId="09586944" w14:textId="77777777" w:rsidR="00AF0231" w:rsidRPr="007C4233" w:rsidRDefault="00AF0231" w:rsidP="00855442">
            <w:pPr>
              <w:rPr>
                <w:sz w:val="14"/>
                <w:szCs w:val="14"/>
              </w:rPr>
            </w:pPr>
          </w:p>
        </w:tc>
      </w:tr>
      <w:tr w:rsidR="00AF0231" w:rsidRPr="007C4233" w14:paraId="5579EA0B" w14:textId="77777777" w:rsidTr="00855442">
        <w:tc>
          <w:tcPr>
            <w:tcW w:w="9231" w:type="dxa"/>
          </w:tcPr>
          <w:p w14:paraId="4C42CED6" w14:textId="77777777" w:rsidR="00AF0231" w:rsidRPr="007C4233" w:rsidRDefault="00AF0231" w:rsidP="00855442">
            <w:pPr>
              <w:rPr>
                <w:b/>
                <w:bCs/>
                <w:sz w:val="14"/>
                <w:szCs w:val="14"/>
              </w:rPr>
            </w:pPr>
            <w:r w:rsidRPr="007C4233">
              <w:rPr>
                <w:b/>
                <w:bCs/>
                <w:sz w:val="14"/>
                <w:szCs w:val="14"/>
              </w:rPr>
              <w:t>Øvrige risici</w:t>
            </w:r>
          </w:p>
          <w:p w14:paraId="3A05D763" w14:textId="77777777" w:rsidR="00AF0231" w:rsidRPr="007C4233" w:rsidRDefault="00AF0231" w:rsidP="00855442">
            <w:pPr>
              <w:rPr>
                <w:sz w:val="14"/>
                <w:szCs w:val="14"/>
              </w:rPr>
            </w:pPr>
            <w:r w:rsidRPr="007C4233">
              <w:rPr>
                <w:sz w:val="14"/>
                <w:szCs w:val="14"/>
              </w:rPr>
              <w:t>Forslaget vil give en besparelse på Teknik- og Miljøudvalgets driftsbudget på vej- og parkområdet, og det vil betyde en mindre bestilling og indtægt i Entreprenørservice. Forslaget vil derfor kunne have personalemæssige konsekvenser.</w:t>
            </w:r>
          </w:p>
          <w:p w14:paraId="0D24BD2C" w14:textId="77777777" w:rsidR="00AF0231" w:rsidRPr="007C4233" w:rsidRDefault="00AF0231" w:rsidP="00855442">
            <w:pPr>
              <w:rPr>
                <w:sz w:val="14"/>
                <w:szCs w:val="14"/>
              </w:rPr>
            </w:pPr>
          </w:p>
        </w:tc>
      </w:tr>
      <w:tr w:rsidR="00AF0231" w:rsidRPr="00083614" w14:paraId="3AAB6CBE" w14:textId="77777777" w:rsidTr="00855442">
        <w:tc>
          <w:tcPr>
            <w:tcW w:w="9231" w:type="dxa"/>
          </w:tcPr>
          <w:p w14:paraId="41149684" w14:textId="77777777" w:rsidR="00AF0231" w:rsidRPr="007C4233" w:rsidRDefault="00AF0231" w:rsidP="00855442">
            <w:pPr>
              <w:rPr>
                <w:b/>
                <w:bCs/>
                <w:sz w:val="14"/>
                <w:szCs w:val="14"/>
              </w:rPr>
            </w:pPr>
            <w:r w:rsidRPr="007C4233">
              <w:rPr>
                <w:b/>
                <w:bCs/>
                <w:sz w:val="14"/>
                <w:szCs w:val="14"/>
              </w:rPr>
              <w:t>Organisatorisk involvering og realiserbarhed</w:t>
            </w:r>
          </w:p>
          <w:p w14:paraId="4DDF1CB8" w14:textId="77777777" w:rsidR="00AF0231" w:rsidRPr="007C4233" w:rsidRDefault="00AF0231" w:rsidP="00855442">
            <w:pPr>
              <w:rPr>
                <w:sz w:val="14"/>
                <w:szCs w:val="14"/>
              </w:rPr>
            </w:pPr>
            <w:r w:rsidRPr="007C4233">
              <w:rPr>
                <w:sz w:val="14"/>
                <w:szCs w:val="14"/>
              </w:rPr>
              <w:t>Forslaget er let realiserbart. Driftskort skal tilrettes af medarbejdere i Team Vej- og Park, og Entreprenørservice skal tilrette planlægningen af græspleje og eventuelt materiels art og antal.</w:t>
            </w:r>
          </w:p>
          <w:p w14:paraId="035DA5B9" w14:textId="77777777" w:rsidR="00AF0231" w:rsidRPr="007C4233" w:rsidRDefault="00AF0231" w:rsidP="00855442">
            <w:pPr>
              <w:rPr>
                <w:sz w:val="14"/>
                <w:szCs w:val="14"/>
              </w:rPr>
            </w:pPr>
          </w:p>
        </w:tc>
      </w:tr>
    </w:tbl>
    <w:p w14:paraId="5D779A40" w14:textId="77777777" w:rsidR="00AF0231" w:rsidRPr="007C4233" w:rsidRDefault="00AF0231" w:rsidP="00AF0231">
      <w:pPr>
        <w:rPr>
          <w:rFonts w:eastAsiaTheme="majorEastAsia" w:cstheme="majorBidi"/>
          <w:b/>
          <w:bCs/>
          <w:sz w:val="14"/>
          <w:szCs w:val="14"/>
        </w:rPr>
      </w:pPr>
      <w:r w:rsidRPr="007C4233">
        <w:rPr>
          <w:sz w:val="14"/>
          <w:szCs w:val="14"/>
        </w:rPr>
        <w:br w:type="page"/>
      </w:r>
    </w:p>
    <w:p w14:paraId="5065724C" w14:textId="7FCA3003" w:rsidR="00AF0231" w:rsidRPr="007C4233" w:rsidRDefault="00FF1CE1" w:rsidP="00AF0231">
      <w:pPr>
        <w:pStyle w:val="Overskrift1"/>
        <w:rPr>
          <w:color w:val="000000" w:themeColor="text1"/>
          <w:sz w:val="14"/>
          <w:szCs w:val="14"/>
        </w:rPr>
      </w:pPr>
      <w:r>
        <w:rPr>
          <w:sz w:val="14"/>
          <w:szCs w:val="14"/>
        </w:rPr>
        <w:lastRenderedPageBreak/>
        <w:t>3</w:t>
      </w:r>
      <w:r w:rsidR="00AF0231">
        <w:rPr>
          <w:sz w:val="14"/>
          <w:szCs w:val="14"/>
        </w:rPr>
        <w:t>8.</w:t>
      </w:r>
      <w:r w:rsidR="00AF0231" w:rsidRPr="007C4233">
        <w:rPr>
          <w:sz w:val="14"/>
          <w:szCs w:val="14"/>
        </w:rPr>
        <w:t xml:space="preserve"> Færre affaldsspande på grønne områder</w:t>
      </w:r>
    </w:p>
    <w:p w14:paraId="5EDEC0C6" w14:textId="77777777" w:rsidR="00AF0231" w:rsidRPr="007C4233" w:rsidRDefault="00AF0231" w:rsidP="00AF0231">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AF0231" w:rsidRPr="007C4233" w14:paraId="58505A76"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964CBD" w14:textId="77777777" w:rsidR="00AF0231" w:rsidRPr="007C4233" w:rsidRDefault="00AF0231"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0ABC35" w14:textId="77777777" w:rsidR="00AF0231" w:rsidRPr="007C4233" w:rsidRDefault="00AF0231"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E33D61" w14:textId="77777777" w:rsidR="00AF0231" w:rsidRPr="007C4233" w:rsidRDefault="00AF0231"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B6A374" w14:textId="77777777" w:rsidR="00AF0231" w:rsidRPr="007C4233" w:rsidRDefault="00AF0231"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A98496" w14:textId="77777777" w:rsidR="00AF0231" w:rsidRPr="007C4233" w:rsidRDefault="00AF0231" w:rsidP="00855442">
            <w:pPr>
              <w:pStyle w:val="Overskrift1"/>
              <w:jc w:val="center"/>
              <w:rPr>
                <w:sz w:val="14"/>
                <w:szCs w:val="14"/>
                <w:lang w:val="en-US"/>
              </w:rPr>
            </w:pPr>
            <w:proofErr w:type="spellStart"/>
            <w:r w:rsidRPr="007C4233">
              <w:rPr>
                <w:sz w:val="14"/>
                <w:szCs w:val="14"/>
                <w:lang w:val="en-US"/>
              </w:rPr>
              <w:t>Anlæg</w:t>
            </w:r>
            <w:proofErr w:type="spellEnd"/>
          </w:p>
        </w:tc>
      </w:tr>
      <w:tr w:rsidR="00AF0231" w:rsidRPr="00083614" w14:paraId="513F3227"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B5742" w14:textId="77777777" w:rsidR="00AF0231" w:rsidRPr="007C4233" w:rsidRDefault="00AF0231" w:rsidP="00855442">
            <w:pPr>
              <w:pStyle w:val="Overskrift1"/>
              <w:rPr>
                <w:b w:val="0"/>
                <w:bCs w:val="0"/>
                <w:sz w:val="14"/>
                <w:szCs w:val="14"/>
              </w:rPr>
            </w:pPr>
            <w:r w:rsidRPr="007C4233">
              <w:rPr>
                <w:b w:val="0"/>
                <w:bCs w:val="0"/>
                <w:sz w:val="14"/>
                <w:szCs w:val="14"/>
              </w:rPr>
              <w:t>Netto besparelse i de enkelte år og eventuelle anlægsudgift (’000kr)</w:t>
            </w:r>
          </w:p>
        </w:tc>
      </w:tr>
      <w:tr w:rsidR="00AF0231" w:rsidRPr="007C4233" w14:paraId="0449E81F"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0073DE55" w14:textId="77777777" w:rsidR="00AF0231" w:rsidRPr="007C4233" w:rsidRDefault="00AF0231" w:rsidP="00855442">
            <w:pPr>
              <w:jc w:val="right"/>
              <w:rPr>
                <w:sz w:val="14"/>
                <w:szCs w:val="14"/>
              </w:rPr>
            </w:pPr>
            <w:r w:rsidRPr="007C4233">
              <w:rPr>
                <w:sz w:val="14"/>
                <w:szCs w:val="14"/>
              </w:rPr>
              <w:t>-90</w:t>
            </w:r>
          </w:p>
        </w:tc>
        <w:tc>
          <w:tcPr>
            <w:tcW w:w="1830" w:type="dxa"/>
            <w:tcBorders>
              <w:top w:val="single" w:sz="4" w:space="0" w:color="auto"/>
              <w:left w:val="single" w:sz="4" w:space="0" w:color="auto"/>
              <w:bottom w:val="single" w:sz="4" w:space="0" w:color="auto"/>
              <w:right w:val="single" w:sz="4" w:space="0" w:color="auto"/>
            </w:tcBorders>
          </w:tcPr>
          <w:p w14:paraId="78252663" w14:textId="77777777" w:rsidR="00AF0231" w:rsidRPr="007C4233" w:rsidRDefault="00AF0231" w:rsidP="00855442">
            <w:pPr>
              <w:jc w:val="right"/>
              <w:rPr>
                <w:sz w:val="14"/>
                <w:szCs w:val="14"/>
              </w:rPr>
            </w:pPr>
            <w:r w:rsidRPr="007C4233">
              <w:rPr>
                <w:sz w:val="14"/>
                <w:szCs w:val="14"/>
              </w:rPr>
              <w:t>90</w:t>
            </w:r>
          </w:p>
        </w:tc>
        <w:tc>
          <w:tcPr>
            <w:tcW w:w="1830" w:type="dxa"/>
            <w:tcBorders>
              <w:top w:val="single" w:sz="4" w:space="0" w:color="auto"/>
              <w:left w:val="single" w:sz="4" w:space="0" w:color="auto"/>
              <w:bottom w:val="single" w:sz="4" w:space="0" w:color="auto"/>
              <w:right w:val="single" w:sz="4" w:space="0" w:color="auto"/>
            </w:tcBorders>
          </w:tcPr>
          <w:p w14:paraId="443E970E" w14:textId="77777777" w:rsidR="00AF0231" w:rsidRPr="007C4233" w:rsidRDefault="00AF0231" w:rsidP="00855442">
            <w:pPr>
              <w:jc w:val="right"/>
              <w:rPr>
                <w:sz w:val="14"/>
                <w:szCs w:val="14"/>
              </w:rPr>
            </w:pPr>
            <w:r w:rsidRPr="007C4233">
              <w:rPr>
                <w:sz w:val="14"/>
                <w:szCs w:val="14"/>
              </w:rPr>
              <w:t>90</w:t>
            </w:r>
          </w:p>
        </w:tc>
        <w:tc>
          <w:tcPr>
            <w:tcW w:w="1830" w:type="dxa"/>
            <w:tcBorders>
              <w:top w:val="single" w:sz="4" w:space="0" w:color="auto"/>
              <w:left w:val="single" w:sz="4" w:space="0" w:color="auto"/>
              <w:bottom w:val="single" w:sz="4" w:space="0" w:color="auto"/>
              <w:right w:val="single" w:sz="4" w:space="0" w:color="auto"/>
            </w:tcBorders>
          </w:tcPr>
          <w:p w14:paraId="3035D977" w14:textId="77777777" w:rsidR="00AF0231" w:rsidRPr="007C4233" w:rsidRDefault="00AF0231" w:rsidP="00855442">
            <w:pPr>
              <w:jc w:val="right"/>
              <w:rPr>
                <w:sz w:val="14"/>
                <w:szCs w:val="14"/>
              </w:rPr>
            </w:pPr>
            <w:r w:rsidRPr="007C4233">
              <w:rPr>
                <w:sz w:val="14"/>
                <w:szCs w:val="14"/>
              </w:rPr>
              <w:t>90</w:t>
            </w:r>
          </w:p>
        </w:tc>
        <w:tc>
          <w:tcPr>
            <w:tcW w:w="1833" w:type="dxa"/>
            <w:tcBorders>
              <w:top w:val="single" w:sz="4" w:space="0" w:color="auto"/>
              <w:left w:val="single" w:sz="4" w:space="0" w:color="auto"/>
              <w:bottom w:val="single" w:sz="4" w:space="0" w:color="auto"/>
              <w:right w:val="single" w:sz="4" w:space="0" w:color="auto"/>
            </w:tcBorders>
          </w:tcPr>
          <w:p w14:paraId="1CE47ADB" w14:textId="77777777" w:rsidR="00AF0231" w:rsidRPr="007C4233" w:rsidRDefault="00AF0231" w:rsidP="00855442">
            <w:pPr>
              <w:jc w:val="right"/>
              <w:rPr>
                <w:sz w:val="14"/>
                <w:szCs w:val="14"/>
              </w:rPr>
            </w:pPr>
          </w:p>
        </w:tc>
      </w:tr>
    </w:tbl>
    <w:p w14:paraId="225AA875" w14:textId="77777777" w:rsidR="00AF0231" w:rsidRPr="007C4233" w:rsidRDefault="00AF0231" w:rsidP="00AF0231">
      <w:pPr>
        <w:rPr>
          <w:color w:val="FF0000"/>
          <w:sz w:val="14"/>
          <w:szCs w:val="14"/>
        </w:rPr>
      </w:pPr>
    </w:p>
    <w:tbl>
      <w:tblPr>
        <w:tblStyle w:val="Tabel-Gitter"/>
        <w:tblW w:w="0" w:type="auto"/>
        <w:tblLook w:val="04A0" w:firstRow="1" w:lastRow="0" w:firstColumn="1" w:lastColumn="0" w:noHBand="0" w:noVBand="1"/>
      </w:tblPr>
      <w:tblGrid>
        <w:gridCol w:w="9231"/>
      </w:tblGrid>
      <w:tr w:rsidR="00AF0231" w:rsidRPr="00083614" w14:paraId="5657F6A4" w14:textId="77777777" w:rsidTr="00855442">
        <w:trPr>
          <w:trHeight w:val="518"/>
        </w:trPr>
        <w:tc>
          <w:tcPr>
            <w:tcW w:w="9231" w:type="dxa"/>
          </w:tcPr>
          <w:p w14:paraId="0AFD5704" w14:textId="77777777" w:rsidR="00AF0231" w:rsidRPr="007C4233" w:rsidRDefault="00AF0231" w:rsidP="00855442">
            <w:pPr>
              <w:rPr>
                <w:b/>
                <w:bCs/>
                <w:sz w:val="14"/>
                <w:szCs w:val="14"/>
              </w:rPr>
            </w:pPr>
            <w:r w:rsidRPr="007C4233">
              <w:rPr>
                <w:b/>
                <w:bCs/>
                <w:sz w:val="14"/>
                <w:szCs w:val="14"/>
              </w:rPr>
              <w:t>Baggrund for forslaget</w:t>
            </w:r>
          </w:p>
          <w:p w14:paraId="33FFE502" w14:textId="77777777" w:rsidR="00AF0231" w:rsidRPr="007C4233" w:rsidRDefault="00AF0231" w:rsidP="00855442">
            <w:pPr>
              <w:rPr>
                <w:sz w:val="14"/>
                <w:szCs w:val="14"/>
              </w:rPr>
            </w:pPr>
            <w:r w:rsidRPr="007C4233">
              <w:rPr>
                <w:sz w:val="14"/>
                <w:szCs w:val="14"/>
              </w:rPr>
              <w:t>Forslaget er stillet af Vej, Ejendom og Affald.</w:t>
            </w:r>
          </w:p>
          <w:p w14:paraId="7B014C2C" w14:textId="77777777" w:rsidR="00AF0231" w:rsidRPr="007C4233" w:rsidRDefault="00AF0231" w:rsidP="00855442">
            <w:pPr>
              <w:rPr>
                <w:sz w:val="14"/>
                <w:szCs w:val="14"/>
              </w:rPr>
            </w:pPr>
            <w:r w:rsidRPr="007C4233">
              <w:rPr>
                <w:sz w:val="14"/>
                <w:szCs w:val="14"/>
              </w:rPr>
              <w:t>Kalundborg Kommune har 627 offentlige affaldsspande på strande, i naturområder, byrum og grønne områder. Den årlige udgift til affaldshåndtering var i 2022 cirka 802.000 kr. til tømning, 159.000 kr. til ekstraordinær fjernelse af efterladt affald og 184.000 kr. til udskiftning af ødelagte affaldsspande.</w:t>
            </w:r>
          </w:p>
          <w:p w14:paraId="7BD43B00" w14:textId="77777777" w:rsidR="00AF0231" w:rsidRPr="007C4233" w:rsidRDefault="00AF0231" w:rsidP="00855442">
            <w:pPr>
              <w:rPr>
                <w:sz w:val="14"/>
                <w:szCs w:val="14"/>
              </w:rPr>
            </w:pPr>
            <w:r w:rsidRPr="007C4233">
              <w:rPr>
                <w:sz w:val="14"/>
                <w:szCs w:val="14"/>
              </w:rPr>
              <w:t xml:space="preserve"> </w:t>
            </w:r>
          </w:p>
          <w:p w14:paraId="17E87B7E" w14:textId="77777777" w:rsidR="00AF0231" w:rsidRPr="007C4233" w:rsidRDefault="00AF0231" w:rsidP="00855442">
            <w:pPr>
              <w:rPr>
                <w:sz w:val="14"/>
                <w:szCs w:val="14"/>
              </w:rPr>
            </w:pPr>
            <w:r w:rsidRPr="007C4233">
              <w:rPr>
                <w:sz w:val="14"/>
                <w:szCs w:val="14"/>
              </w:rPr>
              <w:t xml:space="preserve">Fra 2025 skal der ske en øget affaldssortering på grønne områder, hvilket giver behov for indkøb af nye spande med sorteringsmulighed, derfor er det et godt tidspunkt at overveje antallet af affaldsspande. Mange kommuner har med gode resultater reduceret antallet af affaldsspande med 10-20% uden at forøge andelen af henkastet affald væsentligt. </w:t>
            </w:r>
          </w:p>
          <w:p w14:paraId="4CD65A6D" w14:textId="77777777" w:rsidR="00AF0231" w:rsidRPr="007C4233" w:rsidRDefault="00AF0231" w:rsidP="00855442">
            <w:pPr>
              <w:rPr>
                <w:sz w:val="14"/>
                <w:szCs w:val="14"/>
              </w:rPr>
            </w:pPr>
          </w:p>
        </w:tc>
      </w:tr>
      <w:tr w:rsidR="00AF0231" w:rsidRPr="00083614" w14:paraId="70B377E4" w14:textId="77777777" w:rsidTr="00855442">
        <w:trPr>
          <w:trHeight w:val="517"/>
        </w:trPr>
        <w:tc>
          <w:tcPr>
            <w:tcW w:w="9231" w:type="dxa"/>
          </w:tcPr>
          <w:p w14:paraId="079DD2C4" w14:textId="77777777" w:rsidR="00AF0231" w:rsidRPr="007C4233" w:rsidRDefault="00AF0231" w:rsidP="00855442">
            <w:pPr>
              <w:rPr>
                <w:b/>
                <w:bCs/>
                <w:sz w:val="14"/>
                <w:szCs w:val="14"/>
              </w:rPr>
            </w:pPr>
            <w:r w:rsidRPr="007C4233">
              <w:rPr>
                <w:b/>
                <w:bCs/>
                <w:sz w:val="14"/>
                <w:szCs w:val="14"/>
              </w:rPr>
              <w:t>Beskrivelse af potentiale</w:t>
            </w:r>
          </w:p>
          <w:p w14:paraId="4CAB4CDE" w14:textId="77777777" w:rsidR="00AF0231" w:rsidRPr="007C4233" w:rsidRDefault="00AF0231" w:rsidP="00855442">
            <w:pPr>
              <w:rPr>
                <w:sz w:val="14"/>
                <w:szCs w:val="14"/>
              </w:rPr>
            </w:pPr>
            <w:r w:rsidRPr="007C4233">
              <w:rPr>
                <w:sz w:val="14"/>
                <w:szCs w:val="14"/>
              </w:rPr>
              <w:t xml:space="preserve">Det foreslås, at 10% af affaldsspandene i de grønne områder nedtages, og at der samtidig sker en ensretning og optimering af placering af affaldsspande i samarbejde med lokalrådene og data for, hvilke affaldsspande der bruges mindst. En 10% reduktion forventes at give en besparelse på 75-100.000 kr. årligt fra 2026, i sparet tømning og færre udgifter til ødelagte affaldsspande. </w:t>
            </w:r>
          </w:p>
          <w:p w14:paraId="62B0CC2B" w14:textId="77777777" w:rsidR="00AF0231" w:rsidRPr="007C4233" w:rsidRDefault="00AF0231" w:rsidP="00855442">
            <w:pPr>
              <w:rPr>
                <w:sz w:val="14"/>
                <w:szCs w:val="14"/>
              </w:rPr>
            </w:pPr>
          </w:p>
          <w:p w14:paraId="33958090" w14:textId="77777777" w:rsidR="00AF0231" w:rsidRPr="007C4233" w:rsidRDefault="00AF0231" w:rsidP="00855442">
            <w:pPr>
              <w:rPr>
                <w:sz w:val="14"/>
                <w:szCs w:val="14"/>
              </w:rPr>
            </w:pPr>
            <w:r w:rsidRPr="007C4233">
              <w:rPr>
                <w:sz w:val="14"/>
                <w:szCs w:val="14"/>
              </w:rPr>
              <w:t xml:space="preserve">Første års udgift forventes at dække omplaceringen af affaldsspande, kortrettelser og kommunikation. </w:t>
            </w:r>
          </w:p>
          <w:p w14:paraId="0971E038" w14:textId="77777777" w:rsidR="00AF0231" w:rsidRPr="007C4233" w:rsidRDefault="00AF0231" w:rsidP="00855442">
            <w:pPr>
              <w:rPr>
                <w:b/>
                <w:bCs/>
                <w:sz w:val="14"/>
                <w:szCs w:val="14"/>
              </w:rPr>
            </w:pPr>
          </w:p>
        </w:tc>
      </w:tr>
      <w:tr w:rsidR="00AF0231" w:rsidRPr="00083614" w14:paraId="0DEEAD88" w14:textId="77777777" w:rsidTr="00855442">
        <w:tc>
          <w:tcPr>
            <w:tcW w:w="9231" w:type="dxa"/>
          </w:tcPr>
          <w:p w14:paraId="300B64D5" w14:textId="77777777" w:rsidR="00AF0231" w:rsidRPr="007C4233" w:rsidRDefault="00AF0231" w:rsidP="00855442">
            <w:pPr>
              <w:rPr>
                <w:b/>
                <w:bCs/>
                <w:sz w:val="14"/>
                <w:szCs w:val="14"/>
              </w:rPr>
            </w:pPr>
            <w:r w:rsidRPr="007C4233">
              <w:rPr>
                <w:b/>
                <w:bCs/>
                <w:sz w:val="14"/>
                <w:szCs w:val="14"/>
              </w:rPr>
              <w:t>Beskrivelse af evt. serviceforringelse</w:t>
            </w:r>
          </w:p>
          <w:p w14:paraId="402814B9" w14:textId="77777777" w:rsidR="00AF0231" w:rsidRPr="007C4233" w:rsidRDefault="00AF0231" w:rsidP="00855442">
            <w:pPr>
              <w:rPr>
                <w:sz w:val="14"/>
                <w:szCs w:val="14"/>
              </w:rPr>
            </w:pPr>
            <w:r w:rsidRPr="007C4233">
              <w:rPr>
                <w:sz w:val="14"/>
                <w:szCs w:val="14"/>
              </w:rPr>
              <w:t>Der vil blive længere mellem offentlige affaldsspande. Borgere vil derfor i større grad sku</w:t>
            </w:r>
            <w:r>
              <w:rPr>
                <w:sz w:val="14"/>
                <w:szCs w:val="14"/>
              </w:rPr>
              <w:t>l</w:t>
            </w:r>
            <w:r w:rsidRPr="007C4233">
              <w:rPr>
                <w:sz w:val="14"/>
                <w:szCs w:val="14"/>
              </w:rPr>
              <w:t>le tage deres affald med sig.</w:t>
            </w:r>
          </w:p>
          <w:p w14:paraId="5CAFD2C6" w14:textId="77777777" w:rsidR="00AF0231" w:rsidRPr="007C4233" w:rsidRDefault="00AF0231" w:rsidP="00855442">
            <w:pPr>
              <w:rPr>
                <w:sz w:val="14"/>
                <w:szCs w:val="14"/>
              </w:rPr>
            </w:pPr>
            <w:r w:rsidRPr="007C4233">
              <w:rPr>
                <w:sz w:val="14"/>
                <w:szCs w:val="14"/>
              </w:rPr>
              <w:t>Dette er en ændring, der påvirker alle kommunens borgere og gæster.</w:t>
            </w:r>
          </w:p>
          <w:p w14:paraId="6035E067" w14:textId="77777777" w:rsidR="00AF0231" w:rsidRPr="007C4233" w:rsidRDefault="00AF0231" w:rsidP="00855442">
            <w:pPr>
              <w:rPr>
                <w:sz w:val="14"/>
                <w:szCs w:val="14"/>
              </w:rPr>
            </w:pPr>
          </w:p>
        </w:tc>
      </w:tr>
      <w:tr w:rsidR="00AF0231" w:rsidRPr="007C4233" w14:paraId="608FF891" w14:textId="77777777" w:rsidTr="00855442">
        <w:tc>
          <w:tcPr>
            <w:tcW w:w="9231" w:type="dxa"/>
          </w:tcPr>
          <w:p w14:paraId="1883F348" w14:textId="77777777" w:rsidR="00AF0231" w:rsidRPr="007C4233" w:rsidRDefault="00AF0231" w:rsidP="00855442">
            <w:pPr>
              <w:rPr>
                <w:b/>
                <w:bCs/>
                <w:sz w:val="14"/>
                <w:szCs w:val="14"/>
              </w:rPr>
            </w:pPr>
            <w:r w:rsidRPr="007C4233">
              <w:rPr>
                <w:b/>
                <w:bCs/>
                <w:sz w:val="14"/>
                <w:szCs w:val="14"/>
              </w:rPr>
              <w:t>Øvrige risici</w:t>
            </w:r>
          </w:p>
          <w:p w14:paraId="1918BF77" w14:textId="77777777" w:rsidR="00AF0231" w:rsidRPr="007C4233" w:rsidRDefault="00AF0231" w:rsidP="00855442">
            <w:pPr>
              <w:rPr>
                <w:sz w:val="14"/>
                <w:szCs w:val="14"/>
              </w:rPr>
            </w:pPr>
            <w:r w:rsidRPr="007C4233">
              <w:rPr>
                <w:sz w:val="14"/>
                <w:szCs w:val="14"/>
              </w:rPr>
              <w:t>Der kan være risiko for, at der bliver efterladt mere affald i naturen. For at sikre god forståelse og opbakning om at tage affaldet med sig, bør der informeres grundigt til borgerne – f.eks. gennem lokalråd, Facebook og lokalaviser.</w:t>
            </w:r>
          </w:p>
          <w:p w14:paraId="6575F572" w14:textId="77777777" w:rsidR="00AF0231" w:rsidRPr="007C4233" w:rsidRDefault="00AF0231" w:rsidP="00855442">
            <w:pPr>
              <w:rPr>
                <w:sz w:val="14"/>
                <w:szCs w:val="14"/>
              </w:rPr>
            </w:pPr>
          </w:p>
          <w:p w14:paraId="7955FF9C" w14:textId="77777777" w:rsidR="00AF0231" w:rsidRPr="007C4233" w:rsidRDefault="00AF0231" w:rsidP="00855442">
            <w:pPr>
              <w:rPr>
                <w:sz w:val="14"/>
                <w:szCs w:val="14"/>
              </w:rPr>
            </w:pPr>
            <w:r w:rsidRPr="007C4233">
              <w:rPr>
                <w:sz w:val="14"/>
                <w:szCs w:val="14"/>
              </w:rPr>
              <w:t>Forslaget vil give en besparelse på Teknik- og Miljøudvalgets driftsbudget på vej- og parkområdet, og det vil betyde en mindre bestilling og indtægt i Entreprenørservice. Forslaget vil derfor kunne have personalemæssige konsekvenser.</w:t>
            </w:r>
          </w:p>
          <w:p w14:paraId="733C04C5" w14:textId="77777777" w:rsidR="00AF0231" w:rsidRPr="007C4233" w:rsidRDefault="00AF0231" w:rsidP="00855442">
            <w:pPr>
              <w:rPr>
                <w:sz w:val="14"/>
                <w:szCs w:val="14"/>
              </w:rPr>
            </w:pPr>
          </w:p>
        </w:tc>
      </w:tr>
      <w:tr w:rsidR="00AF0231" w:rsidRPr="007C4233" w14:paraId="0FBC55D5" w14:textId="77777777" w:rsidTr="00855442">
        <w:tc>
          <w:tcPr>
            <w:tcW w:w="9231" w:type="dxa"/>
          </w:tcPr>
          <w:p w14:paraId="0E3FCE63" w14:textId="77777777" w:rsidR="00AF0231" w:rsidRPr="007C4233" w:rsidRDefault="00AF0231" w:rsidP="00855442">
            <w:pPr>
              <w:rPr>
                <w:b/>
                <w:bCs/>
                <w:sz w:val="14"/>
                <w:szCs w:val="14"/>
              </w:rPr>
            </w:pPr>
            <w:r w:rsidRPr="007C4233">
              <w:rPr>
                <w:b/>
                <w:bCs/>
                <w:sz w:val="14"/>
                <w:szCs w:val="14"/>
              </w:rPr>
              <w:t>Organisatorisk involvering og realiserbarhed</w:t>
            </w:r>
          </w:p>
          <w:p w14:paraId="40DD5B2C" w14:textId="77777777" w:rsidR="00AF0231" w:rsidRPr="007C4233" w:rsidRDefault="00AF0231" w:rsidP="00855442">
            <w:pPr>
              <w:rPr>
                <w:sz w:val="14"/>
                <w:szCs w:val="14"/>
              </w:rPr>
            </w:pPr>
            <w:r w:rsidRPr="007C4233">
              <w:rPr>
                <w:sz w:val="14"/>
                <w:szCs w:val="14"/>
              </w:rPr>
              <w:t>Forslaget er let realiserbart. Tiltaget skal implementeres i Team Vej og Park samt Entreprenørservice. Det bør følges op af en kommunikationsindsats.</w:t>
            </w:r>
          </w:p>
          <w:p w14:paraId="06FF6B19" w14:textId="77777777" w:rsidR="00AF0231" w:rsidRPr="007C4233" w:rsidRDefault="00AF0231" w:rsidP="00855442">
            <w:pPr>
              <w:rPr>
                <w:sz w:val="14"/>
                <w:szCs w:val="14"/>
              </w:rPr>
            </w:pPr>
          </w:p>
        </w:tc>
      </w:tr>
    </w:tbl>
    <w:p w14:paraId="47358540" w14:textId="77777777" w:rsidR="00AF0231" w:rsidRPr="007C4233" w:rsidRDefault="00AF0231" w:rsidP="00AF0231">
      <w:pPr>
        <w:rPr>
          <w:sz w:val="14"/>
          <w:szCs w:val="14"/>
        </w:rPr>
      </w:pPr>
      <w:r w:rsidRPr="007C4233">
        <w:rPr>
          <w:sz w:val="14"/>
          <w:szCs w:val="14"/>
        </w:rPr>
        <w:br w:type="page"/>
      </w:r>
    </w:p>
    <w:p w14:paraId="6B45BCEB" w14:textId="0AA0D3F0" w:rsidR="00AF0231" w:rsidRPr="007C4233" w:rsidRDefault="00FF1CE1" w:rsidP="00AF0231">
      <w:pPr>
        <w:rPr>
          <w:sz w:val="14"/>
          <w:szCs w:val="14"/>
        </w:rPr>
      </w:pPr>
      <w:r>
        <w:rPr>
          <w:b/>
          <w:bCs/>
          <w:sz w:val="14"/>
          <w:szCs w:val="14"/>
        </w:rPr>
        <w:lastRenderedPageBreak/>
        <w:t>3</w:t>
      </w:r>
      <w:r w:rsidR="00AF0231">
        <w:rPr>
          <w:b/>
          <w:bCs/>
          <w:sz w:val="14"/>
          <w:szCs w:val="14"/>
        </w:rPr>
        <w:t>9.</w:t>
      </w:r>
      <w:r w:rsidR="00AF0231" w:rsidRPr="007C4233">
        <w:rPr>
          <w:b/>
          <w:bCs/>
          <w:sz w:val="14"/>
          <w:szCs w:val="14"/>
        </w:rPr>
        <w:t xml:space="preserve"> Forhøjelse af takst for byggesagsgebyr</w:t>
      </w:r>
    </w:p>
    <w:tbl>
      <w:tblPr>
        <w:tblStyle w:val="Tabel-Gitter"/>
        <w:tblW w:w="9153" w:type="dxa"/>
        <w:tblLook w:val="04A0" w:firstRow="1" w:lastRow="0" w:firstColumn="1" w:lastColumn="0" w:noHBand="0" w:noVBand="1"/>
      </w:tblPr>
      <w:tblGrid>
        <w:gridCol w:w="1830"/>
        <w:gridCol w:w="1830"/>
        <w:gridCol w:w="1830"/>
        <w:gridCol w:w="1830"/>
        <w:gridCol w:w="1833"/>
      </w:tblGrid>
      <w:tr w:rsidR="00AF0231" w:rsidRPr="007C4233" w14:paraId="5A9E0968"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6D66F3" w14:textId="77777777" w:rsidR="00AF0231" w:rsidRPr="007C4233" w:rsidRDefault="00AF0231" w:rsidP="008554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13618E" w14:textId="77777777" w:rsidR="00AF0231" w:rsidRPr="007C4233" w:rsidRDefault="00AF0231" w:rsidP="008554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24002" w14:textId="77777777" w:rsidR="00AF0231" w:rsidRPr="007C4233" w:rsidRDefault="00AF0231" w:rsidP="008554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E41C6" w14:textId="77777777" w:rsidR="00AF0231" w:rsidRPr="007C4233" w:rsidRDefault="00AF0231" w:rsidP="008554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E39D9" w14:textId="77777777" w:rsidR="00AF0231" w:rsidRPr="007C4233" w:rsidRDefault="00AF0231" w:rsidP="00855442">
            <w:pPr>
              <w:pStyle w:val="Overskrift1"/>
              <w:jc w:val="center"/>
              <w:rPr>
                <w:sz w:val="14"/>
                <w:szCs w:val="14"/>
                <w:lang w:val="en-US"/>
              </w:rPr>
            </w:pPr>
            <w:proofErr w:type="spellStart"/>
            <w:r w:rsidRPr="007C4233">
              <w:rPr>
                <w:sz w:val="14"/>
                <w:szCs w:val="14"/>
                <w:lang w:val="en-US"/>
              </w:rPr>
              <w:t>Anlæg</w:t>
            </w:r>
            <w:proofErr w:type="spellEnd"/>
          </w:p>
        </w:tc>
      </w:tr>
      <w:tr w:rsidR="00AF0231" w:rsidRPr="00083614" w14:paraId="361D4FE7"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DBB0DF" w14:textId="77777777" w:rsidR="00AF0231" w:rsidRPr="007C4233" w:rsidRDefault="00AF0231" w:rsidP="00855442">
            <w:pPr>
              <w:pStyle w:val="Overskrift1"/>
              <w:rPr>
                <w:b w:val="0"/>
                <w:bCs w:val="0"/>
                <w:sz w:val="14"/>
                <w:szCs w:val="14"/>
              </w:rPr>
            </w:pPr>
            <w:r w:rsidRPr="007C4233">
              <w:rPr>
                <w:b w:val="0"/>
                <w:bCs w:val="0"/>
                <w:sz w:val="14"/>
                <w:szCs w:val="14"/>
              </w:rPr>
              <w:t>Netto besparelse i de enkelte år og eventuelle anlægsudgift (’000kr)</w:t>
            </w:r>
          </w:p>
        </w:tc>
      </w:tr>
      <w:tr w:rsidR="00AF0231" w:rsidRPr="007C4233" w14:paraId="6D23494B"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1D8F122F" w14:textId="77777777" w:rsidR="00AF0231" w:rsidRPr="007C4233" w:rsidRDefault="00AF0231" w:rsidP="00855442">
            <w:pPr>
              <w:jc w:val="right"/>
              <w:rPr>
                <w:sz w:val="14"/>
                <w:szCs w:val="14"/>
              </w:rPr>
            </w:pPr>
            <w:r w:rsidRPr="007C4233">
              <w:rPr>
                <w:sz w:val="14"/>
                <w:szCs w:val="14"/>
              </w:rPr>
              <w:t>1</w:t>
            </w:r>
            <w:r>
              <w:rPr>
                <w:sz w:val="14"/>
                <w:szCs w:val="14"/>
              </w:rPr>
              <w:t>.</w:t>
            </w:r>
            <w:r w:rsidRPr="007C4233">
              <w:rPr>
                <w:sz w:val="14"/>
                <w:szCs w:val="14"/>
              </w:rPr>
              <w:t>280</w:t>
            </w:r>
          </w:p>
        </w:tc>
        <w:tc>
          <w:tcPr>
            <w:tcW w:w="1830" w:type="dxa"/>
            <w:tcBorders>
              <w:top w:val="single" w:sz="4" w:space="0" w:color="auto"/>
              <w:left w:val="single" w:sz="4" w:space="0" w:color="auto"/>
              <w:bottom w:val="single" w:sz="4" w:space="0" w:color="auto"/>
              <w:right w:val="single" w:sz="4" w:space="0" w:color="auto"/>
            </w:tcBorders>
          </w:tcPr>
          <w:p w14:paraId="14B95092" w14:textId="77777777" w:rsidR="00AF0231" w:rsidRPr="007C4233" w:rsidRDefault="00AF0231" w:rsidP="00855442">
            <w:pPr>
              <w:jc w:val="right"/>
              <w:rPr>
                <w:sz w:val="14"/>
                <w:szCs w:val="14"/>
              </w:rPr>
            </w:pPr>
            <w:r w:rsidRPr="007C4233">
              <w:rPr>
                <w:sz w:val="14"/>
                <w:szCs w:val="14"/>
              </w:rPr>
              <w:t>1</w:t>
            </w:r>
            <w:r>
              <w:rPr>
                <w:sz w:val="14"/>
                <w:szCs w:val="14"/>
              </w:rPr>
              <w:t>.</w:t>
            </w:r>
            <w:r w:rsidRPr="007C4233">
              <w:rPr>
                <w:sz w:val="14"/>
                <w:szCs w:val="14"/>
              </w:rPr>
              <w:t>280</w:t>
            </w:r>
          </w:p>
        </w:tc>
        <w:tc>
          <w:tcPr>
            <w:tcW w:w="1830" w:type="dxa"/>
            <w:tcBorders>
              <w:top w:val="single" w:sz="4" w:space="0" w:color="auto"/>
              <w:left w:val="single" w:sz="4" w:space="0" w:color="auto"/>
              <w:bottom w:val="single" w:sz="4" w:space="0" w:color="auto"/>
              <w:right w:val="single" w:sz="4" w:space="0" w:color="auto"/>
            </w:tcBorders>
          </w:tcPr>
          <w:p w14:paraId="2454AD0F" w14:textId="77777777" w:rsidR="00AF0231" w:rsidRPr="007C4233" w:rsidRDefault="00AF0231" w:rsidP="00855442">
            <w:pPr>
              <w:jc w:val="right"/>
              <w:rPr>
                <w:sz w:val="14"/>
                <w:szCs w:val="14"/>
              </w:rPr>
            </w:pPr>
            <w:r w:rsidRPr="007C4233">
              <w:rPr>
                <w:sz w:val="14"/>
                <w:szCs w:val="14"/>
              </w:rPr>
              <w:t>1</w:t>
            </w:r>
            <w:r>
              <w:rPr>
                <w:sz w:val="14"/>
                <w:szCs w:val="14"/>
              </w:rPr>
              <w:t>.</w:t>
            </w:r>
            <w:r w:rsidRPr="007C4233">
              <w:rPr>
                <w:sz w:val="14"/>
                <w:szCs w:val="14"/>
              </w:rPr>
              <w:t>280</w:t>
            </w:r>
          </w:p>
        </w:tc>
        <w:tc>
          <w:tcPr>
            <w:tcW w:w="1830" w:type="dxa"/>
            <w:tcBorders>
              <w:top w:val="single" w:sz="4" w:space="0" w:color="auto"/>
              <w:left w:val="single" w:sz="4" w:space="0" w:color="auto"/>
              <w:bottom w:val="single" w:sz="4" w:space="0" w:color="auto"/>
              <w:right w:val="single" w:sz="4" w:space="0" w:color="auto"/>
            </w:tcBorders>
          </w:tcPr>
          <w:p w14:paraId="5F7FDEE1" w14:textId="77777777" w:rsidR="00AF0231" w:rsidRPr="007C4233" w:rsidRDefault="00AF0231" w:rsidP="00855442">
            <w:pPr>
              <w:jc w:val="right"/>
              <w:rPr>
                <w:sz w:val="14"/>
                <w:szCs w:val="14"/>
              </w:rPr>
            </w:pPr>
            <w:r w:rsidRPr="007C4233">
              <w:rPr>
                <w:sz w:val="14"/>
                <w:szCs w:val="14"/>
              </w:rPr>
              <w:t>1</w:t>
            </w:r>
            <w:r>
              <w:rPr>
                <w:sz w:val="14"/>
                <w:szCs w:val="14"/>
              </w:rPr>
              <w:t>.</w:t>
            </w:r>
            <w:r w:rsidRPr="007C4233">
              <w:rPr>
                <w:sz w:val="14"/>
                <w:szCs w:val="14"/>
              </w:rPr>
              <w:t>280</w:t>
            </w:r>
          </w:p>
        </w:tc>
        <w:tc>
          <w:tcPr>
            <w:tcW w:w="1833" w:type="dxa"/>
            <w:tcBorders>
              <w:top w:val="single" w:sz="4" w:space="0" w:color="auto"/>
              <w:left w:val="single" w:sz="4" w:space="0" w:color="auto"/>
              <w:bottom w:val="single" w:sz="4" w:space="0" w:color="auto"/>
              <w:right w:val="single" w:sz="4" w:space="0" w:color="auto"/>
            </w:tcBorders>
          </w:tcPr>
          <w:p w14:paraId="4796540D" w14:textId="77777777" w:rsidR="00AF0231" w:rsidRPr="007C4233" w:rsidRDefault="00AF0231" w:rsidP="00855442">
            <w:pPr>
              <w:jc w:val="right"/>
              <w:rPr>
                <w:sz w:val="14"/>
                <w:szCs w:val="14"/>
              </w:rPr>
            </w:pPr>
          </w:p>
        </w:tc>
      </w:tr>
    </w:tbl>
    <w:p w14:paraId="7DBFA287" w14:textId="77777777" w:rsidR="00AF0231" w:rsidRPr="007C4233" w:rsidRDefault="00AF0231" w:rsidP="00AF0231">
      <w:pPr>
        <w:rPr>
          <w:color w:val="FF0000"/>
          <w:sz w:val="14"/>
          <w:szCs w:val="14"/>
        </w:rPr>
      </w:pPr>
    </w:p>
    <w:tbl>
      <w:tblPr>
        <w:tblStyle w:val="Tabel-Gitter"/>
        <w:tblW w:w="0" w:type="auto"/>
        <w:tblLook w:val="04A0" w:firstRow="1" w:lastRow="0" w:firstColumn="1" w:lastColumn="0" w:noHBand="0" w:noVBand="1"/>
      </w:tblPr>
      <w:tblGrid>
        <w:gridCol w:w="9231"/>
      </w:tblGrid>
      <w:tr w:rsidR="00AF0231" w:rsidRPr="00BA1F20" w14:paraId="740FDF05" w14:textId="77777777" w:rsidTr="00855442">
        <w:trPr>
          <w:trHeight w:val="518"/>
        </w:trPr>
        <w:tc>
          <w:tcPr>
            <w:tcW w:w="9231" w:type="dxa"/>
          </w:tcPr>
          <w:p w14:paraId="3BCAFE9E" w14:textId="3AB572D5" w:rsidR="00AF0231" w:rsidRPr="00145475" w:rsidRDefault="00AF0231" w:rsidP="00855442">
            <w:pPr>
              <w:rPr>
                <w:b/>
                <w:bCs/>
                <w:sz w:val="14"/>
                <w:szCs w:val="14"/>
              </w:rPr>
            </w:pPr>
            <w:r w:rsidRPr="00145475">
              <w:rPr>
                <w:b/>
                <w:bCs/>
                <w:sz w:val="14"/>
                <w:szCs w:val="14"/>
              </w:rPr>
              <w:t>Baggrund for forslaget</w:t>
            </w:r>
          </w:p>
          <w:p w14:paraId="7596CAB0" w14:textId="77777777" w:rsidR="00AF0231" w:rsidRPr="00145475" w:rsidRDefault="00AF0231" w:rsidP="00855442">
            <w:pPr>
              <w:pStyle w:val="Default"/>
              <w:rPr>
                <w:rFonts w:cstheme="minorBidi"/>
                <w:color w:val="auto"/>
                <w:spacing w:val="5"/>
                <w:sz w:val="14"/>
                <w:szCs w:val="14"/>
                <w14:ligatures w14:val="none"/>
              </w:rPr>
            </w:pPr>
            <w:r w:rsidRPr="00145475">
              <w:rPr>
                <w:rFonts w:cstheme="minorBidi"/>
                <w:color w:val="auto"/>
                <w:spacing w:val="5"/>
                <w:sz w:val="14"/>
                <w:szCs w:val="14"/>
                <w14:ligatures w14:val="none"/>
              </w:rPr>
              <w:t xml:space="preserve">Taksten er omkostningsbaseret ud fra den faktiske udgift til byggesagsbehandling. </w:t>
            </w:r>
          </w:p>
          <w:p w14:paraId="34EAB33B" w14:textId="77777777" w:rsidR="00AF0231" w:rsidRPr="00145475" w:rsidRDefault="00AF0231" w:rsidP="00855442">
            <w:pPr>
              <w:pStyle w:val="Default"/>
              <w:rPr>
                <w:rFonts w:cstheme="minorBidi"/>
                <w:color w:val="auto"/>
                <w:spacing w:val="5"/>
                <w:sz w:val="14"/>
                <w:szCs w:val="14"/>
                <w14:ligatures w14:val="none"/>
              </w:rPr>
            </w:pPr>
            <w:r w:rsidRPr="00145475">
              <w:rPr>
                <w:rFonts w:cstheme="minorBidi"/>
                <w:color w:val="auto"/>
                <w:spacing w:val="5"/>
                <w:sz w:val="14"/>
                <w:szCs w:val="14"/>
                <w14:ligatures w14:val="none"/>
              </w:rPr>
              <w:t xml:space="preserve">I forlængelse af nyt bygningsreglement i 2018 har TMU i oktober 2018 besluttet, hvilken model taksten fastsættes ud fra. I 2023 udgør taksten ca. 50% ift. ”loftet” for opkrævning af gebyr. </w:t>
            </w:r>
          </w:p>
          <w:p w14:paraId="2AEAAA7D" w14:textId="77777777" w:rsidR="00AF0231" w:rsidRPr="00145475" w:rsidRDefault="00AF0231" w:rsidP="00855442">
            <w:pPr>
              <w:pStyle w:val="Default"/>
              <w:rPr>
                <w:rFonts w:cstheme="minorBidi"/>
                <w:color w:val="auto"/>
                <w:spacing w:val="5"/>
                <w:sz w:val="14"/>
                <w:szCs w:val="14"/>
                <w14:ligatures w14:val="none"/>
              </w:rPr>
            </w:pPr>
            <w:r w:rsidRPr="00145475">
              <w:rPr>
                <w:rFonts w:cstheme="minorBidi"/>
                <w:color w:val="auto"/>
                <w:spacing w:val="5"/>
                <w:sz w:val="14"/>
                <w:szCs w:val="14"/>
                <w14:ligatures w14:val="none"/>
              </w:rPr>
              <w:t xml:space="preserve">I 2023 er timetaksten: 632 kr. </w:t>
            </w:r>
          </w:p>
          <w:p w14:paraId="079B3EE7" w14:textId="77777777" w:rsidR="00AF0231" w:rsidRPr="00145475" w:rsidRDefault="00AF0231" w:rsidP="00855442">
            <w:pPr>
              <w:pStyle w:val="Default"/>
              <w:rPr>
                <w:rFonts w:cstheme="minorBidi"/>
                <w:color w:val="auto"/>
                <w:spacing w:val="5"/>
                <w:sz w:val="14"/>
                <w:szCs w:val="14"/>
                <w14:ligatures w14:val="none"/>
              </w:rPr>
            </w:pPr>
            <w:r w:rsidRPr="00145475">
              <w:rPr>
                <w:rFonts w:cstheme="minorBidi"/>
                <w:color w:val="auto"/>
                <w:spacing w:val="5"/>
                <w:sz w:val="14"/>
                <w:szCs w:val="14"/>
                <w14:ligatures w14:val="none"/>
              </w:rPr>
              <w:t xml:space="preserve">Den budgetterede indtægt i 2023 er ca. 2,5 mio. kr., svarende til ca. 4.000 timer til fakturering. </w:t>
            </w:r>
          </w:p>
          <w:p w14:paraId="69C8CDF3" w14:textId="77777777" w:rsidR="00AF0231" w:rsidRPr="00145475" w:rsidRDefault="00AF0231" w:rsidP="00855442">
            <w:pPr>
              <w:pStyle w:val="Default"/>
              <w:rPr>
                <w:rFonts w:cstheme="minorBidi"/>
                <w:color w:val="auto"/>
                <w:spacing w:val="5"/>
                <w:sz w:val="14"/>
                <w:szCs w:val="14"/>
                <w14:ligatures w14:val="none"/>
              </w:rPr>
            </w:pPr>
            <w:r w:rsidRPr="00145475">
              <w:rPr>
                <w:rFonts w:cstheme="minorBidi"/>
                <w:color w:val="auto"/>
                <w:spacing w:val="5"/>
                <w:sz w:val="14"/>
                <w:szCs w:val="14"/>
                <w14:ligatures w14:val="none"/>
              </w:rPr>
              <w:t xml:space="preserve">Ud af et samlet antal sager på ca. 575, vedrører ca. 60 % af indtægten sager ift. enfamiliehuse, skure, carporte, sommerhuse o. lign. Ca. 40 % af indtægten vedrører etageejendomme, hhv. bolig og erhverv, samt industriejendomme. </w:t>
            </w:r>
          </w:p>
          <w:p w14:paraId="5791DFA8" w14:textId="77777777" w:rsidR="00AF0231" w:rsidRPr="00145475" w:rsidRDefault="00AF0231" w:rsidP="00855442">
            <w:pPr>
              <w:pStyle w:val="Default"/>
              <w:rPr>
                <w:rFonts w:cstheme="minorBidi"/>
                <w:color w:val="auto"/>
                <w:spacing w:val="5"/>
                <w:sz w:val="14"/>
                <w:szCs w:val="14"/>
                <w14:ligatures w14:val="none"/>
              </w:rPr>
            </w:pPr>
            <w:r w:rsidRPr="00145475">
              <w:rPr>
                <w:rFonts w:cstheme="minorBidi"/>
                <w:color w:val="auto"/>
                <w:spacing w:val="5"/>
                <w:sz w:val="14"/>
                <w:szCs w:val="14"/>
                <w14:ligatures w14:val="none"/>
              </w:rPr>
              <w:t xml:space="preserve">Den maksimale timepris udgør ca. 1.300 kr. Hvis taksten skulle sættes op til dette beløb, vil det forudsætte en genberegning af takstgrundlaget, for at sikre, at taksten ikke overskrider det faktiske omkostninger til byggesagsbehandling. </w:t>
            </w:r>
          </w:p>
          <w:p w14:paraId="123E1DF4" w14:textId="77777777" w:rsidR="00AF0231" w:rsidRPr="00145475" w:rsidRDefault="00AF0231" w:rsidP="00855442">
            <w:pPr>
              <w:rPr>
                <w:sz w:val="14"/>
                <w:szCs w:val="14"/>
              </w:rPr>
            </w:pPr>
            <w:r w:rsidRPr="007C4233">
              <w:rPr>
                <w:sz w:val="14"/>
                <w:szCs w:val="14"/>
              </w:rPr>
              <w:t xml:space="preserve">I forslaget regnes med en forhøjelse på ca. 50 %, dvs. 320 kr. Herefter udgør taksten ca. 75 % af den pt. estimerede maksimale takst. Estimeret provenu: 1,28 mio. kr. </w:t>
            </w:r>
          </w:p>
        </w:tc>
      </w:tr>
      <w:tr w:rsidR="00AF0231" w:rsidRPr="007C4233" w14:paraId="5DF15145" w14:textId="77777777" w:rsidTr="00855442">
        <w:trPr>
          <w:trHeight w:val="517"/>
        </w:trPr>
        <w:tc>
          <w:tcPr>
            <w:tcW w:w="9231" w:type="dxa"/>
          </w:tcPr>
          <w:p w14:paraId="1FEBCAAA" w14:textId="5E031C1C" w:rsidR="00AF0231" w:rsidRPr="00145475" w:rsidRDefault="00AF0231" w:rsidP="00855442">
            <w:pPr>
              <w:rPr>
                <w:b/>
                <w:bCs/>
                <w:sz w:val="14"/>
                <w:szCs w:val="14"/>
              </w:rPr>
            </w:pPr>
            <w:r w:rsidRPr="00145475">
              <w:rPr>
                <w:b/>
                <w:bCs/>
                <w:sz w:val="14"/>
                <w:szCs w:val="14"/>
              </w:rPr>
              <w:t>Beskrivelse af potentiale</w:t>
            </w:r>
          </w:p>
          <w:p w14:paraId="33CA9B5F" w14:textId="77777777" w:rsidR="00AF0231" w:rsidRPr="00145475" w:rsidRDefault="00AF0231" w:rsidP="00855442">
            <w:pPr>
              <w:pStyle w:val="Default"/>
              <w:rPr>
                <w:rFonts w:cstheme="minorBidi"/>
                <w:color w:val="auto"/>
                <w:spacing w:val="5"/>
                <w:sz w:val="14"/>
                <w:szCs w:val="14"/>
                <w14:ligatures w14:val="none"/>
              </w:rPr>
            </w:pPr>
            <w:r w:rsidRPr="00145475">
              <w:rPr>
                <w:rFonts w:cstheme="minorBidi"/>
                <w:color w:val="auto"/>
                <w:spacing w:val="5"/>
                <w:sz w:val="14"/>
                <w:szCs w:val="14"/>
                <w14:ligatures w14:val="none"/>
              </w:rPr>
              <w:t xml:space="preserve">Ingen bemærkninger </w:t>
            </w:r>
          </w:p>
          <w:p w14:paraId="7EB76D84" w14:textId="77777777" w:rsidR="00AF0231" w:rsidRPr="00145475" w:rsidRDefault="00AF0231" w:rsidP="00855442">
            <w:pPr>
              <w:rPr>
                <w:sz w:val="14"/>
                <w:szCs w:val="14"/>
              </w:rPr>
            </w:pPr>
          </w:p>
        </w:tc>
      </w:tr>
      <w:tr w:rsidR="00AF0231" w:rsidRPr="00083614" w14:paraId="2C552764" w14:textId="77777777" w:rsidTr="00855442">
        <w:tc>
          <w:tcPr>
            <w:tcW w:w="9231" w:type="dxa"/>
          </w:tcPr>
          <w:p w14:paraId="0DC7A8B3" w14:textId="77777777" w:rsidR="00AF0231" w:rsidRPr="00145475" w:rsidRDefault="00AF0231" w:rsidP="00855442">
            <w:pPr>
              <w:rPr>
                <w:b/>
                <w:bCs/>
                <w:sz w:val="14"/>
                <w:szCs w:val="14"/>
              </w:rPr>
            </w:pPr>
            <w:r w:rsidRPr="00145475">
              <w:rPr>
                <w:b/>
                <w:bCs/>
                <w:sz w:val="14"/>
                <w:szCs w:val="14"/>
              </w:rPr>
              <w:t>Beskrivelse af evt. serviceforringelse</w:t>
            </w:r>
          </w:p>
          <w:p w14:paraId="78CA8FA5" w14:textId="77777777" w:rsidR="00571F6C" w:rsidRPr="00571F6C" w:rsidRDefault="00571F6C" w:rsidP="00571F6C">
            <w:pPr>
              <w:rPr>
                <w:sz w:val="14"/>
                <w:szCs w:val="14"/>
              </w:rPr>
            </w:pPr>
            <w:r w:rsidRPr="00571F6C">
              <w:rPr>
                <w:sz w:val="14"/>
                <w:szCs w:val="14"/>
              </w:rPr>
              <w:t xml:space="preserve">Pt. afregnes efter den takst, der er gældende på tidspunktet for afgørelsen. Hvis taksten forhøjes væsentligt fra og med 2025, giver det ansøgerne en markant højere udgift end forventet for sager med ansøgningsdato i 2024, der afgøres i 2025. </w:t>
            </w:r>
          </w:p>
          <w:p w14:paraId="5C4DB63D" w14:textId="53DEB7F1" w:rsidR="00AF0231" w:rsidRPr="00145475" w:rsidRDefault="00571F6C" w:rsidP="00571F6C">
            <w:pPr>
              <w:rPr>
                <w:sz w:val="14"/>
                <w:szCs w:val="14"/>
              </w:rPr>
            </w:pPr>
            <w:r w:rsidRPr="00571F6C">
              <w:rPr>
                <w:sz w:val="14"/>
                <w:szCs w:val="14"/>
              </w:rPr>
              <w:t>Det skal undersøges, om der kan afregnes efter takst på ansøgningstidspunktet; men det vil være meget upraktisk at skulle håndtere flere timesatser</w:t>
            </w:r>
            <w:r w:rsidR="001F1B48">
              <w:rPr>
                <w:sz w:val="14"/>
                <w:szCs w:val="14"/>
              </w:rPr>
              <w:t>.</w:t>
            </w:r>
          </w:p>
        </w:tc>
      </w:tr>
      <w:tr w:rsidR="00AF0231" w:rsidRPr="00083614" w14:paraId="6D6E9AC8" w14:textId="77777777" w:rsidTr="00855442">
        <w:tc>
          <w:tcPr>
            <w:tcW w:w="9231" w:type="dxa"/>
          </w:tcPr>
          <w:p w14:paraId="59D4EA03" w14:textId="77777777" w:rsidR="00AF0231" w:rsidRPr="001F1B48" w:rsidRDefault="00AF0231" w:rsidP="00855442">
            <w:pPr>
              <w:rPr>
                <w:b/>
                <w:bCs/>
                <w:sz w:val="14"/>
                <w:szCs w:val="14"/>
              </w:rPr>
            </w:pPr>
            <w:r w:rsidRPr="001F1B48">
              <w:rPr>
                <w:b/>
                <w:bCs/>
                <w:sz w:val="14"/>
                <w:szCs w:val="14"/>
              </w:rPr>
              <w:t>Øvrige risici:</w:t>
            </w:r>
          </w:p>
          <w:p w14:paraId="58226841" w14:textId="77777777" w:rsidR="00AF0231" w:rsidRPr="00145475" w:rsidRDefault="00AF0231" w:rsidP="00145475">
            <w:pPr>
              <w:rPr>
                <w:sz w:val="14"/>
                <w:szCs w:val="14"/>
              </w:rPr>
            </w:pPr>
            <w:r w:rsidRPr="00145475">
              <w:rPr>
                <w:sz w:val="14"/>
                <w:szCs w:val="14"/>
              </w:rPr>
              <w:t xml:space="preserve">Indtægtsbudgettet er afhængigt af, at der opnås det estimerede antal timer, ca. 4.000, hvilket afhænger af, at der også opnås den forudsatte sagsmængde. </w:t>
            </w:r>
          </w:p>
          <w:p w14:paraId="3B06666C" w14:textId="77777777" w:rsidR="00AF0231" w:rsidRPr="00145475" w:rsidRDefault="00AF0231" w:rsidP="00145475">
            <w:pPr>
              <w:rPr>
                <w:sz w:val="14"/>
                <w:szCs w:val="14"/>
              </w:rPr>
            </w:pPr>
            <w:r w:rsidRPr="00145475">
              <w:rPr>
                <w:sz w:val="14"/>
                <w:szCs w:val="14"/>
              </w:rPr>
              <w:t xml:space="preserve">Der er desuden en forskydning i indtægten, idet en del timer vil være afholdt efter de gamle takster i fx 2023, men først opkræves ved tilladelse eller afslutning af byggesag i 2024. </w:t>
            </w:r>
          </w:p>
          <w:p w14:paraId="7F940AC8" w14:textId="77777777" w:rsidR="00AF0231" w:rsidRPr="00145475" w:rsidRDefault="00AF0231" w:rsidP="00855442">
            <w:pPr>
              <w:rPr>
                <w:sz w:val="14"/>
                <w:szCs w:val="14"/>
              </w:rPr>
            </w:pPr>
            <w:r w:rsidRPr="007C4233">
              <w:rPr>
                <w:sz w:val="14"/>
                <w:szCs w:val="14"/>
              </w:rPr>
              <w:t xml:space="preserve">Der er en tendens til, at en større andel af den tid der anvendes i byggesagsbehandlingen ikke kan faktureres, fx fordi afledte sager med sagsbehandling efter anden lovgivning ikke kan finansieres via gebyret. </w:t>
            </w:r>
          </w:p>
        </w:tc>
      </w:tr>
      <w:tr w:rsidR="00AF0231" w:rsidRPr="00083614" w14:paraId="4FAD733C" w14:textId="77777777" w:rsidTr="00855442">
        <w:tc>
          <w:tcPr>
            <w:tcW w:w="9231" w:type="dxa"/>
          </w:tcPr>
          <w:p w14:paraId="4734DBDF" w14:textId="70A452A1" w:rsidR="00AF0231" w:rsidRPr="00EA4A28" w:rsidRDefault="00AF0231" w:rsidP="00855442">
            <w:pPr>
              <w:rPr>
                <w:b/>
                <w:bCs/>
                <w:sz w:val="14"/>
                <w:szCs w:val="14"/>
              </w:rPr>
            </w:pPr>
            <w:r w:rsidRPr="00EA4A28">
              <w:rPr>
                <w:b/>
                <w:bCs/>
                <w:sz w:val="14"/>
                <w:szCs w:val="14"/>
              </w:rPr>
              <w:t>Organisatorisk involvering og realiserbarhed</w:t>
            </w:r>
          </w:p>
          <w:p w14:paraId="51E3E588" w14:textId="77777777" w:rsidR="00AF0231" w:rsidRPr="00145475" w:rsidRDefault="00AF0231" w:rsidP="00EA4A28">
            <w:pPr>
              <w:rPr>
                <w:sz w:val="14"/>
                <w:szCs w:val="14"/>
              </w:rPr>
            </w:pPr>
            <w:r w:rsidRPr="00145475">
              <w:rPr>
                <w:sz w:val="14"/>
                <w:szCs w:val="14"/>
              </w:rPr>
              <w:t xml:space="preserve">Timerne registreres og opkræves via byggesagssystemet og kræver derfor ikke større tiltag i forhold til gennemførelsen. Forslaget kan implementeres i forbindelse med godkendelse af takster. </w:t>
            </w:r>
          </w:p>
          <w:p w14:paraId="2EE98559" w14:textId="77777777" w:rsidR="00AF0231" w:rsidRPr="007C4233" w:rsidRDefault="00AF0231" w:rsidP="00855442">
            <w:pPr>
              <w:rPr>
                <w:sz w:val="14"/>
                <w:szCs w:val="14"/>
              </w:rPr>
            </w:pPr>
            <w:r w:rsidRPr="007C4233">
              <w:rPr>
                <w:sz w:val="14"/>
                <w:szCs w:val="14"/>
              </w:rPr>
              <w:t xml:space="preserve">Forslaget vil påvirke budgettet i Plan, Byg og Miljø. </w:t>
            </w:r>
          </w:p>
        </w:tc>
      </w:tr>
    </w:tbl>
    <w:p w14:paraId="5210A047" w14:textId="77777777" w:rsidR="00AF0231" w:rsidRDefault="00AF0231">
      <w:pPr>
        <w:spacing w:after="200" w:line="276" w:lineRule="auto"/>
        <w:rPr>
          <w:rFonts w:eastAsiaTheme="majorEastAsia" w:cstheme="majorBidi"/>
          <w:b/>
          <w:bCs/>
          <w:szCs w:val="28"/>
        </w:rPr>
      </w:pPr>
      <w:r>
        <w:br w:type="page"/>
      </w:r>
    </w:p>
    <w:p w14:paraId="69540DB7" w14:textId="4CED98ED" w:rsidR="00FA3498" w:rsidRPr="00FA3498" w:rsidRDefault="00FA3498" w:rsidP="00FA3498">
      <w:pPr>
        <w:pStyle w:val="Overskrift1"/>
      </w:pPr>
      <w:r w:rsidRPr="00FA3498">
        <w:lastRenderedPageBreak/>
        <w:t>Administration af puljer</w:t>
      </w:r>
    </w:p>
    <w:p w14:paraId="25C096D5" w14:textId="4D1CD482" w:rsidR="00FA3498" w:rsidRPr="007C4233" w:rsidRDefault="00FF1CE1" w:rsidP="00FA3498">
      <w:pPr>
        <w:rPr>
          <w:sz w:val="14"/>
          <w:szCs w:val="14"/>
        </w:rPr>
      </w:pPr>
      <w:r w:rsidRPr="00FF1CE1">
        <w:rPr>
          <w:b/>
          <w:bCs/>
          <w:sz w:val="14"/>
          <w:szCs w:val="14"/>
        </w:rPr>
        <w:t>40</w:t>
      </w:r>
      <w:r w:rsidR="00FA3498" w:rsidRPr="00FF1CE1">
        <w:rPr>
          <w:b/>
          <w:bCs/>
          <w:sz w:val="14"/>
          <w:szCs w:val="14"/>
        </w:rPr>
        <w:t>. Reduktion</w:t>
      </w:r>
      <w:r w:rsidR="00FA3498" w:rsidRPr="007C4233">
        <w:rPr>
          <w:b/>
          <w:bCs/>
          <w:sz w:val="14"/>
          <w:szCs w:val="14"/>
        </w:rPr>
        <w:t xml:space="preserve"> i udviklingspuljer </w:t>
      </w:r>
      <w:r w:rsidR="00FA3498">
        <w:rPr>
          <w:b/>
          <w:bCs/>
          <w:sz w:val="14"/>
          <w:szCs w:val="14"/>
        </w:rPr>
        <w:t xml:space="preserve">knyttet til </w:t>
      </w:r>
      <w:r w:rsidR="00FA3498" w:rsidRPr="007C4233">
        <w:rPr>
          <w:b/>
          <w:bCs/>
          <w:sz w:val="14"/>
          <w:szCs w:val="14"/>
        </w:rPr>
        <w:t>politiske udvalg</w:t>
      </w:r>
      <w:r w:rsidR="00FA3498">
        <w:rPr>
          <w:b/>
          <w:bCs/>
          <w:sz w:val="14"/>
          <w:szCs w:val="14"/>
        </w:rPr>
        <w:t xml:space="preserve"> og </w:t>
      </w:r>
      <w:r w:rsidR="00FA3498" w:rsidRPr="007C4233">
        <w:rPr>
          <w:b/>
          <w:bCs/>
          <w:sz w:val="14"/>
          <w:szCs w:val="14"/>
        </w:rPr>
        <w:t xml:space="preserve">direktionen </w:t>
      </w:r>
    </w:p>
    <w:tbl>
      <w:tblPr>
        <w:tblStyle w:val="Tabel-Gitter"/>
        <w:tblW w:w="9153" w:type="dxa"/>
        <w:tblLook w:val="04A0" w:firstRow="1" w:lastRow="0" w:firstColumn="1" w:lastColumn="0" w:noHBand="0" w:noVBand="1"/>
      </w:tblPr>
      <w:tblGrid>
        <w:gridCol w:w="1830"/>
        <w:gridCol w:w="1830"/>
        <w:gridCol w:w="1830"/>
        <w:gridCol w:w="1830"/>
        <w:gridCol w:w="1833"/>
      </w:tblGrid>
      <w:tr w:rsidR="00FA3498" w:rsidRPr="007C4233" w14:paraId="5BD7A5A0" w14:textId="77777777" w:rsidTr="008554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671F7A" w14:textId="77777777" w:rsidR="00FA3498" w:rsidRPr="007C4233" w:rsidRDefault="00FA3498" w:rsidP="00855442">
            <w:pPr>
              <w:jc w:val="right"/>
              <w:rPr>
                <w:b/>
                <w:bCs/>
                <w:sz w:val="14"/>
                <w:szCs w:val="14"/>
                <w:lang w:val="en-US"/>
              </w:rPr>
            </w:pPr>
            <w:r w:rsidRPr="007C4233">
              <w:rPr>
                <w:b/>
                <w:bCs/>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2F6AB4" w14:textId="77777777" w:rsidR="00FA3498" w:rsidRPr="007C4233" w:rsidRDefault="00FA3498" w:rsidP="00855442">
            <w:pPr>
              <w:jc w:val="right"/>
              <w:rPr>
                <w:b/>
                <w:bCs/>
                <w:sz w:val="14"/>
                <w:szCs w:val="14"/>
                <w:lang w:val="en-US"/>
              </w:rPr>
            </w:pPr>
            <w:r w:rsidRPr="007C4233">
              <w:rPr>
                <w:b/>
                <w:bCs/>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D5DFF" w14:textId="77777777" w:rsidR="00FA3498" w:rsidRPr="007C4233" w:rsidRDefault="00FA3498" w:rsidP="00855442">
            <w:pPr>
              <w:jc w:val="right"/>
              <w:rPr>
                <w:b/>
                <w:bCs/>
                <w:sz w:val="14"/>
                <w:szCs w:val="14"/>
                <w:lang w:val="en-US"/>
              </w:rPr>
            </w:pPr>
            <w:r w:rsidRPr="007C4233">
              <w:rPr>
                <w:b/>
                <w:bCs/>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ABDAF9" w14:textId="77777777" w:rsidR="00FA3498" w:rsidRPr="007C4233" w:rsidRDefault="00FA3498" w:rsidP="00855442">
            <w:pPr>
              <w:jc w:val="right"/>
              <w:rPr>
                <w:b/>
                <w:bCs/>
                <w:sz w:val="14"/>
                <w:szCs w:val="14"/>
                <w:lang w:val="en-US"/>
              </w:rPr>
            </w:pPr>
            <w:r w:rsidRPr="007C4233">
              <w:rPr>
                <w:b/>
                <w:bCs/>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FC6C68" w14:textId="77777777" w:rsidR="00FA3498" w:rsidRPr="007C4233" w:rsidRDefault="00FA3498" w:rsidP="00855442">
            <w:pPr>
              <w:jc w:val="right"/>
              <w:rPr>
                <w:b/>
                <w:bCs/>
                <w:sz w:val="14"/>
                <w:szCs w:val="14"/>
                <w:lang w:val="en-US"/>
              </w:rPr>
            </w:pPr>
            <w:proofErr w:type="spellStart"/>
            <w:r w:rsidRPr="007C4233">
              <w:rPr>
                <w:b/>
                <w:bCs/>
                <w:sz w:val="14"/>
                <w:szCs w:val="14"/>
                <w:lang w:val="en-US"/>
              </w:rPr>
              <w:t>Anlæg</w:t>
            </w:r>
            <w:proofErr w:type="spellEnd"/>
          </w:p>
        </w:tc>
      </w:tr>
      <w:tr w:rsidR="00FA3498" w:rsidRPr="00083614" w14:paraId="5C7E9876" w14:textId="77777777" w:rsidTr="008554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CEC7" w14:textId="77777777" w:rsidR="00FA3498" w:rsidRPr="007C4233" w:rsidRDefault="00FA3498" w:rsidP="00855442">
            <w:pPr>
              <w:rPr>
                <w:b/>
                <w:bCs/>
                <w:sz w:val="14"/>
                <w:szCs w:val="14"/>
              </w:rPr>
            </w:pPr>
            <w:r w:rsidRPr="007C4233">
              <w:rPr>
                <w:sz w:val="14"/>
                <w:szCs w:val="14"/>
              </w:rPr>
              <w:t>Netto besparelse i de enkelte år og eventuelle anlægsudgift (’000kr)</w:t>
            </w:r>
          </w:p>
        </w:tc>
      </w:tr>
      <w:tr w:rsidR="00FA3498" w:rsidRPr="007C4233" w14:paraId="2E67B865" w14:textId="77777777" w:rsidTr="00855442">
        <w:trPr>
          <w:trHeight w:val="352"/>
        </w:trPr>
        <w:tc>
          <w:tcPr>
            <w:tcW w:w="1830" w:type="dxa"/>
            <w:tcBorders>
              <w:top w:val="single" w:sz="4" w:space="0" w:color="auto"/>
              <w:left w:val="single" w:sz="4" w:space="0" w:color="auto"/>
              <w:bottom w:val="single" w:sz="4" w:space="0" w:color="auto"/>
              <w:right w:val="single" w:sz="4" w:space="0" w:color="auto"/>
            </w:tcBorders>
          </w:tcPr>
          <w:p w14:paraId="7FABBD8E" w14:textId="77777777" w:rsidR="00FA3498" w:rsidRPr="007C4233" w:rsidRDefault="00FA3498" w:rsidP="00855442">
            <w:pPr>
              <w:jc w:val="right"/>
              <w:rPr>
                <w:sz w:val="14"/>
                <w:szCs w:val="14"/>
              </w:rPr>
            </w:pPr>
            <w:r w:rsidRPr="007C4233">
              <w:rPr>
                <w:sz w:val="14"/>
                <w:szCs w:val="14"/>
              </w:rPr>
              <w:t>650</w:t>
            </w:r>
          </w:p>
        </w:tc>
        <w:tc>
          <w:tcPr>
            <w:tcW w:w="1830" w:type="dxa"/>
            <w:tcBorders>
              <w:top w:val="single" w:sz="4" w:space="0" w:color="auto"/>
              <w:left w:val="single" w:sz="4" w:space="0" w:color="auto"/>
              <w:bottom w:val="single" w:sz="4" w:space="0" w:color="auto"/>
              <w:right w:val="single" w:sz="4" w:space="0" w:color="auto"/>
            </w:tcBorders>
          </w:tcPr>
          <w:p w14:paraId="7A93F6DB" w14:textId="77777777" w:rsidR="00FA3498" w:rsidRPr="007C4233" w:rsidRDefault="00FA3498" w:rsidP="00855442">
            <w:pPr>
              <w:jc w:val="right"/>
              <w:rPr>
                <w:sz w:val="14"/>
                <w:szCs w:val="14"/>
              </w:rPr>
            </w:pPr>
            <w:r w:rsidRPr="007C4233">
              <w:rPr>
                <w:sz w:val="14"/>
                <w:szCs w:val="14"/>
              </w:rPr>
              <w:t>650</w:t>
            </w:r>
          </w:p>
        </w:tc>
        <w:tc>
          <w:tcPr>
            <w:tcW w:w="1830" w:type="dxa"/>
            <w:tcBorders>
              <w:top w:val="single" w:sz="4" w:space="0" w:color="auto"/>
              <w:left w:val="single" w:sz="4" w:space="0" w:color="auto"/>
              <w:bottom w:val="single" w:sz="4" w:space="0" w:color="auto"/>
              <w:right w:val="single" w:sz="4" w:space="0" w:color="auto"/>
            </w:tcBorders>
          </w:tcPr>
          <w:p w14:paraId="19721C95" w14:textId="77777777" w:rsidR="00FA3498" w:rsidRPr="007C4233" w:rsidRDefault="00FA3498" w:rsidP="00855442">
            <w:pPr>
              <w:jc w:val="right"/>
              <w:rPr>
                <w:sz w:val="14"/>
                <w:szCs w:val="14"/>
              </w:rPr>
            </w:pPr>
            <w:r w:rsidRPr="007C4233">
              <w:rPr>
                <w:sz w:val="14"/>
                <w:szCs w:val="14"/>
              </w:rPr>
              <w:t>650</w:t>
            </w:r>
          </w:p>
        </w:tc>
        <w:tc>
          <w:tcPr>
            <w:tcW w:w="1830" w:type="dxa"/>
            <w:tcBorders>
              <w:top w:val="single" w:sz="4" w:space="0" w:color="auto"/>
              <w:left w:val="single" w:sz="4" w:space="0" w:color="auto"/>
              <w:bottom w:val="single" w:sz="4" w:space="0" w:color="auto"/>
              <w:right w:val="single" w:sz="4" w:space="0" w:color="auto"/>
            </w:tcBorders>
          </w:tcPr>
          <w:p w14:paraId="49BF3EB2" w14:textId="77777777" w:rsidR="00FA3498" w:rsidRPr="007C4233" w:rsidRDefault="00FA3498" w:rsidP="00855442">
            <w:pPr>
              <w:jc w:val="right"/>
              <w:rPr>
                <w:sz w:val="14"/>
                <w:szCs w:val="14"/>
              </w:rPr>
            </w:pPr>
            <w:r w:rsidRPr="007C4233">
              <w:rPr>
                <w:sz w:val="14"/>
                <w:szCs w:val="14"/>
              </w:rPr>
              <w:t>650</w:t>
            </w:r>
          </w:p>
        </w:tc>
        <w:tc>
          <w:tcPr>
            <w:tcW w:w="1833" w:type="dxa"/>
            <w:tcBorders>
              <w:top w:val="single" w:sz="4" w:space="0" w:color="auto"/>
              <w:left w:val="single" w:sz="4" w:space="0" w:color="auto"/>
              <w:bottom w:val="single" w:sz="4" w:space="0" w:color="auto"/>
              <w:right w:val="single" w:sz="4" w:space="0" w:color="auto"/>
            </w:tcBorders>
          </w:tcPr>
          <w:p w14:paraId="48D4FFD7" w14:textId="77777777" w:rsidR="00FA3498" w:rsidRPr="007C4233" w:rsidRDefault="00FA3498" w:rsidP="00855442">
            <w:pPr>
              <w:jc w:val="right"/>
              <w:rPr>
                <w:b/>
                <w:bCs/>
                <w:sz w:val="14"/>
                <w:szCs w:val="14"/>
              </w:rPr>
            </w:pPr>
            <w:r w:rsidRPr="007C4233">
              <w:rPr>
                <w:b/>
                <w:bCs/>
                <w:sz w:val="14"/>
                <w:szCs w:val="14"/>
              </w:rPr>
              <w:t>-</w:t>
            </w:r>
          </w:p>
        </w:tc>
      </w:tr>
    </w:tbl>
    <w:p w14:paraId="5C19B3A3" w14:textId="77777777" w:rsidR="00FA3498" w:rsidRPr="007C4233" w:rsidRDefault="00FA3498" w:rsidP="00FA3498">
      <w:pPr>
        <w:rPr>
          <w:color w:val="FF0000"/>
          <w:sz w:val="14"/>
          <w:szCs w:val="14"/>
        </w:rPr>
      </w:pPr>
    </w:p>
    <w:tbl>
      <w:tblPr>
        <w:tblStyle w:val="Tabel-Gitter"/>
        <w:tblW w:w="0" w:type="auto"/>
        <w:tblLook w:val="04A0" w:firstRow="1" w:lastRow="0" w:firstColumn="1" w:lastColumn="0" w:noHBand="0" w:noVBand="1"/>
      </w:tblPr>
      <w:tblGrid>
        <w:gridCol w:w="9231"/>
      </w:tblGrid>
      <w:tr w:rsidR="00FA3498" w:rsidRPr="00083614" w14:paraId="6D1C36BD" w14:textId="77777777" w:rsidTr="00855442">
        <w:trPr>
          <w:trHeight w:val="518"/>
        </w:trPr>
        <w:tc>
          <w:tcPr>
            <w:tcW w:w="9231" w:type="dxa"/>
          </w:tcPr>
          <w:p w14:paraId="610D4FDA" w14:textId="77777777" w:rsidR="00FA3498" w:rsidRPr="007C4233" w:rsidRDefault="00FA3498" w:rsidP="00855442">
            <w:pPr>
              <w:rPr>
                <w:b/>
                <w:bCs/>
                <w:sz w:val="14"/>
                <w:szCs w:val="14"/>
              </w:rPr>
            </w:pPr>
            <w:r w:rsidRPr="007C4233">
              <w:rPr>
                <w:b/>
                <w:bCs/>
                <w:sz w:val="14"/>
                <w:szCs w:val="14"/>
              </w:rPr>
              <w:t>Baggrund for forslaget:</w:t>
            </w:r>
          </w:p>
          <w:p w14:paraId="56BD3DA7" w14:textId="77777777" w:rsidR="00FA3498" w:rsidRPr="007C4233" w:rsidRDefault="00FA3498" w:rsidP="00855442">
            <w:pPr>
              <w:pStyle w:val="Default"/>
              <w:rPr>
                <w:sz w:val="14"/>
                <w:szCs w:val="14"/>
              </w:rPr>
            </w:pPr>
            <w:r w:rsidRPr="007C4233">
              <w:rPr>
                <w:sz w:val="14"/>
                <w:szCs w:val="14"/>
              </w:rPr>
              <w:t xml:space="preserve">Ældre- og Sundhedsudvalget, Socialudvalget, Børne- og Familieudvalget </w:t>
            </w:r>
            <w:r>
              <w:rPr>
                <w:sz w:val="14"/>
                <w:szCs w:val="14"/>
              </w:rPr>
              <w:t>råder i</w:t>
            </w:r>
            <w:r w:rsidRPr="007C4233">
              <w:rPr>
                <w:sz w:val="14"/>
                <w:szCs w:val="14"/>
              </w:rPr>
              <w:t xml:space="preserve"> 2024 </w:t>
            </w:r>
            <w:r>
              <w:rPr>
                <w:sz w:val="14"/>
                <w:szCs w:val="14"/>
              </w:rPr>
              <w:t>over</w:t>
            </w:r>
            <w:r w:rsidRPr="007C4233">
              <w:rPr>
                <w:sz w:val="14"/>
                <w:szCs w:val="14"/>
              </w:rPr>
              <w:t xml:space="preserve"> i alt 3.513.000 </w:t>
            </w:r>
            <w:r>
              <w:rPr>
                <w:sz w:val="14"/>
                <w:szCs w:val="14"/>
              </w:rPr>
              <w:t>kr. i</w:t>
            </w:r>
            <w:r w:rsidRPr="007C4233">
              <w:rPr>
                <w:sz w:val="14"/>
                <w:szCs w:val="14"/>
              </w:rPr>
              <w:t xml:space="preserve"> udviklingspuljerne</w:t>
            </w:r>
            <w:r>
              <w:rPr>
                <w:sz w:val="14"/>
                <w:szCs w:val="14"/>
              </w:rPr>
              <w:t>. D</w:t>
            </w:r>
            <w:r w:rsidRPr="007C4233">
              <w:rPr>
                <w:sz w:val="14"/>
                <w:szCs w:val="14"/>
              </w:rPr>
              <w:t xml:space="preserve">irektionen </w:t>
            </w:r>
            <w:r>
              <w:rPr>
                <w:sz w:val="14"/>
                <w:szCs w:val="14"/>
              </w:rPr>
              <w:t xml:space="preserve">råder tilsvarende over </w:t>
            </w:r>
            <w:r w:rsidRPr="007C4233">
              <w:rPr>
                <w:sz w:val="14"/>
                <w:szCs w:val="14"/>
              </w:rPr>
              <w:t>2.987.000</w:t>
            </w:r>
            <w:r>
              <w:rPr>
                <w:sz w:val="14"/>
                <w:szCs w:val="14"/>
              </w:rPr>
              <w:t xml:space="preserve"> kr. Udviklingspuljerne udgør dermed </w:t>
            </w:r>
            <w:r w:rsidRPr="007C4233">
              <w:rPr>
                <w:sz w:val="14"/>
                <w:szCs w:val="14"/>
              </w:rPr>
              <w:t>i alt 6.500.000</w:t>
            </w:r>
            <w:r>
              <w:rPr>
                <w:sz w:val="14"/>
                <w:szCs w:val="14"/>
              </w:rPr>
              <w:t xml:space="preserve"> kr. i 2024</w:t>
            </w:r>
            <w:r w:rsidRPr="007C4233">
              <w:rPr>
                <w:sz w:val="14"/>
                <w:szCs w:val="14"/>
              </w:rPr>
              <w:t xml:space="preserve">. En reduktion af puljerne på f.eks. 10% vil betyde en samlet budgetreduktion på kr. 650.000 p.a. </w:t>
            </w:r>
          </w:p>
          <w:p w14:paraId="34F3193E" w14:textId="77777777" w:rsidR="00FA3498" w:rsidRPr="007C4233" w:rsidRDefault="00FA3498" w:rsidP="00855442">
            <w:pPr>
              <w:rPr>
                <w:sz w:val="14"/>
                <w:szCs w:val="14"/>
              </w:rPr>
            </w:pPr>
          </w:p>
        </w:tc>
      </w:tr>
      <w:tr w:rsidR="00FA3498" w:rsidRPr="007C4233" w14:paraId="0BBD6EB9" w14:textId="77777777" w:rsidTr="00855442">
        <w:trPr>
          <w:trHeight w:val="517"/>
        </w:trPr>
        <w:tc>
          <w:tcPr>
            <w:tcW w:w="9231" w:type="dxa"/>
          </w:tcPr>
          <w:p w14:paraId="6E6CDAFB" w14:textId="77777777" w:rsidR="00FA3498" w:rsidRPr="007C4233" w:rsidRDefault="00FA3498" w:rsidP="00855442">
            <w:pPr>
              <w:rPr>
                <w:b/>
                <w:bCs/>
                <w:sz w:val="14"/>
                <w:szCs w:val="14"/>
              </w:rPr>
            </w:pPr>
            <w:r w:rsidRPr="007C4233">
              <w:rPr>
                <w:b/>
                <w:bCs/>
                <w:sz w:val="14"/>
                <w:szCs w:val="14"/>
              </w:rPr>
              <w:t>Beskrivelse af potentiale:</w:t>
            </w:r>
          </w:p>
          <w:p w14:paraId="6119C5CB" w14:textId="77777777" w:rsidR="00FA3498" w:rsidRPr="007C4233" w:rsidRDefault="00FA3498" w:rsidP="00855442">
            <w:pPr>
              <w:pStyle w:val="Default"/>
              <w:rPr>
                <w:sz w:val="14"/>
                <w:szCs w:val="14"/>
              </w:rPr>
            </w:pPr>
            <w:r w:rsidRPr="007C4233">
              <w:rPr>
                <w:sz w:val="14"/>
                <w:szCs w:val="14"/>
              </w:rPr>
              <w:t>Sundhedsudvalget</w:t>
            </w:r>
            <w:r>
              <w:rPr>
                <w:sz w:val="14"/>
                <w:szCs w:val="14"/>
              </w:rPr>
              <w:t>:</w:t>
            </w:r>
            <w:r w:rsidRPr="007C4233">
              <w:rPr>
                <w:sz w:val="14"/>
                <w:szCs w:val="14"/>
              </w:rPr>
              <w:t xml:space="preserve"> </w:t>
            </w:r>
          </w:p>
          <w:p w14:paraId="34C5EB44" w14:textId="77777777" w:rsidR="00FA3498" w:rsidRPr="007C4233" w:rsidRDefault="00FA3498" w:rsidP="00855442">
            <w:pPr>
              <w:pStyle w:val="Default"/>
              <w:rPr>
                <w:sz w:val="14"/>
                <w:szCs w:val="14"/>
              </w:rPr>
            </w:pPr>
            <w:r w:rsidRPr="007C4233">
              <w:rPr>
                <w:sz w:val="14"/>
                <w:szCs w:val="14"/>
              </w:rPr>
              <w:t xml:space="preserve">Der er i det fremskrevne budget for 2024 afsat kr. 1.400.000 kr. til udvalgets udviklingspulje. Heraf er kr. 1.360.000 disponeret til </w:t>
            </w:r>
          </w:p>
          <w:p w14:paraId="27DF6679" w14:textId="77777777" w:rsidR="00FA3498" w:rsidRPr="007C4233" w:rsidRDefault="00FA3498" w:rsidP="00855442">
            <w:pPr>
              <w:pStyle w:val="Default"/>
              <w:numPr>
                <w:ilvl w:val="0"/>
                <w:numId w:val="8"/>
              </w:numPr>
              <w:rPr>
                <w:sz w:val="14"/>
                <w:szCs w:val="14"/>
              </w:rPr>
            </w:pPr>
            <w:proofErr w:type="spellStart"/>
            <w:r w:rsidRPr="007C4233">
              <w:rPr>
                <w:sz w:val="14"/>
                <w:szCs w:val="14"/>
              </w:rPr>
              <w:t>SundByNetværk</w:t>
            </w:r>
            <w:proofErr w:type="spellEnd"/>
            <w:r w:rsidRPr="007C4233">
              <w:rPr>
                <w:sz w:val="14"/>
                <w:szCs w:val="14"/>
              </w:rPr>
              <w:t xml:space="preserve">, vandrefestival, forebyggelsesdag m.m. (kr. 100.000) </w:t>
            </w:r>
          </w:p>
          <w:p w14:paraId="406AF078" w14:textId="77777777" w:rsidR="00FA3498" w:rsidRPr="007C4233" w:rsidRDefault="00FA3498" w:rsidP="00855442">
            <w:pPr>
              <w:pStyle w:val="Default"/>
              <w:numPr>
                <w:ilvl w:val="0"/>
                <w:numId w:val="8"/>
              </w:numPr>
              <w:rPr>
                <w:sz w:val="14"/>
                <w:szCs w:val="14"/>
              </w:rPr>
            </w:pPr>
            <w:r w:rsidRPr="007C4233">
              <w:rPr>
                <w:sz w:val="14"/>
                <w:szCs w:val="14"/>
              </w:rPr>
              <w:t xml:space="preserve">Bevæg dig for livet (kr. 300.000) </w:t>
            </w:r>
          </w:p>
          <w:p w14:paraId="6198147E" w14:textId="77777777" w:rsidR="00FA3498" w:rsidRPr="007C4233" w:rsidRDefault="00FA3498" w:rsidP="00855442">
            <w:pPr>
              <w:pStyle w:val="Default"/>
              <w:numPr>
                <w:ilvl w:val="0"/>
                <w:numId w:val="8"/>
              </w:numPr>
              <w:rPr>
                <w:sz w:val="14"/>
                <w:szCs w:val="14"/>
              </w:rPr>
            </w:pPr>
            <w:r w:rsidRPr="007C4233">
              <w:rPr>
                <w:sz w:val="14"/>
                <w:szCs w:val="14"/>
              </w:rPr>
              <w:t xml:space="preserve">Tobakshandleplan og rygestop (kr. 300.000) </w:t>
            </w:r>
          </w:p>
          <w:p w14:paraId="22570B01" w14:textId="77777777" w:rsidR="00FA3498" w:rsidRPr="007C4233" w:rsidRDefault="00FA3498" w:rsidP="00855442">
            <w:pPr>
              <w:pStyle w:val="Default"/>
              <w:numPr>
                <w:ilvl w:val="0"/>
                <w:numId w:val="8"/>
              </w:numPr>
              <w:rPr>
                <w:sz w:val="14"/>
                <w:szCs w:val="14"/>
              </w:rPr>
            </w:pPr>
            <w:r w:rsidRPr="007C4233">
              <w:rPr>
                <w:sz w:val="14"/>
                <w:szCs w:val="14"/>
              </w:rPr>
              <w:t xml:space="preserve">Kulturpakker (kr. 300.000) </w:t>
            </w:r>
          </w:p>
          <w:p w14:paraId="004DE80E" w14:textId="77777777" w:rsidR="00FA3498" w:rsidRPr="007C4233" w:rsidRDefault="00FA3498" w:rsidP="00855442">
            <w:pPr>
              <w:pStyle w:val="Default"/>
              <w:numPr>
                <w:ilvl w:val="0"/>
                <w:numId w:val="8"/>
              </w:numPr>
              <w:rPr>
                <w:sz w:val="14"/>
                <w:szCs w:val="14"/>
              </w:rPr>
            </w:pPr>
            <w:r w:rsidRPr="007C4233">
              <w:rPr>
                <w:sz w:val="14"/>
                <w:szCs w:val="14"/>
              </w:rPr>
              <w:t xml:space="preserve">BEVÆG-festival (kr. (kr. 60.000) </w:t>
            </w:r>
          </w:p>
          <w:p w14:paraId="47CC0786" w14:textId="77777777" w:rsidR="00FA3498" w:rsidRPr="007C4233" w:rsidRDefault="00FA3498" w:rsidP="00855442">
            <w:pPr>
              <w:pStyle w:val="Default"/>
              <w:numPr>
                <w:ilvl w:val="0"/>
                <w:numId w:val="8"/>
              </w:numPr>
              <w:rPr>
                <w:sz w:val="14"/>
                <w:szCs w:val="14"/>
              </w:rPr>
            </w:pPr>
            <w:r w:rsidRPr="007C4233">
              <w:rPr>
                <w:sz w:val="14"/>
                <w:szCs w:val="14"/>
              </w:rPr>
              <w:t xml:space="preserve">Bevægelse, overvægt og mental trivsel, Børn &amp; Unge (kr. 300.000). </w:t>
            </w:r>
          </w:p>
          <w:p w14:paraId="7949807C" w14:textId="77777777" w:rsidR="00FA3498" w:rsidRPr="007C4233" w:rsidRDefault="00FA3498" w:rsidP="00855442">
            <w:pPr>
              <w:pStyle w:val="Default"/>
              <w:rPr>
                <w:sz w:val="14"/>
                <w:szCs w:val="14"/>
              </w:rPr>
            </w:pPr>
          </w:p>
          <w:p w14:paraId="13D3175A" w14:textId="77777777" w:rsidR="00FA3498" w:rsidRPr="007C4233" w:rsidRDefault="00FA3498" w:rsidP="00855442">
            <w:pPr>
              <w:pStyle w:val="Default"/>
              <w:rPr>
                <w:sz w:val="14"/>
                <w:szCs w:val="14"/>
              </w:rPr>
            </w:pPr>
            <w:r w:rsidRPr="007C4233">
              <w:rPr>
                <w:sz w:val="14"/>
                <w:szCs w:val="14"/>
              </w:rPr>
              <w:t>Børn- og Familieudvalget</w:t>
            </w:r>
            <w:r>
              <w:rPr>
                <w:sz w:val="14"/>
                <w:szCs w:val="14"/>
              </w:rPr>
              <w:t>:</w:t>
            </w:r>
            <w:r w:rsidRPr="007C4233">
              <w:rPr>
                <w:sz w:val="14"/>
                <w:szCs w:val="14"/>
              </w:rPr>
              <w:t xml:space="preserve"> </w:t>
            </w:r>
          </w:p>
          <w:p w14:paraId="24338661" w14:textId="77777777" w:rsidR="00FA3498" w:rsidRPr="007C4233" w:rsidRDefault="00FA3498" w:rsidP="00855442">
            <w:pPr>
              <w:pStyle w:val="Default"/>
              <w:rPr>
                <w:sz w:val="14"/>
                <w:szCs w:val="14"/>
              </w:rPr>
            </w:pPr>
            <w:r w:rsidRPr="007C4233">
              <w:rPr>
                <w:sz w:val="14"/>
                <w:szCs w:val="14"/>
              </w:rPr>
              <w:t xml:space="preserve">Der er i det fremskrevne budget for 2024 afsat kr. 1.613.000 kr. til udvalgets udviklingspulje. Der er i 2024 disponeret 2 mio. kr., idet det forudsættes at ca. 387.000 overføres fra B-2023. </w:t>
            </w:r>
          </w:p>
          <w:p w14:paraId="67B6F0EE" w14:textId="77777777" w:rsidR="00FA3498" w:rsidRPr="007C4233" w:rsidRDefault="00FA3498" w:rsidP="00855442">
            <w:pPr>
              <w:pStyle w:val="Default"/>
              <w:numPr>
                <w:ilvl w:val="0"/>
                <w:numId w:val="9"/>
              </w:numPr>
              <w:rPr>
                <w:sz w:val="14"/>
                <w:szCs w:val="14"/>
              </w:rPr>
            </w:pPr>
            <w:r w:rsidRPr="007C4233">
              <w:rPr>
                <w:sz w:val="14"/>
                <w:szCs w:val="14"/>
              </w:rPr>
              <w:t xml:space="preserve">Aktiviteter til forældrerepræsentanter i skolebestyrelser (kr.200.000) </w:t>
            </w:r>
          </w:p>
          <w:p w14:paraId="7045D56A" w14:textId="77777777" w:rsidR="00FA3498" w:rsidRPr="007C4233" w:rsidRDefault="00FA3498" w:rsidP="00855442">
            <w:pPr>
              <w:pStyle w:val="Default"/>
              <w:numPr>
                <w:ilvl w:val="0"/>
                <w:numId w:val="9"/>
              </w:numPr>
              <w:rPr>
                <w:sz w:val="14"/>
                <w:szCs w:val="14"/>
              </w:rPr>
            </w:pPr>
            <w:r w:rsidRPr="007C4233">
              <w:rPr>
                <w:sz w:val="14"/>
                <w:szCs w:val="14"/>
              </w:rPr>
              <w:t xml:space="preserve">Styrkelse overgangen mellem dagtilbud og skole (kr. 400.000) </w:t>
            </w:r>
          </w:p>
          <w:p w14:paraId="4219467C" w14:textId="77777777" w:rsidR="00FA3498" w:rsidRPr="007C4233" w:rsidRDefault="00FA3498" w:rsidP="00855442">
            <w:pPr>
              <w:pStyle w:val="Default"/>
              <w:numPr>
                <w:ilvl w:val="0"/>
                <w:numId w:val="9"/>
              </w:numPr>
              <w:rPr>
                <w:sz w:val="14"/>
                <w:szCs w:val="14"/>
              </w:rPr>
            </w:pPr>
            <w:r w:rsidRPr="007C4233">
              <w:rPr>
                <w:sz w:val="14"/>
                <w:szCs w:val="14"/>
              </w:rPr>
              <w:t xml:space="preserve">Talentforløb for højt begavede elever (kr. 500.000) </w:t>
            </w:r>
          </w:p>
          <w:p w14:paraId="5EB1CA01" w14:textId="77777777" w:rsidR="00FA3498" w:rsidRPr="007C4233" w:rsidRDefault="00FA3498" w:rsidP="00855442">
            <w:pPr>
              <w:pStyle w:val="Default"/>
              <w:numPr>
                <w:ilvl w:val="0"/>
                <w:numId w:val="9"/>
              </w:numPr>
              <w:rPr>
                <w:sz w:val="14"/>
                <w:szCs w:val="14"/>
              </w:rPr>
            </w:pPr>
            <w:r w:rsidRPr="007C4233">
              <w:rPr>
                <w:sz w:val="14"/>
                <w:szCs w:val="14"/>
              </w:rPr>
              <w:t xml:space="preserve">Præsentation og formidling af skoler (kr. 500.000) </w:t>
            </w:r>
          </w:p>
          <w:p w14:paraId="659F62BA" w14:textId="77777777" w:rsidR="00FA3498" w:rsidRPr="007C4233" w:rsidRDefault="00FA3498" w:rsidP="00855442">
            <w:pPr>
              <w:pStyle w:val="Default"/>
              <w:numPr>
                <w:ilvl w:val="0"/>
                <w:numId w:val="9"/>
              </w:numPr>
              <w:rPr>
                <w:sz w:val="14"/>
                <w:szCs w:val="14"/>
              </w:rPr>
            </w:pPr>
            <w:r w:rsidRPr="007C4233">
              <w:rPr>
                <w:sz w:val="14"/>
                <w:szCs w:val="14"/>
              </w:rPr>
              <w:t xml:space="preserve">Etablering af familieunderstøttende indsatser (kr. 400.000). </w:t>
            </w:r>
          </w:p>
          <w:p w14:paraId="2E9B55A9" w14:textId="77777777" w:rsidR="00FA3498" w:rsidRPr="007C4233" w:rsidRDefault="00FA3498" w:rsidP="00855442">
            <w:pPr>
              <w:pStyle w:val="Default"/>
              <w:rPr>
                <w:sz w:val="14"/>
                <w:szCs w:val="14"/>
              </w:rPr>
            </w:pPr>
          </w:p>
          <w:p w14:paraId="1831F0F0" w14:textId="77777777" w:rsidR="00FA3498" w:rsidRPr="007C4233" w:rsidRDefault="00FA3498" w:rsidP="00855442">
            <w:pPr>
              <w:pStyle w:val="Default"/>
              <w:rPr>
                <w:sz w:val="14"/>
                <w:szCs w:val="14"/>
              </w:rPr>
            </w:pPr>
            <w:r w:rsidRPr="007C4233">
              <w:rPr>
                <w:sz w:val="14"/>
                <w:szCs w:val="14"/>
              </w:rPr>
              <w:t xml:space="preserve">Socialudvalget </w:t>
            </w:r>
          </w:p>
          <w:p w14:paraId="4EF4F809" w14:textId="77777777" w:rsidR="00FA3498" w:rsidRPr="007C4233" w:rsidRDefault="00FA3498" w:rsidP="00855442">
            <w:pPr>
              <w:pStyle w:val="Default"/>
              <w:rPr>
                <w:sz w:val="14"/>
                <w:szCs w:val="14"/>
              </w:rPr>
            </w:pPr>
            <w:r w:rsidRPr="007C4233">
              <w:rPr>
                <w:sz w:val="14"/>
                <w:szCs w:val="14"/>
              </w:rPr>
              <w:t xml:space="preserve">Der er i det fremskrevne budget for 2024 afsat kr. 500.000. Der er ikke oplysninger om disponerede beløb. </w:t>
            </w:r>
          </w:p>
          <w:p w14:paraId="26DC4ABC" w14:textId="77777777" w:rsidR="00FA3498" w:rsidRDefault="00FA3498" w:rsidP="00855442">
            <w:pPr>
              <w:pStyle w:val="Default"/>
              <w:rPr>
                <w:sz w:val="14"/>
                <w:szCs w:val="14"/>
              </w:rPr>
            </w:pPr>
          </w:p>
          <w:p w14:paraId="6C2BE37D" w14:textId="77777777" w:rsidR="00FA3498" w:rsidRPr="007C4233" w:rsidRDefault="00FA3498" w:rsidP="00855442">
            <w:pPr>
              <w:pStyle w:val="Default"/>
              <w:rPr>
                <w:sz w:val="14"/>
                <w:szCs w:val="14"/>
              </w:rPr>
            </w:pPr>
            <w:r w:rsidRPr="007C4233">
              <w:rPr>
                <w:sz w:val="14"/>
                <w:szCs w:val="14"/>
              </w:rPr>
              <w:t xml:space="preserve">Direktionen </w:t>
            </w:r>
          </w:p>
          <w:p w14:paraId="6AC32067" w14:textId="77777777" w:rsidR="00FA3498" w:rsidRPr="007C4233" w:rsidRDefault="00FA3498" w:rsidP="00855442">
            <w:pPr>
              <w:pStyle w:val="Default"/>
              <w:rPr>
                <w:sz w:val="14"/>
                <w:szCs w:val="14"/>
              </w:rPr>
            </w:pPr>
            <w:r w:rsidRPr="007C4233">
              <w:rPr>
                <w:sz w:val="14"/>
                <w:szCs w:val="14"/>
              </w:rPr>
              <w:t xml:space="preserve">Der er i det fremskrevne budget for 2024 afsat kr. 2.987.000 til direktionens puljer. Heraf er kr. 2.438.000 disponeret til </w:t>
            </w:r>
          </w:p>
          <w:p w14:paraId="5ABF0222" w14:textId="77777777" w:rsidR="00FA3498" w:rsidRPr="007C4233" w:rsidRDefault="00FA3498" w:rsidP="00855442">
            <w:pPr>
              <w:pStyle w:val="Default"/>
              <w:numPr>
                <w:ilvl w:val="0"/>
                <w:numId w:val="10"/>
              </w:numPr>
              <w:rPr>
                <w:sz w:val="14"/>
                <w:szCs w:val="14"/>
              </w:rPr>
            </w:pPr>
            <w:r w:rsidRPr="007C4233">
              <w:rPr>
                <w:sz w:val="14"/>
                <w:szCs w:val="14"/>
              </w:rPr>
              <w:t xml:space="preserve">Lederkonference (kr. 250.000) </w:t>
            </w:r>
          </w:p>
          <w:p w14:paraId="6CC1AFB6" w14:textId="77777777" w:rsidR="00FA3498" w:rsidRPr="007C4233" w:rsidRDefault="00FA3498" w:rsidP="00855442">
            <w:pPr>
              <w:pStyle w:val="Default"/>
              <w:numPr>
                <w:ilvl w:val="0"/>
                <w:numId w:val="10"/>
              </w:numPr>
              <w:rPr>
                <w:sz w:val="14"/>
                <w:szCs w:val="14"/>
              </w:rPr>
            </w:pPr>
            <w:r w:rsidRPr="007C4233">
              <w:rPr>
                <w:sz w:val="14"/>
                <w:szCs w:val="14"/>
              </w:rPr>
              <w:t xml:space="preserve">KHZ (kr. 500.000) </w:t>
            </w:r>
          </w:p>
          <w:p w14:paraId="5D7EBF65" w14:textId="77777777" w:rsidR="00FA3498" w:rsidRPr="007C4233" w:rsidRDefault="00FA3498" w:rsidP="00855442">
            <w:pPr>
              <w:pStyle w:val="Default"/>
              <w:numPr>
                <w:ilvl w:val="0"/>
                <w:numId w:val="10"/>
              </w:numPr>
              <w:rPr>
                <w:sz w:val="14"/>
                <w:szCs w:val="14"/>
              </w:rPr>
            </w:pPr>
            <w:r w:rsidRPr="007C4233">
              <w:rPr>
                <w:sz w:val="14"/>
                <w:szCs w:val="14"/>
              </w:rPr>
              <w:t xml:space="preserve">Kontingent Alliancen Biotekbyen KHZ (kr. 150.000) </w:t>
            </w:r>
          </w:p>
          <w:p w14:paraId="62815D48" w14:textId="77777777" w:rsidR="00FA3498" w:rsidRPr="007C4233" w:rsidRDefault="00FA3498" w:rsidP="00855442">
            <w:pPr>
              <w:pStyle w:val="Default"/>
              <w:numPr>
                <w:ilvl w:val="0"/>
                <w:numId w:val="10"/>
              </w:numPr>
              <w:rPr>
                <w:sz w:val="14"/>
                <w:szCs w:val="14"/>
              </w:rPr>
            </w:pPr>
            <w:r w:rsidRPr="007C4233">
              <w:rPr>
                <w:sz w:val="14"/>
                <w:szCs w:val="14"/>
              </w:rPr>
              <w:t xml:space="preserve">Regionale klyngekontorer på Sjælland (kr. 500.000) </w:t>
            </w:r>
          </w:p>
          <w:p w14:paraId="17E479F6" w14:textId="77777777" w:rsidR="00FA3498" w:rsidRPr="007C4233" w:rsidRDefault="00FA3498" w:rsidP="00855442">
            <w:pPr>
              <w:pStyle w:val="Default"/>
              <w:numPr>
                <w:ilvl w:val="0"/>
                <w:numId w:val="10"/>
              </w:numPr>
              <w:rPr>
                <w:sz w:val="14"/>
                <w:szCs w:val="14"/>
              </w:rPr>
            </w:pPr>
            <w:r w:rsidRPr="007C4233">
              <w:rPr>
                <w:sz w:val="14"/>
                <w:szCs w:val="14"/>
              </w:rPr>
              <w:t xml:space="preserve">LEAPS (kr. 90.900) </w:t>
            </w:r>
          </w:p>
          <w:p w14:paraId="33278DF0" w14:textId="77777777" w:rsidR="00FA3498" w:rsidRPr="007C4233" w:rsidRDefault="00FA3498" w:rsidP="00855442">
            <w:pPr>
              <w:pStyle w:val="Default"/>
              <w:numPr>
                <w:ilvl w:val="0"/>
                <w:numId w:val="10"/>
              </w:numPr>
              <w:rPr>
                <w:sz w:val="14"/>
                <w:szCs w:val="14"/>
              </w:rPr>
            </w:pPr>
            <w:r w:rsidRPr="007C4233">
              <w:rPr>
                <w:sz w:val="14"/>
                <w:szCs w:val="14"/>
              </w:rPr>
              <w:t xml:space="preserve">LEAPS – ekstra midler til Skolen på Herredsåsen (kr. 352.400) </w:t>
            </w:r>
          </w:p>
          <w:p w14:paraId="0F7CF32D" w14:textId="77777777" w:rsidR="00FA3498" w:rsidRPr="007C4233" w:rsidRDefault="00FA3498" w:rsidP="00855442">
            <w:pPr>
              <w:pStyle w:val="Default"/>
              <w:numPr>
                <w:ilvl w:val="0"/>
                <w:numId w:val="10"/>
              </w:numPr>
              <w:rPr>
                <w:sz w:val="14"/>
                <w:szCs w:val="14"/>
              </w:rPr>
            </w:pPr>
            <w:r w:rsidRPr="007C4233">
              <w:rPr>
                <w:sz w:val="14"/>
                <w:szCs w:val="14"/>
              </w:rPr>
              <w:t xml:space="preserve">Forventet merforbrug 2023 (kr. 594.700) </w:t>
            </w:r>
          </w:p>
          <w:p w14:paraId="4789C7A9" w14:textId="77777777" w:rsidR="00FA3498" w:rsidRPr="007C4233" w:rsidRDefault="00FA3498" w:rsidP="00855442">
            <w:pPr>
              <w:rPr>
                <w:sz w:val="14"/>
                <w:szCs w:val="14"/>
              </w:rPr>
            </w:pPr>
          </w:p>
        </w:tc>
      </w:tr>
      <w:tr w:rsidR="00FA3498" w:rsidRPr="00083614" w14:paraId="6D1E838F" w14:textId="77777777" w:rsidTr="00855442">
        <w:tc>
          <w:tcPr>
            <w:tcW w:w="9231" w:type="dxa"/>
          </w:tcPr>
          <w:p w14:paraId="7D4D57E4" w14:textId="77777777" w:rsidR="00FA3498" w:rsidRPr="007C4233" w:rsidRDefault="00FA3498" w:rsidP="00855442">
            <w:pPr>
              <w:rPr>
                <w:b/>
                <w:bCs/>
                <w:sz w:val="14"/>
                <w:szCs w:val="14"/>
              </w:rPr>
            </w:pPr>
            <w:r w:rsidRPr="007C4233">
              <w:rPr>
                <w:b/>
                <w:bCs/>
                <w:sz w:val="14"/>
                <w:szCs w:val="14"/>
              </w:rPr>
              <w:t>Beskrivelse af evt. serviceforringelse</w:t>
            </w:r>
          </w:p>
          <w:p w14:paraId="1B31B7DF" w14:textId="77777777" w:rsidR="00FA3498" w:rsidRPr="007C4233" w:rsidRDefault="00FA3498" w:rsidP="00855442">
            <w:pPr>
              <w:pStyle w:val="Default"/>
              <w:rPr>
                <w:sz w:val="14"/>
                <w:szCs w:val="14"/>
              </w:rPr>
            </w:pPr>
            <w:r w:rsidRPr="007C4233">
              <w:rPr>
                <w:sz w:val="14"/>
                <w:szCs w:val="14"/>
              </w:rPr>
              <w:t xml:space="preserve">Alt efter en evt. budgetreduktions størrelse og fra hvilket budgetår reduktionen besluttes iværksat, vil de politiske udvalg og direktionen skulle foretage en prioritering mellem de disponerede aktiviteter. </w:t>
            </w:r>
          </w:p>
          <w:p w14:paraId="3BAF2913" w14:textId="77777777" w:rsidR="00EA4A28" w:rsidRDefault="00EA4A28" w:rsidP="00EA4A28">
            <w:pPr>
              <w:pStyle w:val="Default"/>
              <w:rPr>
                <w:sz w:val="14"/>
                <w:szCs w:val="14"/>
              </w:rPr>
            </w:pPr>
          </w:p>
          <w:p w14:paraId="6A64CC37" w14:textId="37FB3864" w:rsidR="00EA4A28" w:rsidRPr="007C4233" w:rsidRDefault="00EA4A28" w:rsidP="00EA4A28">
            <w:pPr>
              <w:pStyle w:val="Default"/>
              <w:rPr>
                <w:sz w:val="14"/>
                <w:szCs w:val="14"/>
              </w:rPr>
            </w:pPr>
            <w:r w:rsidRPr="007C4233">
              <w:rPr>
                <w:sz w:val="14"/>
                <w:szCs w:val="14"/>
              </w:rPr>
              <w:t xml:space="preserve">Kontraktlige og aftalemæssige forhold omkring aktiviteter, finansieret af de disponerede beløb, vil skulle afklares i forbindelse med udmøntning af evt. besparelser. </w:t>
            </w:r>
          </w:p>
          <w:p w14:paraId="5D67AB2B" w14:textId="77777777" w:rsidR="00FA3498" w:rsidRPr="007C4233" w:rsidRDefault="00FA3498" w:rsidP="00855442">
            <w:pPr>
              <w:rPr>
                <w:b/>
                <w:bCs/>
                <w:sz w:val="14"/>
                <w:szCs w:val="14"/>
              </w:rPr>
            </w:pPr>
          </w:p>
        </w:tc>
      </w:tr>
      <w:tr w:rsidR="00FA3498" w:rsidRPr="00083614" w14:paraId="3B482881" w14:textId="77777777" w:rsidTr="00855442">
        <w:tc>
          <w:tcPr>
            <w:tcW w:w="9231" w:type="dxa"/>
          </w:tcPr>
          <w:p w14:paraId="277EF18A" w14:textId="77777777" w:rsidR="00FA3498" w:rsidRPr="007C4233" w:rsidRDefault="00FA3498" w:rsidP="00855442">
            <w:pPr>
              <w:rPr>
                <w:b/>
                <w:bCs/>
                <w:sz w:val="14"/>
                <w:szCs w:val="14"/>
              </w:rPr>
            </w:pPr>
            <w:r w:rsidRPr="007C4233">
              <w:rPr>
                <w:b/>
                <w:bCs/>
                <w:sz w:val="14"/>
                <w:szCs w:val="14"/>
              </w:rPr>
              <w:t xml:space="preserve">Organisatorisk involvering: </w:t>
            </w:r>
          </w:p>
          <w:p w14:paraId="4C051592" w14:textId="77777777" w:rsidR="00FA3498" w:rsidRPr="007C4233" w:rsidRDefault="00FA3498" w:rsidP="00855442">
            <w:pPr>
              <w:pStyle w:val="Default"/>
              <w:rPr>
                <w:sz w:val="14"/>
                <w:szCs w:val="14"/>
              </w:rPr>
            </w:pPr>
            <w:r w:rsidRPr="007C4233">
              <w:rPr>
                <w:sz w:val="14"/>
                <w:szCs w:val="14"/>
              </w:rPr>
              <w:t xml:space="preserve">Besparelser i størrelsesordenen 10% vurderes umiddelbart at kunne realiseres. </w:t>
            </w:r>
          </w:p>
          <w:p w14:paraId="7A196517" w14:textId="77777777" w:rsidR="00FA3498" w:rsidRPr="007C4233" w:rsidRDefault="00FA3498" w:rsidP="00855442">
            <w:pPr>
              <w:rPr>
                <w:sz w:val="14"/>
                <w:szCs w:val="14"/>
              </w:rPr>
            </w:pPr>
          </w:p>
        </w:tc>
      </w:tr>
    </w:tbl>
    <w:p w14:paraId="5B648649" w14:textId="77777777" w:rsidR="00FA3498" w:rsidRDefault="00FA3498">
      <w:pPr>
        <w:spacing w:after="200" w:line="276" w:lineRule="auto"/>
        <w:rPr>
          <w:rFonts w:eastAsiaTheme="majorEastAsia" w:cstheme="majorBidi"/>
          <w:b/>
          <w:bCs/>
          <w:sz w:val="14"/>
          <w:szCs w:val="14"/>
        </w:rPr>
      </w:pPr>
      <w:r>
        <w:rPr>
          <w:sz w:val="14"/>
          <w:szCs w:val="14"/>
        </w:rPr>
        <w:br w:type="page"/>
      </w:r>
    </w:p>
    <w:p w14:paraId="5ECF79BF" w14:textId="76B5161B" w:rsidR="00D35B62" w:rsidRPr="007C4233" w:rsidRDefault="00FF1CE1" w:rsidP="00D35B62">
      <w:pPr>
        <w:pStyle w:val="Overskrift1"/>
        <w:rPr>
          <w:sz w:val="14"/>
          <w:szCs w:val="14"/>
        </w:rPr>
      </w:pPr>
      <w:r>
        <w:rPr>
          <w:sz w:val="14"/>
          <w:szCs w:val="14"/>
        </w:rPr>
        <w:lastRenderedPageBreak/>
        <w:t>41</w:t>
      </w:r>
      <w:r w:rsidR="00D35B62">
        <w:rPr>
          <w:sz w:val="14"/>
          <w:szCs w:val="14"/>
        </w:rPr>
        <w:t>.</w:t>
      </w:r>
      <w:r w:rsidR="00D35B62" w:rsidRPr="007C4233">
        <w:rPr>
          <w:sz w:val="14"/>
          <w:szCs w:val="14"/>
        </w:rPr>
        <w:t xml:space="preserve"> Forenklet HR- administratio</w:t>
      </w:r>
      <w:r w:rsidR="00D35B62">
        <w:rPr>
          <w:sz w:val="14"/>
          <w:szCs w:val="14"/>
        </w:rPr>
        <w:t>n</w:t>
      </w:r>
    </w:p>
    <w:tbl>
      <w:tblPr>
        <w:tblStyle w:val="Tabel-Gitter"/>
        <w:tblW w:w="9153" w:type="dxa"/>
        <w:tblLook w:val="04A0" w:firstRow="1" w:lastRow="0" w:firstColumn="1" w:lastColumn="0" w:noHBand="0" w:noVBand="1"/>
      </w:tblPr>
      <w:tblGrid>
        <w:gridCol w:w="1830"/>
        <w:gridCol w:w="1830"/>
        <w:gridCol w:w="1830"/>
        <w:gridCol w:w="1830"/>
        <w:gridCol w:w="1833"/>
      </w:tblGrid>
      <w:tr w:rsidR="00D35B62" w:rsidRPr="007C4233" w14:paraId="68148D22" w14:textId="77777777" w:rsidTr="001125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7E7173" w14:textId="77777777" w:rsidR="00D35B62" w:rsidRPr="007C4233" w:rsidRDefault="00D35B62" w:rsidP="00112542">
            <w:pPr>
              <w:pStyle w:val="Overskrift1"/>
              <w:jc w:val="right"/>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D31EA6" w14:textId="77777777" w:rsidR="00D35B62" w:rsidRPr="007C4233" w:rsidRDefault="00D35B62" w:rsidP="00112542">
            <w:pPr>
              <w:pStyle w:val="Overskrift1"/>
              <w:jc w:val="right"/>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4B7FEE" w14:textId="77777777" w:rsidR="00D35B62" w:rsidRPr="007C4233" w:rsidRDefault="00D35B62" w:rsidP="00112542">
            <w:pPr>
              <w:pStyle w:val="Overskrift1"/>
              <w:jc w:val="right"/>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774B9" w14:textId="77777777" w:rsidR="00D35B62" w:rsidRPr="007C4233" w:rsidRDefault="00D35B62" w:rsidP="00112542">
            <w:pPr>
              <w:pStyle w:val="Overskrift1"/>
              <w:jc w:val="right"/>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C5BDF1" w14:textId="77777777" w:rsidR="00D35B62" w:rsidRPr="007C4233" w:rsidRDefault="00D35B62" w:rsidP="00112542">
            <w:pPr>
              <w:pStyle w:val="Overskrift1"/>
              <w:jc w:val="right"/>
              <w:rPr>
                <w:sz w:val="14"/>
                <w:szCs w:val="14"/>
                <w:lang w:val="en-US"/>
              </w:rPr>
            </w:pPr>
            <w:proofErr w:type="spellStart"/>
            <w:r w:rsidRPr="007C4233">
              <w:rPr>
                <w:sz w:val="14"/>
                <w:szCs w:val="14"/>
                <w:lang w:val="en-US"/>
              </w:rPr>
              <w:t>Anlæg</w:t>
            </w:r>
            <w:proofErr w:type="spellEnd"/>
          </w:p>
        </w:tc>
      </w:tr>
      <w:tr w:rsidR="00D35B62" w:rsidRPr="00083614" w14:paraId="325C017D" w14:textId="77777777" w:rsidTr="001125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72F3C" w14:textId="77777777" w:rsidR="00D35B62" w:rsidRPr="007C4233" w:rsidRDefault="00D35B62" w:rsidP="00112542">
            <w:pPr>
              <w:pStyle w:val="Overskrift1"/>
              <w:rPr>
                <w:b w:val="0"/>
                <w:bCs w:val="0"/>
                <w:sz w:val="14"/>
                <w:szCs w:val="14"/>
              </w:rPr>
            </w:pPr>
            <w:r w:rsidRPr="007C4233">
              <w:rPr>
                <w:b w:val="0"/>
                <w:bCs w:val="0"/>
                <w:sz w:val="14"/>
                <w:szCs w:val="14"/>
              </w:rPr>
              <w:t>Netto besparelse i de enkelte år og eventuelle anlægsudgift (’000kr)</w:t>
            </w:r>
          </w:p>
        </w:tc>
      </w:tr>
      <w:tr w:rsidR="00D35B62" w:rsidRPr="007C4233" w14:paraId="33D95146" w14:textId="77777777" w:rsidTr="00112542">
        <w:trPr>
          <w:trHeight w:val="352"/>
        </w:trPr>
        <w:tc>
          <w:tcPr>
            <w:tcW w:w="1830" w:type="dxa"/>
            <w:tcBorders>
              <w:top w:val="single" w:sz="4" w:space="0" w:color="auto"/>
              <w:left w:val="single" w:sz="4" w:space="0" w:color="auto"/>
              <w:bottom w:val="single" w:sz="4" w:space="0" w:color="auto"/>
              <w:right w:val="single" w:sz="4" w:space="0" w:color="auto"/>
            </w:tcBorders>
          </w:tcPr>
          <w:p w14:paraId="0EB1F972" w14:textId="77777777" w:rsidR="00D35B62" w:rsidRPr="007C4233" w:rsidRDefault="00D35B62" w:rsidP="00112542">
            <w:pPr>
              <w:jc w:val="right"/>
              <w:rPr>
                <w:sz w:val="14"/>
                <w:szCs w:val="14"/>
              </w:rPr>
            </w:pPr>
            <w:r w:rsidRPr="007C4233">
              <w:rPr>
                <w:sz w:val="14"/>
                <w:szCs w:val="14"/>
              </w:rPr>
              <w:t>400</w:t>
            </w:r>
          </w:p>
        </w:tc>
        <w:tc>
          <w:tcPr>
            <w:tcW w:w="1830" w:type="dxa"/>
            <w:tcBorders>
              <w:top w:val="single" w:sz="4" w:space="0" w:color="auto"/>
              <w:left w:val="single" w:sz="4" w:space="0" w:color="auto"/>
              <w:bottom w:val="single" w:sz="4" w:space="0" w:color="auto"/>
              <w:right w:val="single" w:sz="4" w:space="0" w:color="auto"/>
            </w:tcBorders>
          </w:tcPr>
          <w:p w14:paraId="5CBB4681" w14:textId="77777777" w:rsidR="00D35B62" w:rsidRPr="007C4233" w:rsidRDefault="00D35B62" w:rsidP="00112542">
            <w:pPr>
              <w:jc w:val="right"/>
              <w:rPr>
                <w:sz w:val="14"/>
                <w:szCs w:val="14"/>
              </w:rPr>
            </w:pPr>
            <w:r w:rsidRPr="007C4233">
              <w:rPr>
                <w:sz w:val="14"/>
                <w:szCs w:val="14"/>
              </w:rPr>
              <w:t>400</w:t>
            </w:r>
          </w:p>
        </w:tc>
        <w:tc>
          <w:tcPr>
            <w:tcW w:w="1830" w:type="dxa"/>
            <w:tcBorders>
              <w:top w:val="single" w:sz="4" w:space="0" w:color="auto"/>
              <w:left w:val="single" w:sz="4" w:space="0" w:color="auto"/>
              <w:bottom w:val="single" w:sz="4" w:space="0" w:color="auto"/>
              <w:right w:val="single" w:sz="4" w:space="0" w:color="auto"/>
            </w:tcBorders>
          </w:tcPr>
          <w:p w14:paraId="178CB6A1" w14:textId="77777777" w:rsidR="00D35B62" w:rsidRPr="007C4233" w:rsidRDefault="00D35B62" w:rsidP="00112542">
            <w:pPr>
              <w:jc w:val="right"/>
              <w:rPr>
                <w:sz w:val="14"/>
                <w:szCs w:val="14"/>
              </w:rPr>
            </w:pPr>
            <w:r w:rsidRPr="007C4233">
              <w:rPr>
                <w:sz w:val="14"/>
                <w:szCs w:val="14"/>
              </w:rPr>
              <w:t>400</w:t>
            </w:r>
          </w:p>
        </w:tc>
        <w:tc>
          <w:tcPr>
            <w:tcW w:w="1830" w:type="dxa"/>
            <w:tcBorders>
              <w:top w:val="single" w:sz="4" w:space="0" w:color="auto"/>
              <w:left w:val="single" w:sz="4" w:space="0" w:color="auto"/>
              <w:bottom w:val="single" w:sz="4" w:space="0" w:color="auto"/>
              <w:right w:val="single" w:sz="4" w:space="0" w:color="auto"/>
            </w:tcBorders>
          </w:tcPr>
          <w:p w14:paraId="0C470A52" w14:textId="77777777" w:rsidR="00D35B62" w:rsidRPr="007C4233" w:rsidRDefault="00D35B62" w:rsidP="00112542">
            <w:pPr>
              <w:jc w:val="right"/>
              <w:rPr>
                <w:sz w:val="14"/>
                <w:szCs w:val="14"/>
              </w:rPr>
            </w:pPr>
            <w:r w:rsidRPr="007C4233">
              <w:rPr>
                <w:sz w:val="14"/>
                <w:szCs w:val="14"/>
              </w:rPr>
              <w:t>400</w:t>
            </w:r>
          </w:p>
        </w:tc>
        <w:tc>
          <w:tcPr>
            <w:tcW w:w="1833" w:type="dxa"/>
            <w:tcBorders>
              <w:top w:val="single" w:sz="4" w:space="0" w:color="auto"/>
              <w:left w:val="single" w:sz="4" w:space="0" w:color="auto"/>
              <w:bottom w:val="single" w:sz="4" w:space="0" w:color="auto"/>
              <w:right w:val="single" w:sz="4" w:space="0" w:color="auto"/>
            </w:tcBorders>
          </w:tcPr>
          <w:p w14:paraId="1C639860" w14:textId="77777777" w:rsidR="00D35B62" w:rsidRPr="007C4233" w:rsidRDefault="00D35B62" w:rsidP="00112542">
            <w:pPr>
              <w:jc w:val="right"/>
              <w:rPr>
                <w:sz w:val="14"/>
                <w:szCs w:val="14"/>
              </w:rPr>
            </w:pPr>
          </w:p>
        </w:tc>
      </w:tr>
    </w:tbl>
    <w:p w14:paraId="330FBF53" w14:textId="77777777" w:rsidR="00D35B62" w:rsidRPr="007C4233" w:rsidRDefault="00D35B62" w:rsidP="00D35B62">
      <w:pPr>
        <w:spacing w:line="200" w:lineRule="atLeast"/>
        <w:rPr>
          <w:sz w:val="14"/>
          <w:szCs w:val="14"/>
        </w:rPr>
      </w:pPr>
      <w:r w:rsidRPr="007C4233">
        <w:rPr>
          <w:sz w:val="14"/>
          <w:szCs w:val="14"/>
        </w:rPr>
        <w:t xml:space="preserve">Besparelsen på 400.000 kr. årligt er alene knyttet til reduktion af seniorpuljen. </w:t>
      </w:r>
    </w:p>
    <w:tbl>
      <w:tblPr>
        <w:tblStyle w:val="Tabel-Gitter"/>
        <w:tblW w:w="0" w:type="auto"/>
        <w:tblLook w:val="04A0" w:firstRow="1" w:lastRow="0" w:firstColumn="1" w:lastColumn="0" w:noHBand="0" w:noVBand="1"/>
      </w:tblPr>
      <w:tblGrid>
        <w:gridCol w:w="9231"/>
      </w:tblGrid>
      <w:tr w:rsidR="00D35B62" w:rsidRPr="00083614" w14:paraId="379F1217" w14:textId="77777777" w:rsidTr="00112542">
        <w:tc>
          <w:tcPr>
            <w:tcW w:w="9231" w:type="dxa"/>
          </w:tcPr>
          <w:p w14:paraId="7E2BA545" w14:textId="77777777" w:rsidR="00D35B62" w:rsidRPr="007C4233" w:rsidRDefault="00D35B62" w:rsidP="00112542">
            <w:pPr>
              <w:rPr>
                <w:b/>
                <w:bCs/>
                <w:sz w:val="14"/>
                <w:szCs w:val="14"/>
              </w:rPr>
            </w:pPr>
            <w:r w:rsidRPr="007C4233">
              <w:rPr>
                <w:b/>
                <w:bCs/>
                <w:sz w:val="14"/>
                <w:szCs w:val="14"/>
              </w:rPr>
              <w:t>Baggrund for forslaget</w:t>
            </w:r>
          </w:p>
          <w:p w14:paraId="6B704B43" w14:textId="77777777" w:rsidR="00D35B62" w:rsidRPr="007C4233" w:rsidRDefault="00D35B62" w:rsidP="00112542">
            <w:pPr>
              <w:rPr>
                <w:sz w:val="14"/>
                <w:szCs w:val="14"/>
              </w:rPr>
            </w:pPr>
            <w:r w:rsidRPr="007C4233">
              <w:rPr>
                <w:sz w:val="14"/>
                <w:szCs w:val="14"/>
              </w:rPr>
              <w:t>Det foreslås, at kommunens HR-arbejde forenkles gennem følgende tiltag:</w:t>
            </w:r>
          </w:p>
          <w:p w14:paraId="4E044BA4" w14:textId="77777777" w:rsidR="00D35B62" w:rsidRPr="007C4233" w:rsidRDefault="00D35B62" w:rsidP="00D35B62">
            <w:pPr>
              <w:pStyle w:val="Listeafsnit"/>
              <w:numPr>
                <w:ilvl w:val="0"/>
                <w:numId w:val="6"/>
              </w:numPr>
              <w:spacing w:after="0" w:line="260" w:lineRule="atLeast"/>
              <w:rPr>
                <w:sz w:val="14"/>
                <w:szCs w:val="14"/>
                <w:lang w:val="da-DK"/>
              </w:rPr>
            </w:pPr>
            <w:r w:rsidRPr="007C4233">
              <w:rPr>
                <w:sz w:val="14"/>
                <w:szCs w:val="14"/>
                <w:lang w:val="da-DK"/>
              </w:rPr>
              <w:t>Puljen til langtidssygefravær fordeles til partnerskabsholderne.</w:t>
            </w:r>
          </w:p>
          <w:p w14:paraId="15D6A7A0" w14:textId="77777777" w:rsidR="00D35B62" w:rsidRPr="007C4233" w:rsidRDefault="00D35B62" w:rsidP="00D35B62">
            <w:pPr>
              <w:pStyle w:val="Listeafsnit"/>
              <w:numPr>
                <w:ilvl w:val="0"/>
                <w:numId w:val="6"/>
              </w:numPr>
              <w:spacing w:after="0" w:line="260" w:lineRule="atLeast"/>
              <w:rPr>
                <w:sz w:val="14"/>
                <w:szCs w:val="14"/>
                <w:lang w:val="da-DK"/>
              </w:rPr>
            </w:pPr>
            <w:r w:rsidRPr="007C4233">
              <w:rPr>
                <w:sz w:val="14"/>
                <w:szCs w:val="14"/>
                <w:lang w:val="da-DK"/>
              </w:rPr>
              <w:t xml:space="preserve">Puljen til seniorordninger beskæres med 400.000 kr. grundet manglende aktivitet. </w:t>
            </w:r>
          </w:p>
          <w:p w14:paraId="66E95ED1" w14:textId="77777777" w:rsidR="00D35B62" w:rsidRDefault="00D35B62" w:rsidP="00112542">
            <w:pPr>
              <w:rPr>
                <w:sz w:val="14"/>
                <w:szCs w:val="14"/>
              </w:rPr>
            </w:pPr>
          </w:p>
          <w:p w14:paraId="21E772E3" w14:textId="77777777" w:rsidR="00D35B62" w:rsidRPr="007C4233" w:rsidRDefault="00D35B62" w:rsidP="00112542">
            <w:pPr>
              <w:rPr>
                <w:sz w:val="14"/>
                <w:szCs w:val="14"/>
              </w:rPr>
            </w:pPr>
            <w:r w:rsidRPr="007C4233">
              <w:rPr>
                <w:sz w:val="14"/>
                <w:szCs w:val="14"/>
              </w:rPr>
              <w:t xml:space="preserve">Forslaget skal samlet set bidrage til, at kommunens HR-ressourcer prioriteres optimalt. Forslaget fokuserer på at sikre, at relevante puljer er let tilgængelige for hele organisationen, at puljer reduceres ved manglende efterspørgsel, og at ressourceforbruget til Hovedudvalgets arbejde begrænses.  </w:t>
            </w:r>
          </w:p>
          <w:p w14:paraId="472F24B6" w14:textId="77777777" w:rsidR="00D35B62" w:rsidRPr="007C4233" w:rsidRDefault="00D35B62" w:rsidP="00112542">
            <w:pPr>
              <w:rPr>
                <w:sz w:val="14"/>
                <w:szCs w:val="14"/>
              </w:rPr>
            </w:pPr>
          </w:p>
          <w:p w14:paraId="76A0476F" w14:textId="77777777" w:rsidR="00D35B62" w:rsidRPr="007C4233" w:rsidRDefault="00D35B62" w:rsidP="00112542">
            <w:pPr>
              <w:rPr>
                <w:sz w:val="14"/>
                <w:szCs w:val="14"/>
                <w:u w:val="single"/>
              </w:rPr>
            </w:pPr>
            <w:r w:rsidRPr="007C4233">
              <w:rPr>
                <w:sz w:val="14"/>
                <w:szCs w:val="14"/>
                <w:u w:val="single"/>
              </w:rPr>
              <w:t>Centrale HR-puljer</w:t>
            </w:r>
          </w:p>
          <w:p w14:paraId="7DE16E0C" w14:textId="77777777" w:rsidR="00D35B62" w:rsidRPr="007C4233" w:rsidRDefault="00D35B62" w:rsidP="00112542">
            <w:pPr>
              <w:rPr>
                <w:sz w:val="14"/>
                <w:szCs w:val="14"/>
              </w:rPr>
            </w:pPr>
            <w:r w:rsidRPr="007C4233">
              <w:rPr>
                <w:sz w:val="14"/>
                <w:szCs w:val="14"/>
              </w:rPr>
              <w:t xml:space="preserve">Kommunens stabsenheder administrerer en række centrale puljer, som samlet set har til formål at fremme kommunens personalepolitik. </w:t>
            </w:r>
          </w:p>
          <w:p w14:paraId="4C47C4F5" w14:textId="77777777" w:rsidR="00D35B62" w:rsidRPr="007C4233" w:rsidRDefault="00D35B62" w:rsidP="00112542">
            <w:pPr>
              <w:rPr>
                <w:sz w:val="14"/>
                <w:szCs w:val="14"/>
              </w:rPr>
            </w:pPr>
          </w:p>
          <w:p w14:paraId="785BDBEB" w14:textId="77777777" w:rsidR="00D35B62" w:rsidRPr="007C4233" w:rsidRDefault="00D35B62" w:rsidP="00112542">
            <w:pPr>
              <w:rPr>
                <w:sz w:val="14"/>
                <w:szCs w:val="14"/>
              </w:rPr>
            </w:pPr>
            <w:r w:rsidRPr="007C4233">
              <w:rPr>
                <w:sz w:val="14"/>
                <w:szCs w:val="14"/>
              </w:rPr>
              <w:t xml:space="preserve">Det bør løbende overvejes, hvilke incitamenter til hensigtsmæssig adfærd centrale puljer vs. større driftsbudgetter skaber, og om kommunen har den ønskede balance. Overordnet set kan fordelene ved centrale puljer være en tydelig prioritering af en given aktivitet eller en forsikringsordning ved store uforudsete udgifter, mens ulempen kan være reduceret lokalt råderum, risiko for umådeholdent brug af en bestemt aktivitet, fordi den ligger udenfor det decentrale budgetansvar, samt administrationsopgaver (udarbejdelse og behandling af ansøgninger mv.). Denne afvejning er baggrunden for valg af puljer til råderumskataloget.   </w:t>
            </w:r>
          </w:p>
          <w:p w14:paraId="7710BC4E" w14:textId="77777777" w:rsidR="00D35B62" w:rsidRPr="007C4233" w:rsidRDefault="00D35B62" w:rsidP="00112542">
            <w:pPr>
              <w:rPr>
                <w:sz w:val="14"/>
                <w:szCs w:val="14"/>
              </w:rPr>
            </w:pPr>
          </w:p>
          <w:p w14:paraId="5814F8F1" w14:textId="77777777" w:rsidR="00D35B62" w:rsidRPr="007C4233" w:rsidRDefault="00D35B62" w:rsidP="00112542">
            <w:pPr>
              <w:rPr>
                <w:sz w:val="14"/>
                <w:szCs w:val="14"/>
              </w:rPr>
            </w:pPr>
          </w:p>
        </w:tc>
      </w:tr>
      <w:tr w:rsidR="00D35B62" w:rsidRPr="00083614" w14:paraId="3567A040" w14:textId="77777777" w:rsidTr="00112542">
        <w:tc>
          <w:tcPr>
            <w:tcW w:w="9231" w:type="dxa"/>
          </w:tcPr>
          <w:p w14:paraId="6C85BC58" w14:textId="77777777" w:rsidR="00D35B62" w:rsidRPr="007C4233" w:rsidRDefault="00D35B62" w:rsidP="00112542">
            <w:pPr>
              <w:rPr>
                <w:b/>
                <w:bCs/>
                <w:sz w:val="14"/>
                <w:szCs w:val="14"/>
              </w:rPr>
            </w:pPr>
            <w:r w:rsidRPr="007C4233">
              <w:rPr>
                <w:b/>
                <w:bCs/>
                <w:sz w:val="14"/>
                <w:szCs w:val="14"/>
              </w:rPr>
              <w:t>Beskrivelse af potentiale:</w:t>
            </w:r>
          </w:p>
          <w:p w14:paraId="61975A74" w14:textId="77777777" w:rsidR="00D35B62" w:rsidRPr="007C4233" w:rsidRDefault="00D35B62" w:rsidP="00112542">
            <w:pPr>
              <w:rPr>
                <w:sz w:val="14"/>
                <w:szCs w:val="14"/>
                <w:u w:val="single"/>
              </w:rPr>
            </w:pPr>
            <w:r w:rsidRPr="007C4233">
              <w:rPr>
                <w:sz w:val="14"/>
                <w:szCs w:val="14"/>
                <w:u w:val="single"/>
              </w:rPr>
              <w:t>Puljer</w:t>
            </w:r>
          </w:p>
          <w:p w14:paraId="0675EFEE" w14:textId="77777777" w:rsidR="00D35B62" w:rsidRPr="007C4233" w:rsidRDefault="00D35B62" w:rsidP="00112542">
            <w:pPr>
              <w:rPr>
                <w:sz w:val="14"/>
                <w:szCs w:val="14"/>
              </w:rPr>
            </w:pPr>
            <w:r w:rsidRPr="007C4233">
              <w:rPr>
                <w:sz w:val="14"/>
                <w:szCs w:val="14"/>
              </w:rPr>
              <w:t>I forbindelse med råderumsarbejdet er de centrale puljer, som understøtter kommunens personalepolitik blevet gennemgået. Det gælder for følgende puljer (bevilling i 2023):</w:t>
            </w:r>
          </w:p>
          <w:p w14:paraId="7582447D" w14:textId="77777777" w:rsidR="00D35B62" w:rsidRPr="007C4233" w:rsidRDefault="00D35B62" w:rsidP="00112542">
            <w:pPr>
              <w:rPr>
                <w:sz w:val="14"/>
                <w:szCs w:val="14"/>
              </w:rPr>
            </w:pPr>
          </w:p>
          <w:p w14:paraId="218A771C" w14:textId="77777777" w:rsidR="00D35B62" w:rsidRPr="007C4233" w:rsidRDefault="00D35B62" w:rsidP="00D35B62">
            <w:pPr>
              <w:pStyle w:val="Listeafsnit"/>
              <w:numPr>
                <w:ilvl w:val="0"/>
                <w:numId w:val="6"/>
              </w:numPr>
              <w:spacing w:after="0" w:line="260" w:lineRule="atLeast"/>
              <w:rPr>
                <w:color w:val="000000"/>
                <w:sz w:val="14"/>
                <w:szCs w:val="14"/>
              </w:rPr>
            </w:pPr>
            <w:proofErr w:type="spellStart"/>
            <w:r w:rsidRPr="007C4233">
              <w:rPr>
                <w:color w:val="000000"/>
                <w:sz w:val="14"/>
                <w:szCs w:val="14"/>
              </w:rPr>
              <w:t>Pulje</w:t>
            </w:r>
            <w:proofErr w:type="spellEnd"/>
            <w:r w:rsidRPr="007C4233">
              <w:rPr>
                <w:color w:val="000000"/>
                <w:sz w:val="14"/>
                <w:szCs w:val="14"/>
              </w:rPr>
              <w:t xml:space="preserve"> </w:t>
            </w:r>
            <w:proofErr w:type="spellStart"/>
            <w:r w:rsidRPr="007C4233">
              <w:rPr>
                <w:color w:val="000000"/>
                <w:sz w:val="14"/>
                <w:szCs w:val="14"/>
              </w:rPr>
              <w:t>til</w:t>
            </w:r>
            <w:proofErr w:type="spellEnd"/>
            <w:r w:rsidRPr="007C4233">
              <w:rPr>
                <w:color w:val="000000"/>
                <w:sz w:val="14"/>
                <w:szCs w:val="14"/>
              </w:rPr>
              <w:t xml:space="preserve"> </w:t>
            </w:r>
            <w:proofErr w:type="spellStart"/>
            <w:r w:rsidRPr="007C4233">
              <w:rPr>
                <w:color w:val="000000"/>
                <w:sz w:val="14"/>
                <w:szCs w:val="14"/>
              </w:rPr>
              <w:t>lederuddannelse</w:t>
            </w:r>
            <w:proofErr w:type="spellEnd"/>
            <w:r w:rsidRPr="007C4233">
              <w:rPr>
                <w:color w:val="000000"/>
                <w:sz w:val="14"/>
                <w:szCs w:val="14"/>
              </w:rPr>
              <w:t>: 764.000 kr.</w:t>
            </w:r>
          </w:p>
          <w:p w14:paraId="58081ED9" w14:textId="77777777" w:rsidR="00D35B62" w:rsidRPr="007C4233" w:rsidRDefault="00D35B62" w:rsidP="00D35B62">
            <w:pPr>
              <w:pStyle w:val="Listeafsnit"/>
              <w:numPr>
                <w:ilvl w:val="0"/>
                <w:numId w:val="6"/>
              </w:numPr>
              <w:spacing w:after="0" w:line="260" w:lineRule="atLeast"/>
              <w:rPr>
                <w:color w:val="000000"/>
                <w:sz w:val="14"/>
                <w:szCs w:val="14"/>
              </w:rPr>
            </w:pPr>
            <w:proofErr w:type="spellStart"/>
            <w:r w:rsidRPr="007C4233">
              <w:rPr>
                <w:color w:val="000000"/>
                <w:sz w:val="14"/>
                <w:szCs w:val="14"/>
              </w:rPr>
              <w:t>Seniorpuljen</w:t>
            </w:r>
            <w:proofErr w:type="spellEnd"/>
            <w:r w:rsidRPr="007C4233">
              <w:rPr>
                <w:color w:val="000000"/>
                <w:sz w:val="14"/>
                <w:szCs w:val="14"/>
              </w:rPr>
              <w:t>: 796.000 kr.</w:t>
            </w:r>
          </w:p>
          <w:p w14:paraId="4A945514" w14:textId="77777777" w:rsidR="00D35B62" w:rsidRPr="007C4233" w:rsidRDefault="00D35B62" w:rsidP="00D35B62">
            <w:pPr>
              <w:pStyle w:val="Listeafsnit"/>
              <w:numPr>
                <w:ilvl w:val="0"/>
                <w:numId w:val="6"/>
              </w:numPr>
              <w:spacing w:after="0" w:line="260" w:lineRule="atLeast"/>
              <w:rPr>
                <w:color w:val="000000"/>
                <w:sz w:val="14"/>
                <w:szCs w:val="14"/>
              </w:rPr>
            </w:pPr>
            <w:proofErr w:type="spellStart"/>
            <w:r w:rsidRPr="007C4233">
              <w:rPr>
                <w:color w:val="000000"/>
                <w:sz w:val="14"/>
                <w:szCs w:val="14"/>
              </w:rPr>
              <w:t>Sundhedspuljen</w:t>
            </w:r>
            <w:proofErr w:type="spellEnd"/>
            <w:r w:rsidRPr="007C4233">
              <w:rPr>
                <w:color w:val="000000"/>
                <w:sz w:val="14"/>
                <w:szCs w:val="14"/>
              </w:rPr>
              <w:t>: 486.000 kr.</w:t>
            </w:r>
          </w:p>
          <w:p w14:paraId="3790CFD6" w14:textId="77777777" w:rsidR="00D35B62" w:rsidRPr="007C4233" w:rsidRDefault="00D35B62" w:rsidP="00D35B62">
            <w:pPr>
              <w:pStyle w:val="Listeafsnit"/>
              <w:numPr>
                <w:ilvl w:val="0"/>
                <w:numId w:val="6"/>
              </w:numPr>
              <w:spacing w:after="0" w:line="260" w:lineRule="atLeast"/>
              <w:rPr>
                <w:color w:val="000000"/>
                <w:sz w:val="14"/>
                <w:szCs w:val="14"/>
              </w:rPr>
            </w:pPr>
            <w:proofErr w:type="spellStart"/>
            <w:r w:rsidRPr="007C4233">
              <w:rPr>
                <w:color w:val="000000"/>
                <w:sz w:val="14"/>
                <w:szCs w:val="14"/>
              </w:rPr>
              <w:t>Kriseordningen</w:t>
            </w:r>
            <w:proofErr w:type="spellEnd"/>
            <w:r w:rsidRPr="007C4233">
              <w:rPr>
                <w:color w:val="000000"/>
                <w:sz w:val="14"/>
                <w:szCs w:val="14"/>
              </w:rPr>
              <w:t>: 299.000 kr. (</w:t>
            </w:r>
            <w:proofErr w:type="spellStart"/>
            <w:r w:rsidRPr="007C4233">
              <w:rPr>
                <w:color w:val="000000"/>
                <w:sz w:val="14"/>
                <w:szCs w:val="14"/>
              </w:rPr>
              <w:t>krisepsykolog</w:t>
            </w:r>
            <w:proofErr w:type="spellEnd"/>
            <w:r w:rsidRPr="007C4233">
              <w:rPr>
                <w:color w:val="000000"/>
                <w:sz w:val="14"/>
                <w:szCs w:val="14"/>
              </w:rPr>
              <w:t>)</w:t>
            </w:r>
          </w:p>
          <w:p w14:paraId="498209FA" w14:textId="77777777" w:rsidR="00D35B62" w:rsidRPr="00D35B62" w:rsidRDefault="00D35B62" w:rsidP="00D35B62">
            <w:pPr>
              <w:pStyle w:val="Listeafsnit"/>
              <w:numPr>
                <w:ilvl w:val="0"/>
                <w:numId w:val="6"/>
              </w:numPr>
              <w:spacing w:after="0" w:line="260" w:lineRule="atLeast"/>
              <w:rPr>
                <w:color w:val="000000"/>
                <w:sz w:val="14"/>
                <w:szCs w:val="14"/>
                <w:lang w:val="da-DK"/>
              </w:rPr>
            </w:pPr>
            <w:r w:rsidRPr="00D35B62">
              <w:rPr>
                <w:color w:val="000000"/>
                <w:sz w:val="14"/>
                <w:szCs w:val="14"/>
                <w:lang w:val="da-DK"/>
              </w:rPr>
              <w:t>Den tværfaglige pulje: 920.000 kr. (afholder udgifter for en række systemer bl.a. rekrutteringssystem, spørgeskemasystem mm., samt kurser og øvrige-udgifter til MED-organisation og arbejdsmiljøorganisation)</w:t>
            </w:r>
          </w:p>
          <w:p w14:paraId="1CC58F5E" w14:textId="77777777" w:rsidR="00D35B62" w:rsidRPr="00D35B62" w:rsidRDefault="00D35B62" w:rsidP="00D35B62">
            <w:pPr>
              <w:pStyle w:val="Listeafsnit"/>
              <w:numPr>
                <w:ilvl w:val="0"/>
                <w:numId w:val="6"/>
              </w:numPr>
              <w:spacing w:after="0" w:line="260" w:lineRule="atLeast"/>
              <w:rPr>
                <w:color w:val="000000"/>
                <w:sz w:val="14"/>
                <w:szCs w:val="14"/>
                <w:lang w:val="da-DK"/>
              </w:rPr>
            </w:pPr>
            <w:r w:rsidRPr="00D35B62">
              <w:rPr>
                <w:color w:val="000000"/>
                <w:sz w:val="14"/>
                <w:szCs w:val="14"/>
                <w:lang w:val="da-DK"/>
              </w:rPr>
              <w:t>Kompetencepuljen: 606.000 kr. (Afholder udgifter for kommunom og diplomuddannelser for medarbejdere)</w:t>
            </w:r>
          </w:p>
          <w:p w14:paraId="6219D0EE" w14:textId="77777777" w:rsidR="00D35B62" w:rsidRPr="007C4233" w:rsidRDefault="00D35B62" w:rsidP="00D35B62">
            <w:pPr>
              <w:pStyle w:val="Listeafsnit"/>
              <w:numPr>
                <w:ilvl w:val="0"/>
                <w:numId w:val="6"/>
              </w:numPr>
              <w:spacing w:after="0" w:line="260" w:lineRule="atLeast"/>
              <w:rPr>
                <w:color w:val="000000"/>
                <w:sz w:val="14"/>
                <w:szCs w:val="14"/>
              </w:rPr>
            </w:pPr>
            <w:proofErr w:type="spellStart"/>
            <w:r w:rsidRPr="007C4233">
              <w:rPr>
                <w:color w:val="000000"/>
                <w:sz w:val="14"/>
                <w:szCs w:val="14"/>
              </w:rPr>
              <w:t>Puljen</w:t>
            </w:r>
            <w:proofErr w:type="spellEnd"/>
            <w:r w:rsidRPr="007C4233">
              <w:rPr>
                <w:color w:val="000000"/>
                <w:sz w:val="14"/>
                <w:szCs w:val="14"/>
              </w:rPr>
              <w:t xml:space="preserve"> </w:t>
            </w:r>
            <w:proofErr w:type="spellStart"/>
            <w:r w:rsidRPr="007C4233">
              <w:rPr>
                <w:color w:val="000000"/>
                <w:sz w:val="14"/>
                <w:szCs w:val="14"/>
              </w:rPr>
              <w:t>til</w:t>
            </w:r>
            <w:proofErr w:type="spellEnd"/>
            <w:r w:rsidRPr="007C4233">
              <w:rPr>
                <w:color w:val="000000"/>
                <w:sz w:val="14"/>
                <w:szCs w:val="14"/>
              </w:rPr>
              <w:t xml:space="preserve"> </w:t>
            </w:r>
            <w:proofErr w:type="spellStart"/>
            <w:r w:rsidRPr="007C4233">
              <w:rPr>
                <w:color w:val="000000"/>
                <w:sz w:val="14"/>
                <w:szCs w:val="14"/>
              </w:rPr>
              <w:t>langtidssygefravær</w:t>
            </w:r>
            <w:proofErr w:type="spellEnd"/>
            <w:r w:rsidRPr="007C4233">
              <w:rPr>
                <w:color w:val="000000"/>
                <w:sz w:val="14"/>
                <w:szCs w:val="14"/>
              </w:rPr>
              <w:t xml:space="preserve">: 9.300.000 kr. </w:t>
            </w:r>
          </w:p>
          <w:p w14:paraId="137114C1" w14:textId="77777777" w:rsidR="00D35B62" w:rsidRPr="007C4233" w:rsidRDefault="00D35B62" w:rsidP="00112542">
            <w:pPr>
              <w:rPr>
                <w:sz w:val="14"/>
                <w:szCs w:val="14"/>
              </w:rPr>
            </w:pPr>
          </w:p>
          <w:p w14:paraId="7435DEDE" w14:textId="77777777" w:rsidR="00D35B62" w:rsidRPr="007C4233" w:rsidRDefault="00D35B62" w:rsidP="00112542">
            <w:pPr>
              <w:rPr>
                <w:sz w:val="14"/>
                <w:szCs w:val="14"/>
              </w:rPr>
            </w:pPr>
            <w:r w:rsidRPr="007C4233">
              <w:rPr>
                <w:sz w:val="14"/>
                <w:szCs w:val="14"/>
              </w:rPr>
              <w:t>Puljerne anvendes til formålet, og det vurderes hensigtsmæssigt, at fastholde puljerne med følgende undtagelser:</w:t>
            </w:r>
          </w:p>
          <w:p w14:paraId="51B3D1AD" w14:textId="77777777" w:rsidR="00D35B62" w:rsidRPr="007C4233" w:rsidRDefault="00D35B62" w:rsidP="00112542">
            <w:pPr>
              <w:rPr>
                <w:sz w:val="14"/>
                <w:szCs w:val="14"/>
              </w:rPr>
            </w:pPr>
          </w:p>
          <w:p w14:paraId="7A7FAA64" w14:textId="77777777" w:rsidR="00D35B62" w:rsidRPr="00D35B62" w:rsidRDefault="00D35B62" w:rsidP="00D35B62">
            <w:pPr>
              <w:pStyle w:val="Listeafsnit"/>
              <w:numPr>
                <w:ilvl w:val="0"/>
                <w:numId w:val="6"/>
              </w:numPr>
              <w:spacing w:after="0" w:line="260" w:lineRule="atLeast"/>
              <w:rPr>
                <w:sz w:val="14"/>
                <w:szCs w:val="14"/>
                <w:lang w:val="da-DK"/>
              </w:rPr>
            </w:pPr>
            <w:r w:rsidRPr="00D35B62">
              <w:rPr>
                <w:sz w:val="14"/>
                <w:szCs w:val="14"/>
                <w:lang w:val="da-DK"/>
              </w:rPr>
              <w:t xml:space="preserve">For puljen til langtidssygefravær (bevilling på 9.300.000 kr. i 2023) foreslås en fordeling til partnerskabsholderne. Fordelingen styrker den lokale autonomi og reducerer administrationsomkostningerne. </w:t>
            </w:r>
            <w:proofErr w:type="gramStart"/>
            <w:r w:rsidRPr="00D35B62">
              <w:rPr>
                <w:sz w:val="14"/>
                <w:szCs w:val="14"/>
                <w:lang w:val="da-DK"/>
              </w:rPr>
              <w:t>Endvidere</w:t>
            </w:r>
            <w:proofErr w:type="gramEnd"/>
            <w:r w:rsidRPr="00D35B62">
              <w:rPr>
                <w:sz w:val="14"/>
                <w:szCs w:val="14"/>
                <w:lang w:val="da-DK"/>
              </w:rPr>
              <w:t xml:space="preserve"> kan puljen i nogle tilfælde være med til at forsinke nødvendige initiativer til at nedbringe langtidssygefravær. Det foreslås dog, at en mindre del af puljen fastholdes centralt til tværgående sygefraværsindsatser. </w:t>
            </w:r>
          </w:p>
          <w:p w14:paraId="0EB8C8A6" w14:textId="77777777" w:rsidR="00D35B62" w:rsidRPr="007C4233" w:rsidRDefault="00D35B62" w:rsidP="00112542">
            <w:pPr>
              <w:rPr>
                <w:sz w:val="14"/>
                <w:szCs w:val="14"/>
              </w:rPr>
            </w:pPr>
          </w:p>
          <w:p w14:paraId="61F647C4" w14:textId="77777777" w:rsidR="00D35B62" w:rsidRPr="00D35B62" w:rsidRDefault="00D35B62" w:rsidP="00D35B62">
            <w:pPr>
              <w:pStyle w:val="Listeafsnit"/>
              <w:numPr>
                <w:ilvl w:val="0"/>
                <w:numId w:val="6"/>
              </w:numPr>
              <w:spacing w:after="0" w:line="260" w:lineRule="atLeast"/>
              <w:rPr>
                <w:sz w:val="14"/>
                <w:szCs w:val="14"/>
                <w:lang w:val="da-DK"/>
              </w:rPr>
            </w:pPr>
            <w:r w:rsidRPr="00D35B62">
              <w:rPr>
                <w:sz w:val="14"/>
                <w:szCs w:val="14"/>
                <w:lang w:val="da-DK"/>
              </w:rPr>
              <w:t>For puljen til seniorinitiativer (bevilling på 796.000 kr. i 2023) gælder, at den kan reduceres grundet manglende efterspørgsel.</w:t>
            </w:r>
          </w:p>
          <w:p w14:paraId="402C24A3" w14:textId="77777777" w:rsidR="00D35B62" w:rsidRPr="007C4233" w:rsidRDefault="00D35B62" w:rsidP="00112542">
            <w:pPr>
              <w:rPr>
                <w:sz w:val="14"/>
                <w:szCs w:val="14"/>
              </w:rPr>
            </w:pPr>
          </w:p>
          <w:p w14:paraId="78865368" w14:textId="77777777" w:rsidR="00D35B62" w:rsidRPr="00A306A2" w:rsidRDefault="00D35B62" w:rsidP="00112542">
            <w:pPr>
              <w:rPr>
                <w:b/>
                <w:bCs/>
                <w:sz w:val="14"/>
                <w:szCs w:val="14"/>
              </w:rPr>
            </w:pPr>
            <w:r w:rsidRPr="00A306A2">
              <w:rPr>
                <w:b/>
                <w:bCs/>
                <w:sz w:val="14"/>
                <w:szCs w:val="14"/>
              </w:rPr>
              <w:t>Opdatering i forbindelse med budget 2025:</w:t>
            </w:r>
          </w:p>
          <w:p w14:paraId="543AC6F3" w14:textId="77777777" w:rsidR="00D35B62" w:rsidRDefault="00D35B62" w:rsidP="00112542">
            <w:pPr>
              <w:rPr>
                <w:sz w:val="14"/>
                <w:szCs w:val="14"/>
              </w:rPr>
            </w:pPr>
            <w:r>
              <w:rPr>
                <w:sz w:val="14"/>
                <w:szCs w:val="14"/>
              </w:rPr>
              <w:lastRenderedPageBreak/>
              <w:t>I budgetaftalen for 2024 blev det besluttet, at puljen til seniorordninger skal bruges til formålet. I forlængelse heraf er kriterierne for puljen blevet justeret. Desuden arbejdes på flere tiltag for at styrke kendskabet til puljen.</w:t>
            </w:r>
          </w:p>
          <w:p w14:paraId="6DEF3004" w14:textId="77777777" w:rsidR="00D35B62" w:rsidRDefault="00D35B62" w:rsidP="00112542">
            <w:pPr>
              <w:rPr>
                <w:sz w:val="14"/>
                <w:szCs w:val="14"/>
              </w:rPr>
            </w:pPr>
          </w:p>
          <w:p w14:paraId="0C11FE32" w14:textId="05D66B13" w:rsidR="00D35B62" w:rsidRPr="007C4233" w:rsidRDefault="00D35B62" w:rsidP="00112542">
            <w:pPr>
              <w:rPr>
                <w:sz w:val="14"/>
                <w:szCs w:val="14"/>
              </w:rPr>
            </w:pPr>
            <w:r>
              <w:rPr>
                <w:sz w:val="14"/>
                <w:szCs w:val="14"/>
              </w:rPr>
              <w:t>Hovedudvalget har gennemgået mødekad</w:t>
            </w:r>
            <w:r w:rsidR="00EA4A28">
              <w:rPr>
                <w:sz w:val="14"/>
                <w:szCs w:val="14"/>
              </w:rPr>
              <w:t>e</w:t>
            </w:r>
            <w:r>
              <w:rPr>
                <w:sz w:val="14"/>
                <w:szCs w:val="14"/>
              </w:rPr>
              <w:t>nce og øvrigt tidsforbrug med henblik på optimering. Der arbejdes løbende på optimering. Forslaget om reduceret tidsforbrug til arbejdet i Hovedudvalget er derfor taget ud af dette forslag.</w:t>
            </w:r>
          </w:p>
          <w:p w14:paraId="295177A4" w14:textId="77777777" w:rsidR="00D35B62" w:rsidRPr="007C4233" w:rsidRDefault="00D35B62" w:rsidP="00112542">
            <w:pPr>
              <w:rPr>
                <w:sz w:val="14"/>
                <w:szCs w:val="14"/>
              </w:rPr>
            </w:pPr>
          </w:p>
        </w:tc>
      </w:tr>
      <w:tr w:rsidR="00D35B62" w:rsidRPr="00083614" w14:paraId="671C27D5" w14:textId="77777777" w:rsidTr="00112542">
        <w:tc>
          <w:tcPr>
            <w:tcW w:w="9231" w:type="dxa"/>
          </w:tcPr>
          <w:p w14:paraId="637B90A3" w14:textId="77777777" w:rsidR="00D35B62" w:rsidRPr="007C4233" w:rsidRDefault="00D35B62" w:rsidP="00112542">
            <w:pPr>
              <w:rPr>
                <w:b/>
                <w:bCs/>
                <w:sz w:val="14"/>
                <w:szCs w:val="14"/>
              </w:rPr>
            </w:pPr>
            <w:r w:rsidRPr="007C4233">
              <w:rPr>
                <w:b/>
                <w:bCs/>
                <w:sz w:val="14"/>
                <w:szCs w:val="14"/>
              </w:rPr>
              <w:lastRenderedPageBreak/>
              <w:t>Beskrivelse af evt. serviceforringelse</w:t>
            </w:r>
          </w:p>
          <w:p w14:paraId="1668B1CE" w14:textId="77777777" w:rsidR="00D35B62" w:rsidRPr="007C4233" w:rsidRDefault="00D35B62" w:rsidP="00112542">
            <w:pPr>
              <w:rPr>
                <w:sz w:val="14"/>
                <w:szCs w:val="14"/>
              </w:rPr>
            </w:pPr>
            <w:r w:rsidRPr="007C4233">
              <w:rPr>
                <w:sz w:val="14"/>
                <w:szCs w:val="14"/>
              </w:rPr>
              <w:t>Ingen borgerrettede serviceforringelser.</w:t>
            </w:r>
          </w:p>
          <w:p w14:paraId="4979F797" w14:textId="77777777" w:rsidR="00D35B62" w:rsidRPr="007C4233" w:rsidRDefault="00D35B62" w:rsidP="00112542">
            <w:pPr>
              <w:rPr>
                <w:sz w:val="14"/>
                <w:szCs w:val="14"/>
              </w:rPr>
            </w:pPr>
          </w:p>
        </w:tc>
      </w:tr>
      <w:tr w:rsidR="00D35B62" w:rsidRPr="00083614" w14:paraId="1CFB1FD5" w14:textId="77777777" w:rsidTr="00112542">
        <w:tc>
          <w:tcPr>
            <w:tcW w:w="9231" w:type="dxa"/>
          </w:tcPr>
          <w:p w14:paraId="3E30F743" w14:textId="77777777" w:rsidR="00D35B62" w:rsidRPr="007C4233" w:rsidRDefault="00D35B62" w:rsidP="00112542">
            <w:pPr>
              <w:rPr>
                <w:b/>
                <w:bCs/>
                <w:sz w:val="14"/>
                <w:szCs w:val="14"/>
              </w:rPr>
            </w:pPr>
            <w:r w:rsidRPr="007C4233">
              <w:rPr>
                <w:b/>
                <w:bCs/>
                <w:sz w:val="14"/>
                <w:szCs w:val="14"/>
              </w:rPr>
              <w:t>Øvrige risici:</w:t>
            </w:r>
          </w:p>
          <w:p w14:paraId="778A99DB" w14:textId="77777777" w:rsidR="00D35B62" w:rsidRPr="007C4233" w:rsidRDefault="00D35B62" w:rsidP="00112542">
            <w:pPr>
              <w:rPr>
                <w:sz w:val="14"/>
                <w:szCs w:val="14"/>
              </w:rPr>
            </w:pPr>
            <w:r w:rsidRPr="007C4233">
              <w:rPr>
                <w:sz w:val="14"/>
                <w:szCs w:val="14"/>
              </w:rPr>
              <w:t xml:space="preserve">En fordeling af puljen til langtidssygefravær indebærer, at partnerskabsholderne mister muligheden for at få kompensation for deres langtidssygemeldte medarbejdere. Dermed bliver langtidssygefravær en yderligere budgetrisiko, som vil belaste de små enheder forholdsvist hårdt. </w:t>
            </w:r>
          </w:p>
          <w:p w14:paraId="1B3D6291" w14:textId="77777777" w:rsidR="00D35B62" w:rsidRPr="007C4233" w:rsidRDefault="00D35B62" w:rsidP="00112542">
            <w:pPr>
              <w:rPr>
                <w:sz w:val="14"/>
                <w:szCs w:val="14"/>
              </w:rPr>
            </w:pPr>
          </w:p>
        </w:tc>
      </w:tr>
      <w:tr w:rsidR="00D35B62" w:rsidRPr="00083614" w14:paraId="38778024" w14:textId="77777777" w:rsidTr="00112542">
        <w:tc>
          <w:tcPr>
            <w:tcW w:w="9231" w:type="dxa"/>
          </w:tcPr>
          <w:p w14:paraId="6900E8F8" w14:textId="77777777" w:rsidR="00D35B62" w:rsidRPr="007C4233" w:rsidRDefault="00D35B62" w:rsidP="00112542">
            <w:pPr>
              <w:rPr>
                <w:b/>
                <w:bCs/>
                <w:sz w:val="14"/>
                <w:szCs w:val="14"/>
              </w:rPr>
            </w:pPr>
            <w:r w:rsidRPr="007C4233">
              <w:rPr>
                <w:b/>
                <w:bCs/>
                <w:sz w:val="14"/>
                <w:szCs w:val="14"/>
              </w:rPr>
              <w:t>Organisatorisk involvering:</w:t>
            </w:r>
          </w:p>
          <w:p w14:paraId="62F673F1" w14:textId="77777777" w:rsidR="00D35B62" w:rsidRPr="007C4233" w:rsidRDefault="00D35B62" w:rsidP="00112542">
            <w:pPr>
              <w:rPr>
                <w:sz w:val="14"/>
                <w:szCs w:val="14"/>
              </w:rPr>
            </w:pPr>
            <w:r w:rsidRPr="007C4233">
              <w:rPr>
                <w:sz w:val="14"/>
                <w:szCs w:val="14"/>
              </w:rPr>
              <w:t>Forslaget kan udmøntes med budget 2025.</w:t>
            </w:r>
          </w:p>
          <w:p w14:paraId="23CADC70" w14:textId="77777777" w:rsidR="00D35B62" w:rsidRPr="00D35B62" w:rsidRDefault="00D35B62" w:rsidP="00112542">
            <w:pPr>
              <w:pStyle w:val="Listeafsnit"/>
              <w:ind w:left="1664"/>
              <w:rPr>
                <w:sz w:val="14"/>
                <w:szCs w:val="14"/>
                <w:lang w:val="da-DK"/>
              </w:rPr>
            </w:pPr>
          </w:p>
        </w:tc>
      </w:tr>
    </w:tbl>
    <w:p w14:paraId="5B7BBB8B" w14:textId="77777777" w:rsidR="00D35B62" w:rsidRPr="007C4233" w:rsidRDefault="00D35B62" w:rsidP="00D35B62">
      <w:pPr>
        <w:pStyle w:val="Overskrift1"/>
        <w:rPr>
          <w:sz w:val="14"/>
          <w:szCs w:val="14"/>
        </w:rPr>
      </w:pPr>
    </w:p>
    <w:p w14:paraId="18486F7A" w14:textId="16FB6933" w:rsidR="00D35B62" w:rsidRPr="00FA3498" w:rsidRDefault="00D35B62" w:rsidP="00D35B62">
      <w:pPr>
        <w:rPr>
          <w:rFonts w:eastAsiaTheme="majorEastAsia" w:cstheme="majorBidi"/>
          <w:b/>
          <w:bCs/>
          <w:sz w:val="14"/>
          <w:szCs w:val="14"/>
        </w:rPr>
      </w:pPr>
      <w:r w:rsidRPr="007C4233">
        <w:rPr>
          <w:sz w:val="14"/>
          <w:szCs w:val="14"/>
        </w:rPr>
        <w:br w:type="page"/>
      </w:r>
      <w:bookmarkEnd w:id="3"/>
      <w:bookmarkEnd w:id="4"/>
    </w:p>
    <w:tbl>
      <w:tblPr>
        <w:tblStyle w:val="Tabel-Gitter"/>
        <w:tblpPr w:horzAnchor="margin" w:tblpYSpec="bottom"/>
        <w:tblOverlap w:val="never"/>
        <w:tblW w:w="8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Bundtekst"/>
        <w:tblDescription w:val="Bundtekst"/>
      </w:tblPr>
      <w:tblGrid>
        <w:gridCol w:w="8959"/>
      </w:tblGrid>
      <w:tr w:rsidR="00D35B62" w:rsidRPr="00083614" w14:paraId="6BD40185" w14:textId="77777777" w:rsidTr="00112542">
        <w:tc>
          <w:tcPr>
            <w:tcW w:w="8959" w:type="dxa"/>
          </w:tcPr>
          <w:p w14:paraId="2DE957A4" w14:textId="77777777" w:rsidR="00D35B62" w:rsidRPr="007C4233" w:rsidRDefault="00D35B62" w:rsidP="00112542">
            <w:pPr>
              <w:pStyle w:val="Afsender"/>
              <w:rPr>
                <w:szCs w:val="14"/>
              </w:rPr>
            </w:pPr>
          </w:p>
        </w:tc>
      </w:tr>
    </w:tbl>
    <w:p w14:paraId="34C611AB" w14:textId="03216BDC" w:rsidR="00FA3498" w:rsidRPr="00FA3498" w:rsidRDefault="00FA3498" w:rsidP="00FA3498">
      <w:pPr>
        <w:pStyle w:val="Overskrift1"/>
      </w:pPr>
      <w:r w:rsidRPr="00FA3498">
        <w:t>Forslag fra råderumskatalog 2024, som krævede yderligere bearbejdning</w:t>
      </w:r>
    </w:p>
    <w:p w14:paraId="7710382D" w14:textId="105555B7" w:rsidR="00D35B62" w:rsidRPr="00FA3498" w:rsidRDefault="00D35B62" w:rsidP="00FA3498">
      <w:pPr>
        <w:pStyle w:val="Overskrift1"/>
        <w:rPr>
          <w:sz w:val="14"/>
          <w:szCs w:val="14"/>
        </w:rPr>
      </w:pPr>
      <w:r w:rsidRPr="00FA3498">
        <w:rPr>
          <w:sz w:val="14"/>
          <w:szCs w:val="14"/>
        </w:rPr>
        <w:t>42. Sammenlægning af STU-skolerne til én enhed på én matrikel</w:t>
      </w:r>
    </w:p>
    <w:p w14:paraId="44481DE5" w14:textId="77777777" w:rsidR="00D35B62" w:rsidRPr="007C4233" w:rsidRDefault="00D35B62" w:rsidP="00D35B62">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D35B62" w:rsidRPr="007C4233" w14:paraId="510F07F3" w14:textId="77777777" w:rsidTr="001125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AFA44C" w14:textId="77777777" w:rsidR="00D35B62" w:rsidRPr="007C4233" w:rsidRDefault="00D35B62" w:rsidP="001125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3EC3BC" w14:textId="77777777" w:rsidR="00D35B62" w:rsidRPr="007C4233" w:rsidRDefault="00D35B62" w:rsidP="001125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E7F21D" w14:textId="77777777" w:rsidR="00D35B62" w:rsidRPr="007C4233" w:rsidRDefault="00D35B62" w:rsidP="001125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403540" w14:textId="77777777" w:rsidR="00D35B62" w:rsidRPr="007C4233" w:rsidRDefault="00D35B62" w:rsidP="001125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47B59C" w14:textId="77777777" w:rsidR="00D35B62" w:rsidRPr="007C4233" w:rsidRDefault="00D35B62" w:rsidP="00112542">
            <w:pPr>
              <w:pStyle w:val="Overskrift1"/>
              <w:jc w:val="center"/>
              <w:rPr>
                <w:sz w:val="14"/>
                <w:szCs w:val="14"/>
                <w:lang w:val="en-US"/>
              </w:rPr>
            </w:pPr>
            <w:proofErr w:type="spellStart"/>
            <w:r w:rsidRPr="007C4233">
              <w:rPr>
                <w:sz w:val="14"/>
                <w:szCs w:val="14"/>
                <w:lang w:val="en-US"/>
              </w:rPr>
              <w:t>Anlæg</w:t>
            </w:r>
            <w:proofErr w:type="spellEnd"/>
          </w:p>
        </w:tc>
      </w:tr>
      <w:tr w:rsidR="00D35B62" w:rsidRPr="00083614" w14:paraId="41AD6794" w14:textId="77777777" w:rsidTr="001125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0CCCB" w14:textId="77777777" w:rsidR="00D35B62" w:rsidRPr="007C4233" w:rsidRDefault="00D35B62" w:rsidP="00112542">
            <w:pPr>
              <w:pStyle w:val="Overskrift1"/>
              <w:rPr>
                <w:b w:val="0"/>
                <w:bCs w:val="0"/>
                <w:sz w:val="14"/>
                <w:szCs w:val="14"/>
              </w:rPr>
            </w:pPr>
            <w:r w:rsidRPr="007C4233">
              <w:rPr>
                <w:b w:val="0"/>
                <w:bCs w:val="0"/>
                <w:sz w:val="14"/>
                <w:szCs w:val="14"/>
              </w:rPr>
              <w:t>Netto besparelse i de enkelte år og eventuelle anlægsudgift (’000kr)</w:t>
            </w:r>
          </w:p>
        </w:tc>
      </w:tr>
      <w:tr w:rsidR="00D35B62" w:rsidRPr="007C4233" w14:paraId="26757C41" w14:textId="77777777" w:rsidTr="00112542">
        <w:trPr>
          <w:trHeight w:val="352"/>
        </w:trPr>
        <w:tc>
          <w:tcPr>
            <w:tcW w:w="1830" w:type="dxa"/>
            <w:tcBorders>
              <w:top w:val="single" w:sz="4" w:space="0" w:color="auto"/>
              <w:left w:val="single" w:sz="4" w:space="0" w:color="auto"/>
              <w:bottom w:val="single" w:sz="4" w:space="0" w:color="auto"/>
              <w:right w:val="single" w:sz="4" w:space="0" w:color="auto"/>
            </w:tcBorders>
          </w:tcPr>
          <w:p w14:paraId="346B7ED2" w14:textId="77777777" w:rsidR="00D35B62" w:rsidRPr="007C4233" w:rsidRDefault="00D35B62" w:rsidP="00112542">
            <w:pPr>
              <w:pStyle w:val="Overskrift1"/>
              <w:jc w:val="right"/>
              <w:rPr>
                <w:color w:val="FF0000"/>
                <w:sz w:val="14"/>
                <w:szCs w:val="14"/>
              </w:rPr>
            </w:pPr>
            <w:r w:rsidRPr="007C4233">
              <w:rPr>
                <w:sz w:val="14"/>
                <w:szCs w:val="14"/>
              </w:rPr>
              <w:t>300</w:t>
            </w:r>
          </w:p>
        </w:tc>
        <w:tc>
          <w:tcPr>
            <w:tcW w:w="1830" w:type="dxa"/>
            <w:tcBorders>
              <w:top w:val="single" w:sz="4" w:space="0" w:color="auto"/>
              <w:left w:val="single" w:sz="4" w:space="0" w:color="auto"/>
              <w:bottom w:val="single" w:sz="4" w:space="0" w:color="auto"/>
              <w:right w:val="single" w:sz="4" w:space="0" w:color="auto"/>
            </w:tcBorders>
          </w:tcPr>
          <w:p w14:paraId="1AED00E7" w14:textId="77777777" w:rsidR="00D35B62" w:rsidRPr="007C4233" w:rsidRDefault="00D35B62" w:rsidP="00112542">
            <w:pPr>
              <w:pStyle w:val="Overskrift1"/>
              <w:jc w:val="right"/>
              <w:rPr>
                <w:sz w:val="14"/>
                <w:szCs w:val="14"/>
              </w:rPr>
            </w:pPr>
            <w:r w:rsidRPr="007C4233">
              <w:rPr>
                <w:sz w:val="14"/>
                <w:szCs w:val="14"/>
              </w:rPr>
              <w:t>500</w:t>
            </w:r>
          </w:p>
        </w:tc>
        <w:tc>
          <w:tcPr>
            <w:tcW w:w="1830" w:type="dxa"/>
            <w:tcBorders>
              <w:top w:val="single" w:sz="4" w:space="0" w:color="auto"/>
              <w:left w:val="single" w:sz="4" w:space="0" w:color="auto"/>
              <w:bottom w:val="single" w:sz="4" w:space="0" w:color="auto"/>
              <w:right w:val="single" w:sz="4" w:space="0" w:color="auto"/>
            </w:tcBorders>
          </w:tcPr>
          <w:p w14:paraId="114863C1" w14:textId="77777777" w:rsidR="00D35B62" w:rsidRPr="007C4233" w:rsidRDefault="00D35B62" w:rsidP="00112542">
            <w:pPr>
              <w:pStyle w:val="Overskrift1"/>
              <w:jc w:val="right"/>
              <w:rPr>
                <w:color w:val="FF0000"/>
                <w:sz w:val="14"/>
                <w:szCs w:val="14"/>
              </w:rPr>
            </w:pPr>
            <w:r w:rsidRPr="007C4233">
              <w:rPr>
                <w:sz w:val="14"/>
                <w:szCs w:val="14"/>
              </w:rPr>
              <w:t>500</w:t>
            </w:r>
          </w:p>
        </w:tc>
        <w:tc>
          <w:tcPr>
            <w:tcW w:w="1830" w:type="dxa"/>
            <w:tcBorders>
              <w:top w:val="single" w:sz="4" w:space="0" w:color="auto"/>
              <w:left w:val="single" w:sz="4" w:space="0" w:color="auto"/>
              <w:bottom w:val="single" w:sz="4" w:space="0" w:color="auto"/>
              <w:right w:val="single" w:sz="4" w:space="0" w:color="auto"/>
            </w:tcBorders>
          </w:tcPr>
          <w:p w14:paraId="2127A1AE" w14:textId="77777777" w:rsidR="00D35B62" w:rsidRPr="007C4233" w:rsidRDefault="00D35B62" w:rsidP="00112542">
            <w:pPr>
              <w:pStyle w:val="Overskrift1"/>
              <w:jc w:val="right"/>
              <w:rPr>
                <w:color w:val="FF0000"/>
                <w:sz w:val="14"/>
                <w:szCs w:val="14"/>
              </w:rPr>
            </w:pPr>
            <w:r w:rsidRPr="007C4233">
              <w:rPr>
                <w:sz w:val="14"/>
                <w:szCs w:val="14"/>
              </w:rPr>
              <w:t>500</w:t>
            </w:r>
          </w:p>
        </w:tc>
        <w:tc>
          <w:tcPr>
            <w:tcW w:w="1833" w:type="dxa"/>
            <w:tcBorders>
              <w:top w:val="single" w:sz="4" w:space="0" w:color="auto"/>
              <w:left w:val="single" w:sz="4" w:space="0" w:color="auto"/>
              <w:bottom w:val="single" w:sz="4" w:space="0" w:color="auto"/>
              <w:right w:val="single" w:sz="4" w:space="0" w:color="auto"/>
            </w:tcBorders>
          </w:tcPr>
          <w:p w14:paraId="08725D64" w14:textId="77777777" w:rsidR="00D35B62" w:rsidRPr="007C4233" w:rsidRDefault="00D35B62" w:rsidP="00112542">
            <w:pPr>
              <w:pStyle w:val="Overskrift1"/>
              <w:jc w:val="right"/>
              <w:rPr>
                <w:sz w:val="14"/>
                <w:szCs w:val="14"/>
              </w:rPr>
            </w:pPr>
          </w:p>
        </w:tc>
      </w:tr>
    </w:tbl>
    <w:p w14:paraId="042C8290" w14:textId="77777777" w:rsidR="00D35B62" w:rsidRPr="007C4233" w:rsidRDefault="00D35B62" w:rsidP="00D35B62">
      <w:pPr>
        <w:rPr>
          <w:sz w:val="14"/>
          <w:szCs w:val="14"/>
        </w:rPr>
      </w:pPr>
      <w:r w:rsidRPr="007C4233">
        <w:rPr>
          <w:sz w:val="14"/>
          <w:szCs w:val="14"/>
        </w:rPr>
        <w:t xml:space="preserve">  </w:t>
      </w:r>
    </w:p>
    <w:tbl>
      <w:tblPr>
        <w:tblStyle w:val="Tabel-Gitter"/>
        <w:tblW w:w="0" w:type="auto"/>
        <w:tblLook w:val="04A0" w:firstRow="1" w:lastRow="0" w:firstColumn="1" w:lastColumn="0" w:noHBand="0" w:noVBand="1"/>
      </w:tblPr>
      <w:tblGrid>
        <w:gridCol w:w="9231"/>
      </w:tblGrid>
      <w:tr w:rsidR="00D35B62" w:rsidRPr="00083614" w14:paraId="6833BB77" w14:textId="77777777" w:rsidTr="00112542">
        <w:trPr>
          <w:trHeight w:val="518"/>
        </w:trPr>
        <w:tc>
          <w:tcPr>
            <w:tcW w:w="9231" w:type="dxa"/>
          </w:tcPr>
          <w:p w14:paraId="3A998396" w14:textId="77777777" w:rsidR="00D35B62" w:rsidRPr="007C4233" w:rsidRDefault="00D35B62" w:rsidP="00112542">
            <w:pPr>
              <w:rPr>
                <w:b/>
                <w:bCs/>
                <w:sz w:val="14"/>
                <w:szCs w:val="14"/>
              </w:rPr>
            </w:pPr>
            <w:r w:rsidRPr="007C4233">
              <w:rPr>
                <w:b/>
                <w:bCs/>
                <w:sz w:val="14"/>
                <w:szCs w:val="14"/>
              </w:rPr>
              <w:t>Baggrund for forslaget:</w:t>
            </w:r>
          </w:p>
          <w:p w14:paraId="2E59F0F4" w14:textId="77777777" w:rsidR="00D35B62" w:rsidRPr="007C4233" w:rsidRDefault="00D35B62" w:rsidP="00112542">
            <w:pPr>
              <w:rPr>
                <w:sz w:val="14"/>
                <w:szCs w:val="14"/>
              </w:rPr>
            </w:pPr>
            <w:r w:rsidRPr="007C4233">
              <w:rPr>
                <w:sz w:val="14"/>
                <w:szCs w:val="14"/>
              </w:rPr>
              <w:t>På budgetseminariet 2023 blev Kommunalbestyrelsen præsenteret for en række forslag til råderumskatalog. Kommunalbestyrelsen besluttede, at nogle af forslagene skulle bearbejdes yderligere, herunder forslag H67 (sammenlægning af STU-skolerne under én ledelse og én matrikel) i hensigtserklæringen, med henblik på at det kunne indgå i råderumskatalog 2025.</w:t>
            </w:r>
          </w:p>
          <w:p w14:paraId="4B7D83DA" w14:textId="77777777" w:rsidR="00D35B62" w:rsidRPr="007C4233" w:rsidRDefault="00D35B62" w:rsidP="00112542">
            <w:pPr>
              <w:rPr>
                <w:color w:val="FF0000"/>
                <w:sz w:val="14"/>
                <w:szCs w:val="14"/>
              </w:rPr>
            </w:pPr>
          </w:p>
          <w:p w14:paraId="2938196A" w14:textId="77777777" w:rsidR="00D35B62" w:rsidRPr="007C4233" w:rsidRDefault="00D35B62" w:rsidP="00112542">
            <w:pPr>
              <w:rPr>
                <w:color w:val="FF0000"/>
                <w:sz w:val="14"/>
                <w:szCs w:val="14"/>
              </w:rPr>
            </w:pPr>
            <w:r w:rsidRPr="007C4233">
              <w:rPr>
                <w:sz w:val="14"/>
                <w:szCs w:val="14"/>
              </w:rPr>
              <w:t>Det foreslås, at forslaget om STU-skolernes sammenlægning i første omgang kun gælder én ledelse, og at sammenlægning på én matrikel gennemføres ved en ny samlet ledelse og ved inddragelse af MED udvalg.</w:t>
            </w:r>
          </w:p>
        </w:tc>
      </w:tr>
      <w:tr w:rsidR="00D35B62" w:rsidRPr="00083614" w14:paraId="19A50C1B" w14:textId="77777777" w:rsidTr="00112542">
        <w:trPr>
          <w:trHeight w:val="517"/>
        </w:trPr>
        <w:tc>
          <w:tcPr>
            <w:tcW w:w="9231" w:type="dxa"/>
          </w:tcPr>
          <w:p w14:paraId="23ABBAC5" w14:textId="77777777" w:rsidR="00D35B62" w:rsidRPr="007C4233" w:rsidRDefault="00D35B62" w:rsidP="00112542">
            <w:pPr>
              <w:rPr>
                <w:b/>
                <w:bCs/>
                <w:color w:val="000000" w:themeColor="text1"/>
                <w:sz w:val="14"/>
                <w:szCs w:val="14"/>
              </w:rPr>
            </w:pPr>
            <w:r w:rsidRPr="007C4233">
              <w:rPr>
                <w:b/>
                <w:bCs/>
                <w:color w:val="000000" w:themeColor="text1"/>
                <w:sz w:val="14"/>
                <w:szCs w:val="14"/>
              </w:rPr>
              <w:t>Beskrivelse af potentiale:</w:t>
            </w:r>
          </w:p>
          <w:p w14:paraId="0E28D8AF" w14:textId="6A7615CB" w:rsidR="00D35B62" w:rsidRPr="007C4233" w:rsidRDefault="00D35B62" w:rsidP="00112542">
            <w:pPr>
              <w:rPr>
                <w:sz w:val="14"/>
                <w:szCs w:val="14"/>
              </w:rPr>
            </w:pPr>
            <w:r w:rsidRPr="007C4233">
              <w:rPr>
                <w:sz w:val="14"/>
                <w:szCs w:val="14"/>
              </w:rPr>
              <w:t>Med forslaget ses der et potentiale i dels at samle ledelsen for kommunens Særlig Tilrettelagt Ungdomsuddannelses tilbud (herefter STU), og dels at samle kommunens to tilbud på samme matrikel. Dette ville bidrage til at skabe en strategisk retning for udvikling af STU-området og mindske køb af pladser hos andre kommuner, private aktører mv.</w:t>
            </w:r>
          </w:p>
          <w:p w14:paraId="500D5F21" w14:textId="77777777" w:rsidR="00D35B62" w:rsidRPr="007C4233" w:rsidRDefault="00D35B62" w:rsidP="00112542">
            <w:pPr>
              <w:rPr>
                <w:sz w:val="14"/>
                <w:szCs w:val="14"/>
              </w:rPr>
            </w:pPr>
          </w:p>
          <w:p w14:paraId="2C075F9D" w14:textId="77777777" w:rsidR="00D35B62" w:rsidRPr="007C4233" w:rsidRDefault="00D35B62" w:rsidP="00112542">
            <w:pPr>
              <w:rPr>
                <w:sz w:val="14"/>
                <w:szCs w:val="14"/>
              </w:rPr>
            </w:pPr>
            <w:r w:rsidRPr="007C4233">
              <w:rPr>
                <w:sz w:val="14"/>
                <w:szCs w:val="14"/>
              </w:rPr>
              <w:t>På baggrund af ændring i STU-lovgivning fra august 2023 vil målet om at mindske køb af pladser hos andre kommuner, private aktører mv. ikke kunne opfyldes, men tværtimod vil en sammenlægning af de to kommunale STU-tilbud øge køb af pladser hos andre aktører.</w:t>
            </w:r>
          </w:p>
          <w:p w14:paraId="31EBCFB8" w14:textId="77777777" w:rsidR="00D35B62" w:rsidRPr="007C4233" w:rsidRDefault="00D35B62" w:rsidP="00112542">
            <w:pPr>
              <w:rPr>
                <w:sz w:val="14"/>
                <w:szCs w:val="14"/>
              </w:rPr>
            </w:pPr>
          </w:p>
          <w:p w14:paraId="3E8C9CD6" w14:textId="77777777" w:rsidR="00D35B62" w:rsidRPr="007C4233" w:rsidRDefault="00D35B62" w:rsidP="00112542">
            <w:pPr>
              <w:rPr>
                <w:sz w:val="14"/>
                <w:szCs w:val="14"/>
              </w:rPr>
            </w:pPr>
            <w:r w:rsidRPr="007C4233">
              <w:rPr>
                <w:sz w:val="14"/>
                <w:szCs w:val="14"/>
              </w:rPr>
              <w:t xml:space="preserve">Ifølge ændring af STU-lovgivning fra august 2023, er kommunen forpligtet til at give den unge mulighed for at vælge mellem mindst to uddannelsessteder. Det er ikke tilstrækkeligt at give den unge mulighed for at vælge mellem flere forskellige uddannelsesforløb på ét uddannelsessted, herunder afdelinger under uddannelsesstedet. For at kommunen kan overholde den nye lovgivning på området, skal der altid tilbydes to forskellige tilbud til den unge. </w:t>
            </w:r>
          </w:p>
          <w:p w14:paraId="33699329" w14:textId="77777777" w:rsidR="00D35B62" w:rsidRPr="007C4233" w:rsidRDefault="00D35B62" w:rsidP="00112542">
            <w:pPr>
              <w:rPr>
                <w:rFonts w:ascii="Aptos" w:hAnsi="Aptos"/>
                <w:sz w:val="14"/>
                <w:szCs w:val="14"/>
                <w14:ligatures w14:val="standardContextual"/>
              </w:rPr>
            </w:pPr>
          </w:p>
          <w:p w14:paraId="743F686E" w14:textId="77777777" w:rsidR="00D35B62" w:rsidRPr="007C4233" w:rsidRDefault="00D35B62" w:rsidP="00112542">
            <w:pPr>
              <w:rPr>
                <w:sz w:val="14"/>
                <w:szCs w:val="14"/>
              </w:rPr>
            </w:pPr>
            <w:r w:rsidRPr="007C4233">
              <w:rPr>
                <w:sz w:val="14"/>
                <w:szCs w:val="14"/>
              </w:rPr>
              <w:t xml:space="preserve">Det betyder, at med en beslutning om at samle de to kommunale STU-tilbud under én ledelse og på én samlet matrikel </w:t>
            </w:r>
            <w:r>
              <w:rPr>
                <w:sz w:val="14"/>
                <w:szCs w:val="14"/>
              </w:rPr>
              <w:t>vil</w:t>
            </w:r>
            <w:r w:rsidRPr="007C4233">
              <w:rPr>
                <w:color w:val="FF0000"/>
                <w:sz w:val="14"/>
                <w:szCs w:val="14"/>
              </w:rPr>
              <w:t xml:space="preserve"> </w:t>
            </w:r>
            <w:r w:rsidRPr="007C4233">
              <w:rPr>
                <w:sz w:val="14"/>
                <w:szCs w:val="14"/>
              </w:rPr>
              <w:t xml:space="preserve">kommunen derfor ifølge lovgivningen være forpligtet til at tilbyde alle elever et </w:t>
            </w:r>
            <w:proofErr w:type="spellStart"/>
            <w:r>
              <w:rPr>
                <w:sz w:val="14"/>
                <w:szCs w:val="14"/>
              </w:rPr>
              <w:t>supplende</w:t>
            </w:r>
            <w:proofErr w:type="spellEnd"/>
            <w:r w:rsidRPr="007C4233">
              <w:rPr>
                <w:sz w:val="14"/>
                <w:szCs w:val="14"/>
              </w:rPr>
              <w:t xml:space="preserve"> tilbud der</w:t>
            </w:r>
            <w:r w:rsidRPr="007C4233">
              <w:rPr>
                <w:color w:val="FF0000"/>
                <w:sz w:val="14"/>
                <w:szCs w:val="14"/>
              </w:rPr>
              <w:t xml:space="preserve"> </w:t>
            </w:r>
            <w:r w:rsidRPr="007C4233">
              <w:rPr>
                <w:sz w:val="14"/>
                <w:szCs w:val="14"/>
              </w:rPr>
              <w:t>enten er et privat STU-tilbud eller et kommunalt STU-tilbud i de omkringliggende kommuner.</w:t>
            </w:r>
          </w:p>
          <w:p w14:paraId="3F962A50" w14:textId="77777777" w:rsidR="00D35B62" w:rsidRPr="007C4233" w:rsidRDefault="00D35B62" w:rsidP="00112542">
            <w:pPr>
              <w:rPr>
                <w:sz w:val="14"/>
                <w:szCs w:val="14"/>
              </w:rPr>
            </w:pPr>
          </w:p>
          <w:p w14:paraId="7EE21DB2" w14:textId="77777777" w:rsidR="00D35B62" w:rsidRPr="00AB0715" w:rsidRDefault="00D35B62" w:rsidP="00112542">
            <w:pPr>
              <w:rPr>
                <w:sz w:val="14"/>
                <w:szCs w:val="14"/>
                <w:u w:val="single"/>
              </w:rPr>
            </w:pPr>
            <w:r w:rsidRPr="00AB0715">
              <w:rPr>
                <w:sz w:val="14"/>
                <w:szCs w:val="14"/>
                <w:u w:val="single"/>
              </w:rPr>
              <w:t>Én samlet ledelse</w:t>
            </w:r>
          </w:p>
          <w:p w14:paraId="439A1F50" w14:textId="77777777" w:rsidR="00D35B62" w:rsidRPr="007C4233" w:rsidRDefault="00D35B62" w:rsidP="00112542">
            <w:pPr>
              <w:rPr>
                <w:sz w:val="14"/>
                <w:szCs w:val="14"/>
              </w:rPr>
            </w:pPr>
            <w:r w:rsidRPr="007C4233">
              <w:rPr>
                <w:sz w:val="14"/>
                <w:szCs w:val="14"/>
              </w:rPr>
              <w:t>Ved en sammenlægning af de to nuværende kommunale STU-tilbud er det niveau 2 leder (skoleleder), der har det overordnede ansvar. Besparelsen vedrører nedlæggelse af én niveau 3 lederstilling (afdelingsleder på STU-området).</w:t>
            </w:r>
          </w:p>
          <w:p w14:paraId="0AB01E67" w14:textId="77777777" w:rsidR="00D35B62" w:rsidRPr="007C4233" w:rsidRDefault="00D35B62" w:rsidP="00112542">
            <w:pPr>
              <w:rPr>
                <w:color w:val="000000" w:themeColor="text1"/>
                <w:sz w:val="14"/>
                <w:szCs w:val="14"/>
              </w:rPr>
            </w:pPr>
          </w:p>
          <w:p w14:paraId="218AFCD5" w14:textId="77777777" w:rsidR="00D35B62" w:rsidRPr="007C4233" w:rsidRDefault="00D35B62" w:rsidP="00112542">
            <w:pPr>
              <w:rPr>
                <w:color w:val="000000" w:themeColor="text1"/>
                <w:sz w:val="14"/>
                <w:szCs w:val="14"/>
              </w:rPr>
            </w:pPr>
            <w:r w:rsidRPr="007C4233">
              <w:rPr>
                <w:color w:val="000000" w:themeColor="text1"/>
                <w:sz w:val="14"/>
                <w:szCs w:val="14"/>
              </w:rPr>
              <w:t>Én samlet matrikel</w:t>
            </w:r>
          </w:p>
          <w:p w14:paraId="6C123FAF" w14:textId="77777777" w:rsidR="00D35B62" w:rsidRPr="007C4233" w:rsidRDefault="00D35B62" w:rsidP="00112542">
            <w:pPr>
              <w:rPr>
                <w:color w:val="4F6228" w:themeColor="accent3" w:themeShade="80"/>
                <w:sz w:val="14"/>
                <w:szCs w:val="14"/>
              </w:rPr>
            </w:pPr>
            <w:r w:rsidRPr="007C4233">
              <w:rPr>
                <w:sz w:val="14"/>
                <w:szCs w:val="14"/>
              </w:rPr>
              <w:t>På nuværende tidspunkt har begge STU-tilbud flere matrikler, og der er huslejeudgifter for samlet 1.368.900 kr. om året. Der er potentiale både fagligt og økonomisk ved senere at se på mulighederne ved at samle STU-tilbuddene på færre matrikler end i dag.</w:t>
            </w:r>
          </w:p>
          <w:p w14:paraId="13220148" w14:textId="77777777" w:rsidR="00D35B62" w:rsidRPr="007C4233" w:rsidRDefault="00D35B62" w:rsidP="00112542">
            <w:pPr>
              <w:rPr>
                <w:sz w:val="14"/>
                <w:szCs w:val="14"/>
              </w:rPr>
            </w:pPr>
          </w:p>
          <w:p w14:paraId="1A97DF6E" w14:textId="77777777" w:rsidR="00D35B62" w:rsidRPr="007C4233" w:rsidRDefault="00D35B62" w:rsidP="00112542">
            <w:pPr>
              <w:rPr>
                <w:sz w:val="14"/>
                <w:szCs w:val="14"/>
              </w:rPr>
            </w:pPr>
            <w:r w:rsidRPr="007C4233">
              <w:rPr>
                <w:sz w:val="14"/>
                <w:szCs w:val="14"/>
              </w:rPr>
              <w:t xml:space="preserve">Det vil øge muligheden for at skabe et handicaptilgængeligt tilbud, og dermed skabe et STU-tilbud til elever med multihandicap og svære kommunikationsudfordringer, som vi i dag sender til STU-tilbud i andre kommuner, og dermed en forventet besparelse. Dertil vil det også være en stor fordel, hvis beliggenheden er tæt på Kalundborg by for at sikre elevernes selvstændighed i forhold til deres mulighed for at pleje deres sociale liv og muligheder samt til at være selvtransporterende. </w:t>
            </w:r>
          </w:p>
          <w:p w14:paraId="4F63423F" w14:textId="77777777" w:rsidR="00D35B62" w:rsidRPr="007C4233" w:rsidRDefault="00D35B62" w:rsidP="00112542">
            <w:pPr>
              <w:rPr>
                <w:color w:val="000000" w:themeColor="text1"/>
                <w:sz w:val="14"/>
                <w:szCs w:val="14"/>
              </w:rPr>
            </w:pPr>
          </w:p>
          <w:p w14:paraId="2DF14913" w14:textId="77777777" w:rsidR="00D35B62" w:rsidRPr="007C4233" w:rsidRDefault="00D35B62" w:rsidP="00112542">
            <w:pPr>
              <w:rPr>
                <w:color w:val="000000" w:themeColor="text1"/>
                <w:sz w:val="14"/>
                <w:szCs w:val="14"/>
              </w:rPr>
            </w:pPr>
            <w:r w:rsidRPr="007C4233">
              <w:rPr>
                <w:color w:val="000000" w:themeColor="text1"/>
                <w:sz w:val="14"/>
                <w:szCs w:val="14"/>
              </w:rPr>
              <w:lastRenderedPageBreak/>
              <w:t>I processen med at uddybe potentialerne er niveau 2 lederne på Kathøj-Svallerup og Sigrid Undset Skolen blevet inddraget. Derudover har de lokale MED-udvalg og bestyrelser haft mulighed for at give input i processen, og deres input er indarbejdet i beskrivelsen.</w:t>
            </w:r>
          </w:p>
          <w:p w14:paraId="1C8D1DBE" w14:textId="77777777" w:rsidR="00D35B62" w:rsidRPr="007C4233" w:rsidRDefault="00D35B62" w:rsidP="00112542">
            <w:pPr>
              <w:rPr>
                <w:color w:val="000000" w:themeColor="text1"/>
                <w:sz w:val="14"/>
                <w:szCs w:val="14"/>
              </w:rPr>
            </w:pPr>
          </w:p>
          <w:p w14:paraId="6CBAD292" w14:textId="77777777" w:rsidR="00D35B62" w:rsidRPr="007C4233" w:rsidRDefault="00D35B62" w:rsidP="00112542">
            <w:pPr>
              <w:jc w:val="both"/>
              <w:rPr>
                <w:color w:val="000000" w:themeColor="text1"/>
                <w:sz w:val="14"/>
                <w:szCs w:val="14"/>
              </w:rPr>
            </w:pPr>
            <w:r w:rsidRPr="007C4233">
              <w:rPr>
                <w:color w:val="000000" w:themeColor="text1"/>
                <w:sz w:val="14"/>
                <w:szCs w:val="14"/>
              </w:rPr>
              <w:t>Derudover ses der i forslaget arbejdsmiljømæssige fordele, som der også er givet udtryk for i de to MED-udvalg, som handler om at flere forskellige personaler/kompetencer er samlet ét sted, og det er med til at skabe mere dynamik på arbejdspladsen, bedre videndeling og flere muligheder og måske bedre rekrutteringsmuligheder.</w:t>
            </w:r>
          </w:p>
          <w:p w14:paraId="562D0EFE" w14:textId="77777777" w:rsidR="00D35B62" w:rsidRPr="007C4233" w:rsidRDefault="00D35B62" w:rsidP="00112542">
            <w:pPr>
              <w:jc w:val="both"/>
              <w:rPr>
                <w:color w:val="000000" w:themeColor="text1"/>
                <w:sz w:val="14"/>
                <w:szCs w:val="14"/>
              </w:rPr>
            </w:pPr>
          </w:p>
        </w:tc>
      </w:tr>
      <w:tr w:rsidR="00D35B62" w:rsidRPr="00083614" w14:paraId="61BE8C48" w14:textId="77777777" w:rsidTr="00112542">
        <w:tc>
          <w:tcPr>
            <w:tcW w:w="9231" w:type="dxa"/>
          </w:tcPr>
          <w:p w14:paraId="6BCE1583" w14:textId="77777777" w:rsidR="00D35B62" w:rsidRPr="007C4233" w:rsidRDefault="00D35B62" w:rsidP="00112542">
            <w:pPr>
              <w:rPr>
                <w:b/>
                <w:bCs/>
                <w:sz w:val="14"/>
                <w:szCs w:val="14"/>
              </w:rPr>
            </w:pPr>
            <w:r w:rsidRPr="007C4233">
              <w:rPr>
                <w:b/>
                <w:bCs/>
                <w:sz w:val="14"/>
                <w:szCs w:val="14"/>
              </w:rPr>
              <w:lastRenderedPageBreak/>
              <w:t>Beskrivelse af evt. serviceforringelse:</w:t>
            </w:r>
          </w:p>
          <w:p w14:paraId="5C1C3B26" w14:textId="77777777" w:rsidR="00D35B62" w:rsidRPr="007C4233" w:rsidRDefault="00D35B62" w:rsidP="00112542">
            <w:pPr>
              <w:rPr>
                <w:sz w:val="14"/>
                <w:szCs w:val="14"/>
              </w:rPr>
            </w:pPr>
            <w:r w:rsidRPr="007C4233">
              <w:rPr>
                <w:sz w:val="14"/>
                <w:szCs w:val="14"/>
              </w:rPr>
              <w:t>Der forventes ikke at være en serviceforringelse. Dog kan et for stort tilbud være en ulempe for de elever, som har svært ved at være i et stort miljø.</w:t>
            </w:r>
          </w:p>
          <w:p w14:paraId="421604AF" w14:textId="77777777" w:rsidR="00D35B62" w:rsidRPr="007C4233" w:rsidRDefault="00D35B62" w:rsidP="00112542">
            <w:pPr>
              <w:rPr>
                <w:color w:val="FF0000"/>
                <w:sz w:val="14"/>
                <w:szCs w:val="14"/>
              </w:rPr>
            </w:pPr>
          </w:p>
        </w:tc>
      </w:tr>
      <w:tr w:rsidR="00D35B62" w:rsidRPr="00083614" w14:paraId="56733138" w14:textId="77777777" w:rsidTr="00112542">
        <w:tc>
          <w:tcPr>
            <w:tcW w:w="9231" w:type="dxa"/>
          </w:tcPr>
          <w:p w14:paraId="661896C5" w14:textId="77777777" w:rsidR="00D35B62" w:rsidRPr="007C4233" w:rsidRDefault="00D35B62" w:rsidP="00112542">
            <w:pPr>
              <w:rPr>
                <w:b/>
                <w:bCs/>
                <w:sz w:val="14"/>
                <w:szCs w:val="14"/>
              </w:rPr>
            </w:pPr>
            <w:r w:rsidRPr="007C4233">
              <w:rPr>
                <w:b/>
                <w:bCs/>
                <w:sz w:val="14"/>
                <w:szCs w:val="14"/>
              </w:rPr>
              <w:t>Øvrige risici:</w:t>
            </w:r>
          </w:p>
          <w:p w14:paraId="585D03FE" w14:textId="77777777" w:rsidR="00D35B62" w:rsidRPr="007C4233" w:rsidRDefault="00D35B62" w:rsidP="00112542">
            <w:pPr>
              <w:rPr>
                <w:sz w:val="14"/>
                <w:szCs w:val="14"/>
              </w:rPr>
            </w:pPr>
            <w:r w:rsidRPr="007C4233">
              <w:rPr>
                <w:sz w:val="14"/>
                <w:szCs w:val="14"/>
              </w:rPr>
              <w:t xml:space="preserve">Det nye lovkrav om to STU-tilbud til eleverne kan gøre, at Kalundborg Kommune skal tilbyde eleverne private og andre STU-tilbud udenfor kommunen, hvilket kan give mere transport for eleverne og øgede udgifter for kommunen. </w:t>
            </w:r>
          </w:p>
          <w:p w14:paraId="036F0DDB" w14:textId="77777777" w:rsidR="00D35B62" w:rsidRPr="007C4233" w:rsidRDefault="00D35B62" w:rsidP="00112542">
            <w:pPr>
              <w:rPr>
                <w:color w:val="FF0000"/>
                <w:sz w:val="14"/>
                <w:szCs w:val="14"/>
              </w:rPr>
            </w:pPr>
          </w:p>
        </w:tc>
      </w:tr>
      <w:tr w:rsidR="00D35B62" w:rsidRPr="00083614" w14:paraId="428FB6F3" w14:textId="77777777" w:rsidTr="00112542">
        <w:tc>
          <w:tcPr>
            <w:tcW w:w="9231" w:type="dxa"/>
          </w:tcPr>
          <w:p w14:paraId="1C34270F" w14:textId="77777777" w:rsidR="00D35B62" w:rsidRPr="007C4233" w:rsidRDefault="00D35B62" w:rsidP="00112542">
            <w:pPr>
              <w:rPr>
                <w:b/>
                <w:bCs/>
                <w:sz w:val="14"/>
                <w:szCs w:val="14"/>
              </w:rPr>
            </w:pPr>
            <w:r w:rsidRPr="007C4233">
              <w:rPr>
                <w:b/>
                <w:bCs/>
                <w:sz w:val="14"/>
                <w:szCs w:val="14"/>
              </w:rPr>
              <w:t xml:space="preserve">Organisatorisk involvering og realiserbarhed: </w:t>
            </w:r>
          </w:p>
          <w:p w14:paraId="17CB2BA4" w14:textId="77777777" w:rsidR="00D35B62" w:rsidRPr="007C4233" w:rsidRDefault="00D35B62" w:rsidP="00112542">
            <w:pPr>
              <w:rPr>
                <w:sz w:val="14"/>
                <w:szCs w:val="14"/>
              </w:rPr>
            </w:pPr>
            <w:r w:rsidRPr="007C4233">
              <w:rPr>
                <w:sz w:val="14"/>
                <w:szCs w:val="14"/>
              </w:rPr>
              <w:t>Bestyrelser og MED-udvalg på både Sigrid Undset Skolen og Kathøj-Svallerup er involveret i processen, og her er der givet udtryk for, at det bør være en længere proces. Derudover er der behov for yderligere afklaring af eventuelle anlægsudgifter i form af renovering mv. ved sammenlægning til én matrikel.</w:t>
            </w:r>
          </w:p>
          <w:p w14:paraId="6855E71A" w14:textId="77777777" w:rsidR="00D35B62" w:rsidRPr="007C4233" w:rsidRDefault="00D35B62" w:rsidP="00112542">
            <w:pPr>
              <w:rPr>
                <w:color w:val="FF0000"/>
                <w:sz w:val="14"/>
                <w:szCs w:val="14"/>
              </w:rPr>
            </w:pPr>
          </w:p>
        </w:tc>
      </w:tr>
    </w:tbl>
    <w:p w14:paraId="1E6A4E56" w14:textId="77777777" w:rsidR="00D35B62" w:rsidRPr="007C4233" w:rsidRDefault="00D35B62" w:rsidP="00D35B62">
      <w:pPr>
        <w:rPr>
          <w:sz w:val="14"/>
          <w:szCs w:val="14"/>
        </w:rPr>
      </w:pPr>
      <w:r w:rsidRPr="007C4233">
        <w:rPr>
          <w:sz w:val="14"/>
          <w:szCs w:val="14"/>
        </w:rPr>
        <w:br w:type="page"/>
      </w:r>
    </w:p>
    <w:p w14:paraId="6F4C0CB6" w14:textId="77777777" w:rsidR="00D35B62" w:rsidRPr="0007788F" w:rsidRDefault="00D35B62" w:rsidP="00D35B62">
      <w:pPr>
        <w:pStyle w:val="Overskrift1"/>
        <w:rPr>
          <w:sz w:val="14"/>
          <w:szCs w:val="14"/>
        </w:rPr>
      </w:pPr>
      <w:bookmarkStart w:id="8" w:name="_Hlk170732493"/>
      <w:r w:rsidRPr="0007788F">
        <w:rPr>
          <w:sz w:val="14"/>
          <w:szCs w:val="14"/>
        </w:rPr>
        <w:lastRenderedPageBreak/>
        <w:t>43. Mindre energiforbrug (el).</w:t>
      </w:r>
    </w:p>
    <w:p w14:paraId="5390894B" w14:textId="77777777" w:rsidR="00D35B62" w:rsidRPr="00C96952" w:rsidRDefault="00D35B62" w:rsidP="00D35B62"/>
    <w:tbl>
      <w:tblPr>
        <w:tblStyle w:val="Tabel-Gitter"/>
        <w:tblW w:w="9153" w:type="dxa"/>
        <w:tblLook w:val="04A0" w:firstRow="1" w:lastRow="0" w:firstColumn="1" w:lastColumn="0" w:noHBand="0" w:noVBand="1"/>
      </w:tblPr>
      <w:tblGrid>
        <w:gridCol w:w="1830"/>
        <w:gridCol w:w="1830"/>
        <w:gridCol w:w="1830"/>
        <w:gridCol w:w="1830"/>
        <w:gridCol w:w="1833"/>
      </w:tblGrid>
      <w:tr w:rsidR="00D35B62" w:rsidRPr="0007788F" w14:paraId="38C31192" w14:textId="77777777" w:rsidTr="001125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FE0BA" w14:textId="77777777" w:rsidR="00D35B62" w:rsidRPr="0007788F" w:rsidRDefault="00D35B62" w:rsidP="00112542">
            <w:pPr>
              <w:pStyle w:val="Overskrift1"/>
              <w:jc w:val="center"/>
              <w:rPr>
                <w:sz w:val="14"/>
                <w:szCs w:val="14"/>
                <w:lang w:val="en-US"/>
              </w:rPr>
            </w:pPr>
            <w:r w:rsidRPr="0007788F">
              <w:rPr>
                <w:sz w:val="14"/>
                <w:szCs w:val="14"/>
                <w:lang w:val="en-US"/>
              </w:rPr>
              <w:t>2024</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D41A6" w14:textId="77777777" w:rsidR="00D35B62" w:rsidRPr="0007788F" w:rsidRDefault="00D35B62" w:rsidP="00112542">
            <w:pPr>
              <w:pStyle w:val="Overskrift1"/>
              <w:jc w:val="center"/>
              <w:rPr>
                <w:sz w:val="14"/>
                <w:szCs w:val="14"/>
                <w:lang w:val="en-US"/>
              </w:rPr>
            </w:pPr>
            <w:r w:rsidRPr="0007788F">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C3D5E" w14:textId="77777777" w:rsidR="00D35B62" w:rsidRPr="0007788F" w:rsidRDefault="00D35B62" w:rsidP="00112542">
            <w:pPr>
              <w:pStyle w:val="Overskrift1"/>
              <w:jc w:val="center"/>
              <w:rPr>
                <w:sz w:val="14"/>
                <w:szCs w:val="14"/>
                <w:lang w:val="en-US"/>
              </w:rPr>
            </w:pPr>
            <w:r w:rsidRPr="0007788F">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6B249B" w14:textId="77777777" w:rsidR="00D35B62" w:rsidRPr="0007788F" w:rsidRDefault="00D35B62" w:rsidP="00112542">
            <w:pPr>
              <w:pStyle w:val="Overskrift1"/>
              <w:jc w:val="center"/>
              <w:rPr>
                <w:sz w:val="14"/>
                <w:szCs w:val="14"/>
                <w:lang w:val="en-US"/>
              </w:rPr>
            </w:pPr>
            <w:r w:rsidRPr="0007788F">
              <w:rPr>
                <w:sz w:val="14"/>
                <w:szCs w:val="14"/>
                <w:lang w:val="en-US"/>
              </w:rPr>
              <w:t>2027</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67FF8A" w14:textId="77777777" w:rsidR="00D35B62" w:rsidRPr="0007788F" w:rsidRDefault="00D35B62" w:rsidP="00112542">
            <w:pPr>
              <w:pStyle w:val="Overskrift1"/>
              <w:jc w:val="center"/>
              <w:rPr>
                <w:sz w:val="14"/>
                <w:szCs w:val="14"/>
                <w:lang w:val="en-US"/>
              </w:rPr>
            </w:pPr>
            <w:proofErr w:type="spellStart"/>
            <w:r w:rsidRPr="0007788F">
              <w:rPr>
                <w:sz w:val="14"/>
                <w:szCs w:val="14"/>
                <w:lang w:val="en-US"/>
              </w:rPr>
              <w:t>Anlæg</w:t>
            </w:r>
            <w:proofErr w:type="spellEnd"/>
          </w:p>
        </w:tc>
      </w:tr>
      <w:tr w:rsidR="00D35B62" w:rsidRPr="00083614" w14:paraId="6353E671" w14:textId="77777777" w:rsidTr="001125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85EFF9" w14:textId="77777777" w:rsidR="00D35B62" w:rsidRPr="0007788F" w:rsidRDefault="00D35B62" w:rsidP="00112542">
            <w:pPr>
              <w:pStyle w:val="Overskrift1"/>
              <w:rPr>
                <w:b w:val="0"/>
                <w:bCs w:val="0"/>
                <w:sz w:val="14"/>
                <w:szCs w:val="14"/>
              </w:rPr>
            </w:pPr>
            <w:r w:rsidRPr="0007788F">
              <w:rPr>
                <w:b w:val="0"/>
                <w:bCs w:val="0"/>
                <w:sz w:val="14"/>
                <w:szCs w:val="14"/>
              </w:rPr>
              <w:t>Netto besparelse i de enkelte år og eventuelle anlægsudgift (’000kr)</w:t>
            </w:r>
          </w:p>
        </w:tc>
      </w:tr>
      <w:tr w:rsidR="00D35B62" w:rsidRPr="0007788F" w14:paraId="2197958F" w14:textId="77777777" w:rsidTr="00112542">
        <w:trPr>
          <w:trHeight w:val="352"/>
        </w:trPr>
        <w:tc>
          <w:tcPr>
            <w:tcW w:w="1830" w:type="dxa"/>
            <w:tcBorders>
              <w:top w:val="single" w:sz="4" w:space="0" w:color="auto"/>
              <w:left w:val="single" w:sz="4" w:space="0" w:color="auto"/>
              <w:bottom w:val="single" w:sz="4" w:space="0" w:color="auto"/>
              <w:right w:val="single" w:sz="4" w:space="0" w:color="auto"/>
            </w:tcBorders>
          </w:tcPr>
          <w:p w14:paraId="24BC65BA" w14:textId="77777777" w:rsidR="00D35B62" w:rsidRPr="00AB0715" w:rsidRDefault="00D35B62" w:rsidP="00112542">
            <w:pPr>
              <w:pStyle w:val="Overskrift1"/>
              <w:jc w:val="right"/>
              <w:rPr>
                <w:b w:val="0"/>
                <w:bCs w:val="0"/>
                <w:sz w:val="14"/>
                <w:szCs w:val="14"/>
              </w:rPr>
            </w:pPr>
            <w:r w:rsidRPr="00AB0715">
              <w:rPr>
                <w:b w:val="0"/>
                <w:bCs w:val="0"/>
                <w:sz w:val="14"/>
                <w:szCs w:val="14"/>
              </w:rPr>
              <w:t>0</w:t>
            </w:r>
          </w:p>
        </w:tc>
        <w:tc>
          <w:tcPr>
            <w:tcW w:w="1830" w:type="dxa"/>
            <w:tcBorders>
              <w:top w:val="single" w:sz="4" w:space="0" w:color="auto"/>
              <w:left w:val="single" w:sz="4" w:space="0" w:color="auto"/>
              <w:bottom w:val="single" w:sz="4" w:space="0" w:color="auto"/>
              <w:right w:val="single" w:sz="4" w:space="0" w:color="auto"/>
            </w:tcBorders>
          </w:tcPr>
          <w:p w14:paraId="6A9760E4" w14:textId="77777777" w:rsidR="00D35B62" w:rsidRPr="00AB0715" w:rsidRDefault="00D35B62" w:rsidP="00112542">
            <w:pPr>
              <w:pStyle w:val="Overskrift1"/>
              <w:jc w:val="right"/>
              <w:rPr>
                <w:b w:val="0"/>
                <w:bCs w:val="0"/>
                <w:sz w:val="14"/>
                <w:szCs w:val="14"/>
              </w:rPr>
            </w:pPr>
            <w:r w:rsidRPr="00AB0715">
              <w:rPr>
                <w:b w:val="0"/>
                <w:bCs w:val="0"/>
                <w:sz w:val="14"/>
                <w:szCs w:val="14"/>
              </w:rPr>
              <w:t>500</w:t>
            </w:r>
          </w:p>
        </w:tc>
        <w:tc>
          <w:tcPr>
            <w:tcW w:w="1830" w:type="dxa"/>
            <w:tcBorders>
              <w:top w:val="single" w:sz="4" w:space="0" w:color="auto"/>
              <w:left w:val="single" w:sz="4" w:space="0" w:color="auto"/>
              <w:bottom w:val="single" w:sz="4" w:space="0" w:color="auto"/>
              <w:right w:val="single" w:sz="4" w:space="0" w:color="auto"/>
            </w:tcBorders>
          </w:tcPr>
          <w:p w14:paraId="4C6D003E" w14:textId="77777777" w:rsidR="00D35B62" w:rsidRPr="00AB0715" w:rsidRDefault="00D35B62" w:rsidP="00112542">
            <w:pPr>
              <w:pStyle w:val="Overskrift1"/>
              <w:jc w:val="right"/>
              <w:rPr>
                <w:b w:val="0"/>
                <w:bCs w:val="0"/>
                <w:sz w:val="14"/>
                <w:szCs w:val="14"/>
              </w:rPr>
            </w:pPr>
            <w:r w:rsidRPr="00AB0715">
              <w:rPr>
                <w:b w:val="0"/>
                <w:bCs w:val="0"/>
                <w:sz w:val="14"/>
                <w:szCs w:val="14"/>
              </w:rPr>
              <w:t>500</w:t>
            </w:r>
          </w:p>
        </w:tc>
        <w:tc>
          <w:tcPr>
            <w:tcW w:w="1830" w:type="dxa"/>
            <w:tcBorders>
              <w:top w:val="single" w:sz="4" w:space="0" w:color="auto"/>
              <w:left w:val="single" w:sz="4" w:space="0" w:color="auto"/>
              <w:bottom w:val="single" w:sz="4" w:space="0" w:color="auto"/>
              <w:right w:val="single" w:sz="4" w:space="0" w:color="auto"/>
            </w:tcBorders>
          </w:tcPr>
          <w:p w14:paraId="0CAF1634" w14:textId="77777777" w:rsidR="00D35B62" w:rsidRPr="00AB0715" w:rsidRDefault="00D35B62" w:rsidP="00112542">
            <w:pPr>
              <w:pStyle w:val="Overskrift1"/>
              <w:jc w:val="right"/>
              <w:rPr>
                <w:b w:val="0"/>
                <w:bCs w:val="0"/>
                <w:sz w:val="14"/>
                <w:szCs w:val="14"/>
              </w:rPr>
            </w:pPr>
            <w:r w:rsidRPr="00AB0715">
              <w:rPr>
                <w:b w:val="0"/>
                <w:bCs w:val="0"/>
                <w:sz w:val="14"/>
                <w:szCs w:val="14"/>
              </w:rPr>
              <w:t>500</w:t>
            </w:r>
          </w:p>
        </w:tc>
        <w:tc>
          <w:tcPr>
            <w:tcW w:w="1833" w:type="dxa"/>
            <w:tcBorders>
              <w:top w:val="single" w:sz="4" w:space="0" w:color="auto"/>
              <w:left w:val="single" w:sz="4" w:space="0" w:color="auto"/>
              <w:bottom w:val="single" w:sz="4" w:space="0" w:color="auto"/>
              <w:right w:val="single" w:sz="4" w:space="0" w:color="auto"/>
            </w:tcBorders>
          </w:tcPr>
          <w:p w14:paraId="33F38DE7" w14:textId="77777777" w:rsidR="00D35B62" w:rsidRPr="0007788F" w:rsidRDefault="00D35B62" w:rsidP="00112542">
            <w:pPr>
              <w:pStyle w:val="Overskrift1"/>
              <w:jc w:val="right"/>
              <w:rPr>
                <w:sz w:val="14"/>
                <w:szCs w:val="14"/>
              </w:rPr>
            </w:pPr>
          </w:p>
        </w:tc>
      </w:tr>
    </w:tbl>
    <w:p w14:paraId="4F516318" w14:textId="77777777" w:rsidR="00D35B62" w:rsidRPr="0007788F" w:rsidRDefault="00D35B62" w:rsidP="00D35B62">
      <w:pPr>
        <w:rPr>
          <w:sz w:val="14"/>
          <w:szCs w:val="14"/>
        </w:rPr>
      </w:pPr>
    </w:p>
    <w:tbl>
      <w:tblPr>
        <w:tblStyle w:val="Tabel-Gitter"/>
        <w:tblW w:w="0" w:type="auto"/>
        <w:tblLook w:val="04A0" w:firstRow="1" w:lastRow="0" w:firstColumn="1" w:lastColumn="0" w:noHBand="0" w:noVBand="1"/>
      </w:tblPr>
      <w:tblGrid>
        <w:gridCol w:w="9231"/>
      </w:tblGrid>
      <w:tr w:rsidR="00D35B62" w:rsidRPr="00083614" w14:paraId="1BC65A4B" w14:textId="77777777" w:rsidTr="00112542">
        <w:trPr>
          <w:trHeight w:val="518"/>
        </w:trPr>
        <w:tc>
          <w:tcPr>
            <w:tcW w:w="9231" w:type="dxa"/>
          </w:tcPr>
          <w:p w14:paraId="005368E3" w14:textId="77777777" w:rsidR="00D35B62" w:rsidRPr="0007788F" w:rsidRDefault="00D35B62" w:rsidP="00112542">
            <w:pPr>
              <w:rPr>
                <w:b/>
                <w:bCs/>
                <w:sz w:val="14"/>
                <w:szCs w:val="14"/>
              </w:rPr>
            </w:pPr>
            <w:r w:rsidRPr="0007788F">
              <w:rPr>
                <w:b/>
                <w:bCs/>
                <w:sz w:val="14"/>
                <w:szCs w:val="14"/>
              </w:rPr>
              <w:t>Baggrund for forslaget:</w:t>
            </w:r>
          </w:p>
          <w:p w14:paraId="1AEB85CA" w14:textId="77777777" w:rsidR="00D35B62" w:rsidRPr="0007788F" w:rsidRDefault="00D35B62" w:rsidP="00112542">
            <w:pPr>
              <w:rPr>
                <w:sz w:val="14"/>
                <w:szCs w:val="14"/>
              </w:rPr>
            </w:pPr>
            <w:r w:rsidRPr="0007788F">
              <w:rPr>
                <w:sz w:val="14"/>
                <w:szCs w:val="14"/>
              </w:rPr>
              <w:t xml:space="preserve">Der vurderes at være et potentiale for gennemførelse af besparelser på strømforbruget. Dette vil imidlertid skulle analyseres nærmere. Det foreslås, at der gennemføres en analyse af, hvor strømmen anvendes, og hvor der dermed konkret er potentiale for at nedsætte strømforbruget. Det kunne for eksempel være på ventilationsanlæg, udebelysning, informationsskærme eller lignende. </w:t>
            </w:r>
          </w:p>
          <w:p w14:paraId="58784823" w14:textId="77777777" w:rsidR="00D35B62" w:rsidRPr="0007788F" w:rsidRDefault="00D35B62" w:rsidP="00112542">
            <w:pPr>
              <w:rPr>
                <w:sz w:val="14"/>
                <w:szCs w:val="14"/>
              </w:rPr>
            </w:pPr>
            <w:r w:rsidRPr="0007788F">
              <w:rPr>
                <w:sz w:val="14"/>
                <w:szCs w:val="14"/>
              </w:rPr>
              <w:t>Vi kender udgiften til belysning. Der kunne på ny ses på den tidligere udarbejdede businesscase i forhold til udskiftning af belysning til LED-belysning.</w:t>
            </w:r>
          </w:p>
          <w:p w14:paraId="19743FF5" w14:textId="77777777" w:rsidR="00D35B62" w:rsidRPr="0007788F" w:rsidRDefault="00D35B62" w:rsidP="00112542">
            <w:pPr>
              <w:rPr>
                <w:sz w:val="14"/>
                <w:szCs w:val="14"/>
              </w:rPr>
            </w:pPr>
          </w:p>
        </w:tc>
      </w:tr>
      <w:tr w:rsidR="00D35B62" w:rsidRPr="00083614" w14:paraId="75C0B4E0" w14:textId="77777777" w:rsidTr="00112542">
        <w:trPr>
          <w:trHeight w:val="517"/>
        </w:trPr>
        <w:tc>
          <w:tcPr>
            <w:tcW w:w="9231" w:type="dxa"/>
          </w:tcPr>
          <w:p w14:paraId="2382C33E" w14:textId="77777777" w:rsidR="00D35B62" w:rsidRPr="0007788F" w:rsidRDefault="00D35B62" w:rsidP="00112542">
            <w:pPr>
              <w:rPr>
                <w:b/>
                <w:bCs/>
                <w:sz w:val="14"/>
                <w:szCs w:val="14"/>
              </w:rPr>
            </w:pPr>
            <w:r w:rsidRPr="0007788F">
              <w:rPr>
                <w:b/>
                <w:bCs/>
                <w:sz w:val="14"/>
                <w:szCs w:val="14"/>
              </w:rPr>
              <w:t>Beskrivelse af potentiale:</w:t>
            </w:r>
          </w:p>
          <w:p w14:paraId="6A88ECC0" w14:textId="77777777" w:rsidR="00D35B62" w:rsidRPr="0007788F" w:rsidRDefault="00D35B62" w:rsidP="00112542">
            <w:pPr>
              <w:rPr>
                <w:sz w:val="14"/>
                <w:szCs w:val="14"/>
              </w:rPr>
            </w:pPr>
            <w:r w:rsidRPr="0007788F">
              <w:rPr>
                <w:sz w:val="14"/>
                <w:szCs w:val="14"/>
              </w:rPr>
              <w:t xml:space="preserve">Administrationen lægger op til en besparelse på cirka 0,5 mio. kr. årligt. </w:t>
            </w:r>
          </w:p>
          <w:p w14:paraId="21EF69AD" w14:textId="77777777" w:rsidR="00D35B62" w:rsidRPr="0007788F" w:rsidRDefault="00D35B62" w:rsidP="00112542">
            <w:pPr>
              <w:rPr>
                <w:sz w:val="14"/>
                <w:szCs w:val="14"/>
              </w:rPr>
            </w:pPr>
            <w:r w:rsidRPr="0007788F">
              <w:rPr>
                <w:sz w:val="14"/>
                <w:szCs w:val="14"/>
              </w:rPr>
              <w:t>Der skal forventes en udgift til en energikonsulent.</w:t>
            </w:r>
          </w:p>
          <w:p w14:paraId="78B5E936" w14:textId="77777777" w:rsidR="00D35B62" w:rsidRPr="0007788F" w:rsidRDefault="00D35B62" w:rsidP="00112542">
            <w:pPr>
              <w:rPr>
                <w:b/>
                <w:bCs/>
                <w:sz w:val="14"/>
                <w:szCs w:val="14"/>
              </w:rPr>
            </w:pPr>
          </w:p>
        </w:tc>
      </w:tr>
      <w:tr w:rsidR="00D35B62" w:rsidRPr="00083614" w14:paraId="34E360FF" w14:textId="77777777" w:rsidTr="00112542">
        <w:tc>
          <w:tcPr>
            <w:tcW w:w="9231" w:type="dxa"/>
          </w:tcPr>
          <w:p w14:paraId="7CE7E3BE" w14:textId="77777777" w:rsidR="00D35B62" w:rsidRPr="0007788F" w:rsidRDefault="00D35B62" w:rsidP="00112542">
            <w:pPr>
              <w:rPr>
                <w:b/>
                <w:bCs/>
                <w:sz w:val="14"/>
                <w:szCs w:val="14"/>
              </w:rPr>
            </w:pPr>
            <w:r w:rsidRPr="0007788F">
              <w:rPr>
                <w:b/>
                <w:bCs/>
                <w:sz w:val="14"/>
                <w:szCs w:val="14"/>
              </w:rPr>
              <w:t>Beskrivelse af evt. serviceforringelse</w:t>
            </w:r>
          </w:p>
          <w:p w14:paraId="6718DF4A" w14:textId="77777777" w:rsidR="00D35B62" w:rsidRPr="0007788F" w:rsidRDefault="00D35B62" w:rsidP="00112542">
            <w:pPr>
              <w:rPr>
                <w:sz w:val="14"/>
                <w:szCs w:val="14"/>
              </w:rPr>
            </w:pPr>
            <w:r w:rsidRPr="0007788F">
              <w:rPr>
                <w:sz w:val="14"/>
                <w:szCs w:val="14"/>
              </w:rPr>
              <w:t>Det er for tidligt at kunne beskrive serviceforringelserne, men hvis der for eksempel slukkes for ventilationsanlæg og/eller udebelysning ved kommunens bygninger, vil det kunne opleves som en serviceforringelse for brugerne af kommunens ejendomme.</w:t>
            </w:r>
          </w:p>
          <w:p w14:paraId="403B100C" w14:textId="77777777" w:rsidR="00D35B62" w:rsidRPr="0007788F" w:rsidRDefault="00D35B62" w:rsidP="00112542">
            <w:pPr>
              <w:rPr>
                <w:sz w:val="14"/>
                <w:szCs w:val="14"/>
              </w:rPr>
            </w:pPr>
          </w:p>
        </w:tc>
      </w:tr>
      <w:tr w:rsidR="00D35B62" w:rsidRPr="00083614" w14:paraId="26A83DE9" w14:textId="77777777" w:rsidTr="00112542">
        <w:tc>
          <w:tcPr>
            <w:tcW w:w="9231" w:type="dxa"/>
          </w:tcPr>
          <w:p w14:paraId="120CD8CD" w14:textId="77777777" w:rsidR="00D35B62" w:rsidRPr="0007788F" w:rsidRDefault="00D35B62" w:rsidP="00112542">
            <w:pPr>
              <w:rPr>
                <w:b/>
                <w:bCs/>
                <w:sz w:val="14"/>
                <w:szCs w:val="14"/>
              </w:rPr>
            </w:pPr>
            <w:r w:rsidRPr="0007788F">
              <w:rPr>
                <w:b/>
                <w:bCs/>
                <w:sz w:val="14"/>
                <w:szCs w:val="14"/>
              </w:rPr>
              <w:t>Øvrige risici:</w:t>
            </w:r>
          </w:p>
          <w:p w14:paraId="11E5F2DD" w14:textId="77777777" w:rsidR="00D35B62" w:rsidRPr="0007788F" w:rsidRDefault="00D35B62" w:rsidP="00112542">
            <w:pPr>
              <w:rPr>
                <w:sz w:val="14"/>
                <w:szCs w:val="14"/>
              </w:rPr>
            </w:pPr>
            <w:r w:rsidRPr="0007788F">
              <w:rPr>
                <w:sz w:val="14"/>
                <w:szCs w:val="14"/>
              </w:rPr>
              <w:t>Forslaget vil kræve investering i en energikonsulent og en analyse af strømforbruget. Hvis dette finansieres via anlæg, vil det reducere råderummet på anlægsrammen.</w:t>
            </w:r>
          </w:p>
          <w:p w14:paraId="3DA2B937" w14:textId="77777777" w:rsidR="00D35B62" w:rsidRPr="0007788F" w:rsidRDefault="00D35B62" w:rsidP="00112542">
            <w:pPr>
              <w:rPr>
                <w:sz w:val="14"/>
                <w:szCs w:val="14"/>
              </w:rPr>
            </w:pPr>
          </w:p>
        </w:tc>
      </w:tr>
      <w:tr w:rsidR="00D35B62" w:rsidRPr="0007788F" w14:paraId="72DC19B6" w14:textId="77777777" w:rsidTr="00112542">
        <w:tc>
          <w:tcPr>
            <w:tcW w:w="9231" w:type="dxa"/>
          </w:tcPr>
          <w:p w14:paraId="1F5BDFB3" w14:textId="77777777" w:rsidR="00D35B62" w:rsidRPr="0007788F" w:rsidRDefault="00D35B62" w:rsidP="00112542">
            <w:pPr>
              <w:rPr>
                <w:b/>
                <w:bCs/>
                <w:sz w:val="14"/>
                <w:szCs w:val="14"/>
              </w:rPr>
            </w:pPr>
            <w:r w:rsidRPr="0007788F">
              <w:rPr>
                <w:b/>
                <w:bCs/>
                <w:sz w:val="14"/>
                <w:szCs w:val="14"/>
              </w:rPr>
              <w:t xml:space="preserve">Organisatorisk involvering: </w:t>
            </w:r>
          </w:p>
          <w:p w14:paraId="22A19784" w14:textId="77777777" w:rsidR="00D35B62" w:rsidRPr="0007788F" w:rsidRDefault="00D35B62" w:rsidP="00112542">
            <w:pPr>
              <w:rPr>
                <w:sz w:val="14"/>
                <w:szCs w:val="14"/>
              </w:rPr>
            </w:pPr>
            <w:r w:rsidRPr="0007788F">
              <w:rPr>
                <w:sz w:val="14"/>
                <w:szCs w:val="14"/>
              </w:rPr>
              <w:t>Det vil primært være ejendomsområdet, der vil skulle arbejde konkret med besparelserne på strømmen. Hele organisationen vil skulle medvirke til ændret forbrug.</w:t>
            </w:r>
          </w:p>
          <w:p w14:paraId="2C3E735A" w14:textId="77777777" w:rsidR="00D35B62" w:rsidRPr="0007788F" w:rsidRDefault="00D35B62" w:rsidP="00112542">
            <w:pPr>
              <w:rPr>
                <w:sz w:val="14"/>
                <w:szCs w:val="14"/>
              </w:rPr>
            </w:pPr>
          </w:p>
        </w:tc>
      </w:tr>
      <w:bookmarkEnd w:id="8"/>
    </w:tbl>
    <w:p w14:paraId="0F15D17E" w14:textId="77777777" w:rsidR="00FA3498" w:rsidRDefault="00FA3498" w:rsidP="00D35B62">
      <w:pPr>
        <w:rPr>
          <w:sz w:val="14"/>
          <w:szCs w:val="14"/>
        </w:rPr>
      </w:pPr>
    </w:p>
    <w:p w14:paraId="00D3490B" w14:textId="5BC77D11" w:rsidR="00D35B62" w:rsidRPr="0007788F" w:rsidRDefault="00D35B62" w:rsidP="00D35B62">
      <w:pPr>
        <w:rPr>
          <w:rFonts w:eastAsiaTheme="majorEastAsia" w:cstheme="majorBidi"/>
          <w:b/>
          <w:bCs/>
          <w:sz w:val="14"/>
          <w:szCs w:val="14"/>
        </w:rPr>
      </w:pPr>
      <w:r w:rsidRPr="0007788F">
        <w:rPr>
          <w:sz w:val="14"/>
          <w:szCs w:val="14"/>
        </w:rPr>
        <w:br w:type="page"/>
      </w:r>
    </w:p>
    <w:p w14:paraId="06D9B169" w14:textId="6877BD5E" w:rsidR="00FA3498" w:rsidRPr="00FA3498" w:rsidRDefault="00FA3498" w:rsidP="00FA3498">
      <w:pPr>
        <w:pStyle w:val="Overskrift1"/>
      </w:pPr>
      <w:r w:rsidRPr="00FA3498">
        <w:lastRenderedPageBreak/>
        <w:t>Nye forslag til råderumskatalog 2025</w:t>
      </w:r>
    </w:p>
    <w:p w14:paraId="44A5CA17" w14:textId="531279DB" w:rsidR="00D35B62" w:rsidRPr="007C4233" w:rsidRDefault="00D35B62" w:rsidP="00D35B62">
      <w:pPr>
        <w:pStyle w:val="Overskrift1"/>
        <w:rPr>
          <w:sz w:val="14"/>
          <w:szCs w:val="14"/>
        </w:rPr>
      </w:pPr>
      <w:r w:rsidRPr="007C4233">
        <w:rPr>
          <w:sz w:val="14"/>
          <w:szCs w:val="14"/>
        </w:rPr>
        <w:t>4</w:t>
      </w:r>
      <w:r>
        <w:rPr>
          <w:sz w:val="14"/>
          <w:szCs w:val="14"/>
        </w:rPr>
        <w:t>4</w:t>
      </w:r>
      <w:r w:rsidRPr="007C4233">
        <w:rPr>
          <w:sz w:val="14"/>
          <w:szCs w:val="14"/>
        </w:rPr>
        <w:t xml:space="preserve">: Tjenestemandspensioner </w:t>
      </w:r>
    </w:p>
    <w:p w14:paraId="2746BCCF" w14:textId="77777777" w:rsidR="00D35B62" w:rsidRPr="007C4233" w:rsidRDefault="00D35B62" w:rsidP="00D35B62">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D35B62" w:rsidRPr="007C4233" w14:paraId="4D2905EF" w14:textId="77777777" w:rsidTr="001125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C61814" w14:textId="77777777" w:rsidR="00D35B62" w:rsidRPr="007C4233" w:rsidRDefault="00D35B62" w:rsidP="00112542">
            <w:pPr>
              <w:pStyle w:val="Overskrift1"/>
              <w:jc w:val="center"/>
              <w:rPr>
                <w:sz w:val="14"/>
                <w:szCs w:val="14"/>
                <w:lang w:val="en-US"/>
              </w:rPr>
            </w:pPr>
            <w:r w:rsidRPr="007C4233">
              <w:rPr>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96B106" w14:textId="77777777" w:rsidR="00D35B62" w:rsidRPr="007C4233" w:rsidRDefault="00D35B62" w:rsidP="00112542">
            <w:pPr>
              <w:pStyle w:val="Overskrift1"/>
              <w:jc w:val="center"/>
              <w:rPr>
                <w:sz w:val="14"/>
                <w:szCs w:val="14"/>
                <w:lang w:val="en-US"/>
              </w:rPr>
            </w:pPr>
            <w:r w:rsidRPr="007C4233">
              <w:rPr>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21364" w14:textId="77777777" w:rsidR="00D35B62" w:rsidRPr="007C4233" w:rsidRDefault="00D35B62" w:rsidP="00112542">
            <w:pPr>
              <w:pStyle w:val="Overskrift1"/>
              <w:jc w:val="center"/>
              <w:rPr>
                <w:sz w:val="14"/>
                <w:szCs w:val="14"/>
                <w:lang w:val="en-US"/>
              </w:rPr>
            </w:pPr>
            <w:r w:rsidRPr="007C4233">
              <w:rPr>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E9F7F" w14:textId="77777777" w:rsidR="00D35B62" w:rsidRPr="007C4233" w:rsidRDefault="00D35B62" w:rsidP="00112542">
            <w:pPr>
              <w:pStyle w:val="Overskrift1"/>
              <w:jc w:val="center"/>
              <w:rPr>
                <w:sz w:val="14"/>
                <w:szCs w:val="14"/>
                <w:lang w:val="en-US"/>
              </w:rPr>
            </w:pPr>
            <w:r w:rsidRPr="007C4233">
              <w:rPr>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B99F81" w14:textId="77777777" w:rsidR="00D35B62" w:rsidRPr="007C4233" w:rsidRDefault="00D35B62" w:rsidP="00112542">
            <w:pPr>
              <w:pStyle w:val="Overskrift1"/>
              <w:jc w:val="center"/>
              <w:rPr>
                <w:sz w:val="14"/>
                <w:szCs w:val="14"/>
                <w:lang w:val="en-US"/>
              </w:rPr>
            </w:pPr>
            <w:proofErr w:type="spellStart"/>
            <w:r w:rsidRPr="007C4233">
              <w:rPr>
                <w:sz w:val="14"/>
                <w:szCs w:val="14"/>
                <w:lang w:val="en-US"/>
              </w:rPr>
              <w:t>Anlæg</w:t>
            </w:r>
            <w:proofErr w:type="spellEnd"/>
          </w:p>
        </w:tc>
      </w:tr>
      <w:tr w:rsidR="00D35B62" w:rsidRPr="00083614" w14:paraId="4CFBE5AE" w14:textId="77777777" w:rsidTr="001125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D57525" w14:textId="77777777" w:rsidR="00D35B62" w:rsidRPr="007C4233" w:rsidRDefault="00D35B62" w:rsidP="00112542">
            <w:pPr>
              <w:pStyle w:val="Overskrift1"/>
              <w:rPr>
                <w:b w:val="0"/>
                <w:bCs w:val="0"/>
                <w:sz w:val="14"/>
                <w:szCs w:val="14"/>
              </w:rPr>
            </w:pPr>
            <w:r w:rsidRPr="007C4233">
              <w:rPr>
                <w:b w:val="0"/>
                <w:bCs w:val="0"/>
                <w:sz w:val="14"/>
                <w:szCs w:val="14"/>
              </w:rPr>
              <w:t>Netto besparelse i de enkelte år og eventuelle anlægsudgift (’000kr)</w:t>
            </w:r>
          </w:p>
        </w:tc>
      </w:tr>
      <w:tr w:rsidR="00D35B62" w:rsidRPr="007C4233" w14:paraId="0995543F" w14:textId="77777777" w:rsidTr="00112542">
        <w:trPr>
          <w:trHeight w:val="352"/>
        </w:trPr>
        <w:tc>
          <w:tcPr>
            <w:tcW w:w="1830" w:type="dxa"/>
            <w:tcBorders>
              <w:top w:val="single" w:sz="4" w:space="0" w:color="auto"/>
              <w:left w:val="single" w:sz="4" w:space="0" w:color="auto"/>
              <w:bottom w:val="single" w:sz="4" w:space="0" w:color="auto"/>
              <w:right w:val="single" w:sz="4" w:space="0" w:color="auto"/>
            </w:tcBorders>
          </w:tcPr>
          <w:p w14:paraId="76A72ADC" w14:textId="77777777" w:rsidR="00D35B62" w:rsidRPr="00AB0715" w:rsidRDefault="00D35B62" w:rsidP="00112542">
            <w:pPr>
              <w:pStyle w:val="Overskrift1"/>
              <w:jc w:val="right"/>
              <w:rPr>
                <w:b w:val="0"/>
                <w:bCs w:val="0"/>
                <w:sz w:val="14"/>
                <w:szCs w:val="14"/>
              </w:rPr>
            </w:pPr>
            <w:r w:rsidRPr="00AB0715">
              <w:rPr>
                <w:b w:val="0"/>
                <w:bCs w:val="0"/>
                <w:sz w:val="14"/>
                <w:szCs w:val="14"/>
              </w:rPr>
              <w:t>2.684</w:t>
            </w:r>
          </w:p>
        </w:tc>
        <w:tc>
          <w:tcPr>
            <w:tcW w:w="1830" w:type="dxa"/>
            <w:tcBorders>
              <w:top w:val="single" w:sz="4" w:space="0" w:color="auto"/>
              <w:left w:val="single" w:sz="4" w:space="0" w:color="auto"/>
              <w:bottom w:val="single" w:sz="4" w:space="0" w:color="auto"/>
              <w:right w:val="single" w:sz="4" w:space="0" w:color="auto"/>
            </w:tcBorders>
          </w:tcPr>
          <w:p w14:paraId="06243449" w14:textId="77777777" w:rsidR="00D35B62" w:rsidRPr="00AB0715" w:rsidRDefault="00D35B62" w:rsidP="00112542">
            <w:pPr>
              <w:pStyle w:val="Overskrift1"/>
              <w:jc w:val="right"/>
              <w:rPr>
                <w:b w:val="0"/>
                <w:bCs w:val="0"/>
                <w:sz w:val="14"/>
                <w:szCs w:val="14"/>
              </w:rPr>
            </w:pPr>
            <w:r w:rsidRPr="00AB0715">
              <w:rPr>
                <w:b w:val="0"/>
                <w:bCs w:val="0"/>
                <w:sz w:val="14"/>
                <w:szCs w:val="14"/>
              </w:rPr>
              <w:t>2.490</w:t>
            </w:r>
          </w:p>
        </w:tc>
        <w:tc>
          <w:tcPr>
            <w:tcW w:w="1830" w:type="dxa"/>
            <w:tcBorders>
              <w:top w:val="single" w:sz="4" w:space="0" w:color="auto"/>
              <w:left w:val="single" w:sz="4" w:space="0" w:color="auto"/>
              <w:bottom w:val="single" w:sz="4" w:space="0" w:color="auto"/>
              <w:right w:val="single" w:sz="4" w:space="0" w:color="auto"/>
            </w:tcBorders>
          </w:tcPr>
          <w:p w14:paraId="35F67976" w14:textId="77777777" w:rsidR="00D35B62" w:rsidRPr="00AB0715" w:rsidRDefault="00D35B62" w:rsidP="00112542">
            <w:pPr>
              <w:pStyle w:val="Overskrift1"/>
              <w:jc w:val="right"/>
              <w:rPr>
                <w:b w:val="0"/>
                <w:bCs w:val="0"/>
                <w:sz w:val="14"/>
                <w:szCs w:val="14"/>
              </w:rPr>
            </w:pPr>
            <w:r w:rsidRPr="00AB0715">
              <w:rPr>
                <w:b w:val="0"/>
                <w:bCs w:val="0"/>
                <w:sz w:val="14"/>
                <w:szCs w:val="14"/>
              </w:rPr>
              <w:t>2.295</w:t>
            </w:r>
          </w:p>
        </w:tc>
        <w:tc>
          <w:tcPr>
            <w:tcW w:w="1830" w:type="dxa"/>
            <w:tcBorders>
              <w:top w:val="single" w:sz="4" w:space="0" w:color="auto"/>
              <w:left w:val="single" w:sz="4" w:space="0" w:color="auto"/>
              <w:bottom w:val="single" w:sz="4" w:space="0" w:color="auto"/>
              <w:right w:val="single" w:sz="4" w:space="0" w:color="auto"/>
            </w:tcBorders>
          </w:tcPr>
          <w:p w14:paraId="4B9E6C66" w14:textId="77777777" w:rsidR="00D35B62" w:rsidRPr="00AB0715" w:rsidRDefault="00D35B62" w:rsidP="00112542">
            <w:pPr>
              <w:pStyle w:val="Overskrift1"/>
              <w:jc w:val="right"/>
              <w:rPr>
                <w:b w:val="0"/>
                <w:bCs w:val="0"/>
                <w:sz w:val="14"/>
                <w:szCs w:val="14"/>
              </w:rPr>
            </w:pPr>
            <w:r w:rsidRPr="00AB0715">
              <w:rPr>
                <w:b w:val="0"/>
                <w:bCs w:val="0"/>
                <w:sz w:val="14"/>
                <w:szCs w:val="14"/>
              </w:rPr>
              <w:t>2.100</w:t>
            </w:r>
          </w:p>
        </w:tc>
        <w:tc>
          <w:tcPr>
            <w:tcW w:w="1833" w:type="dxa"/>
            <w:tcBorders>
              <w:top w:val="single" w:sz="4" w:space="0" w:color="auto"/>
              <w:left w:val="single" w:sz="4" w:space="0" w:color="auto"/>
              <w:bottom w:val="single" w:sz="4" w:space="0" w:color="auto"/>
              <w:right w:val="single" w:sz="4" w:space="0" w:color="auto"/>
            </w:tcBorders>
          </w:tcPr>
          <w:p w14:paraId="17B1584E" w14:textId="77777777" w:rsidR="00D35B62" w:rsidRPr="007C4233" w:rsidRDefault="00D35B62" w:rsidP="00112542">
            <w:pPr>
              <w:pStyle w:val="Overskrift1"/>
              <w:jc w:val="right"/>
              <w:rPr>
                <w:sz w:val="14"/>
                <w:szCs w:val="14"/>
              </w:rPr>
            </w:pPr>
          </w:p>
        </w:tc>
      </w:tr>
    </w:tbl>
    <w:p w14:paraId="40CDB94C" w14:textId="77777777" w:rsidR="00D35B62" w:rsidRPr="007C4233" w:rsidRDefault="00D35B62" w:rsidP="00D35B62">
      <w:pPr>
        <w:rPr>
          <w:sz w:val="14"/>
          <w:szCs w:val="14"/>
        </w:rPr>
      </w:pPr>
      <w:r w:rsidRPr="007C4233">
        <w:rPr>
          <w:sz w:val="14"/>
          <w:szCs w:val="14"/>
        </w:rPr>
        <w:t xml:space="preserve">  </w:t>
      </w:r>
    </w:p>
    <w:tbl>
      <w:tblPr>
        <w:tblStyle w:val="Tabel-Gitter"/>
        <w:tblW w:w="0" w:type="auto"/>
        <w:tblLook w:val="04A0" w:firstRow="1" w:lastRow="0" w:firstColumn="1" w:lastColumn="0" w:noHBand="0" w:noVBand="1"/>
      </w:tblPr>
      <w:tblGrid>
        <w:gridCol w:w="9231"/>
      </w:tblGrid>
      <w:tr w:rsidR="00D35B62" w:rsidRPr="00083614" w14:paraId="4D4A459A" w14:textId="77777777" w:rsidTr="00112542">
        <w:trPr>
          <w:trHeight w:val="518"/>
        </w:trPr>
        <w:tc>
          <w:tcPr>
            <w:tcW w:w="9231" w:type="dxa"/>
          </w:tcPr>
          <w:p w14:paraId="2F4A6C3B" w14:textId="77777777" w:rsidR="00D35B62" w:rsidRPr="007C4233" w:rsidRDefault="00D35B62" w:rsidP="00112542">
            <w:pPr>
              <w:rPr>
                <w:b/>
                <w:bCs/>
                <w:sz w:val="14"/>
                <w:szCs w:val="14"/>
              </w:rPr>
            </w:pPr>
            <w:r w:rsidRPr="007C4233">
              <w:rPr>
                <w:b/>
                <w:bCs/>
                <w:sz w:val="14"/>
                <w:szCs w:val="14"/>
              </w:rPr>
              <w:t>Baggrund for forslaget:</w:t>
            </w:r>
          </w:p>
          <w:p w14:paraId="5526E22F" w14:textId="77777777" w:rsidR="00D35B62" w:rsidRPr="007C4233" w:rsidRDefault="00D35B62" w:rsidP="00112542">
            <w:pPr>
              <w:rPr>
                <w:b/>
                <w:bCs/>
                <w:sz w:val="14"/>
                <w:szCs w:val="14"/>
              </w:rPr>
            </w:pPr>
          </w:p>
          <w:p w14:paraId="4FBFFB3E" w14:textId="77777777" w:rsidR="00D35B62" w:rsidRPr="007C4233" w:rsidRDefault="00D35B62" w:rsidP="00112542">
            <w:pPr>
              <w:rPr>
                <w:sz w:val="14"/>
                <w:szCs w:val="14"/>
              </w:rPr>
            </w:pPr>
            <w:r w:rsidRPr="007C4233">
              <w:rPr>
                <w:sz w:val="14"/>
                <w:szCs w:val="14"/>
              </w:rPr>
              <w:t xml:space="preserve">Kalundborg Kommune har en genforsikringsaftale med </w:t>
            </w:r>
            <w:proofErr w:type="spellStart"/>
            <w:r w:rsidRPr="007C4233">
              <w:rPr>
                <w:sz w:val="14"/>
                <w:szCs w:val="14"/>
              </w:rPr>
              <w:t>Sampension</w:t>
            </w:r>
            <w:proofErr w:type="spellEnd"/>
            <w:r w:rsidRPr="007C4233">
              <w:rPr>
                <w:sz w:val="14"/>
                <w:szCs w:val="14"/>
              </w:rPr>
              <w:t xml:space="preserve"> vedr. tjenestemandspensioner. Kommunens årlige indbetalinger, afkast, renter m.v. bidrager til en bonuskonto, der årligt reguleres med præmieudbetalinger og andre udgifter. </w:t>
            </w:r>
          </w:p>
          <w:p w14:paraId="13164F05" w14:textId="77777777" w:rsidR="00D35B62" w:rsidRPr="007C4233" w:rsidRDefault="00D35B62" w:rsidP="00112542">
            <w:pPr>
              <w:rPr>
                <w:sz w:val="14"/>
                <w:szCs w:val="14"/>
              </w:rPr>
            </w:pPr>
          </w:p>
          <w:p w14:paraId="59E22FF5" w14:textId="77777777" w:rsidR="00D35B62" w:rsidRPr="007C4233" w:rsidRDefault="00D35B62" w:rsidP="00112542">
            <w:pPr>
              <w:rPr>
                <w:sz w:val="14"/>
                <w:szCs w:val="14"/>
              </w:rPr>
            </w:pPr>
            <w:r w:rsidRPr="007C4233">
              <w:rPr>
                <w:sz w:val="14"/>
                <w:szCs w:val="14"/>
              </w:rPr>
              <w:t xml:space="preserve">Kalundborg Kommune har pt. indbetalt så meget på bonuskontoen, at </w:t>
            </w:r>
            <w:proofErr w:type="spellStart"/>
            <w:r w:rsidRPr="007C4233">
              <w:rPr>
                <w:sz w:val="14"/>
                <w:szCs w:val="14"/>
              </w:rPr>
              <w:t>Sampension</w:t>
            </w:r>
            <w:proofErr w:type="spellEnd"/>
            <w:r w:rsidRPr="007C4233">
              <w:rPr>
                <w:sz w:val="14"/>
                <w:szCs w:val="14"/>
              </w:rPr>
              <w:t xml:space="preserve"> vurderer, at kommunens bidrag kan nedsættes betragteligt. </w:t>
            </w:r>
            <w:proofErr w:type="spellStart"/>
            <w:r w:rsidRPr="007C4233">
              <w:rPr>
                <w:sz w:val="14"/>
                <w:szCs w:val="14"/>
              </w:rPr>
              <w:t>Sampensions</w:t>
            </w:r>
            <w:proofErr w:type="spellEnd"/>
            <w:r w:rsidRPr="007C4233">
              <w:rPr>
                <w:sz w:val="14"/>
                <w:szCs w:val="14"/>
              </w:rPr>
              <w:t xml:space="preserve"> vurdering bygger bl.a. på, at der ikke sker nyansættelser af tjenestemænd.</w:t>
            </w:r>
          </w:p>
          <w:p w14:paraId="5556AC3C" w14:textId="77777777" w:rsidR="00D35B62" w:rsidRPr="007C4233" w:rsidRDefault="00D35B62" w:rsidP="00112542">
            <w:pPr>
              <w:rPr>
                <w:sz w:val="14"/>
                <w:szCs w:val="14"/>
              </w:rPr>
            </w:pPr>
          </w:p>
          <w:p w14:paraId="791A58A7" w14:textId="77777777" w:rsidR="00D35B62" w:rsidRPr="007C4233" w:rsidRDefault="00D35B62" w:rsidP="00112542">
            <w:pPr>
              <w:rPr>
                <w:sz w:val="14"/>
                <w:szCs w:val="14"/>
              </w:rPr>
            </w:pPr>
            <w:r w:rsidRPr="007C4233">
              <w:rPr>
                <w:sz w:val="14"/>
                <w:szCs w:val="14"/>
              </w:rPr>
              <w:t xml:space="preserve">Kalundborg Kommune har afsat centrale lønpuljer. Puljerne skal dække udgifter til tjenestemandspensioner og udgifter forbundet med blandt andet barsel og langtidssygdom. Trækket på puljerne har de seneste år været højere end budgettet. Det er der taget højde for ved udarbejdelsen af råderumsforslaget. </w:t>
            </w:r>
          </w:p>
          <w:p w14:paraId="02C7FD3A" w14:textId="77777777" w:rsidR="00D35B62" w:rsidRPr="007C4233" w:rsidRDefault="00D35B62" w:rsidP="00112542">
            <w:pPr>
              <w:rPr>
                <w:color w:val="FF0000"/>
                <w:sz w:val="14"/>
                <w:szCs w:val="14"/>
              </w:rPr>
            </w:pPr>
          </w:p>
        </w:tc>
      </w:tr>
      <w:tr w:rsidR="00D35B62" w:rsidRPr="00083614" w14:paraId="5E41E6E7" w14:textId="77777777" w:rsidTr="00112542">
        <w:trPr>
          <w:trHeight w:val="517"/>
        </w:trPr>
        <w:tc>
          <w:tcPr>
            <w:tcW w:w="9231" w:type="dxa"/>
          </w:tcPr>
          <w:p w14:paraId="355D133E" w14:textId="77777777" w:rsidR="00D35B62" w:rsidRPr="007C4233" w:rsidRDefault="00D35B62" w:rsidP="00112542">
            <w:pPr>
              <w:rPr>
                <w:b/>
                <w:bCs/>
                <w:sz w:val="14"/>
                <w:szCs w:val="14"/>
              </w:rPr>
            </w:pPr>
            <w:r w:rsidRPr="007C4233">
              <w:rPr>
                <w:b/>
                <w:bCs/>
                <w:sz w:val="14"/>
                <w:szCs w:val="14"/>
              </w:rPr>
              <w:t>Beskrivelse af potentiale:</w:t>
            </w:r>
          </w:p>
          <w:p w14:paraId="4EB80A63" w14:textId="77777777" w:rsidR="00D35B62" w:rsidRPr="007C4233" w:rsidRDefault="00D35B62" w:rsidP="00112542">
            <w:pPr>
              <w:rPr>
                <w:b/>
                <w:bCs/>
                <w:sz w:val="14"/>
                <w:szCs w:val="14"/>
              </w:rPr>
            </w:pPr>
          </w:p>
          <w:p w14:paraId="05736224" w14:textId="77777777" w:rsidR="00D35B62" w:rsidRPr="007C4233" w:rsidRDefault="00D35B62" w:rsidP="00112542">
            <w:pPr>
              <w:rPr>
                <w:sz w:val="14"/>
                <w:szCs w:val="14"/>
              </w:rPr>
            </w:pPr>
            <w:r w:rsidRPr="007C4233">
              <w:rPr>
                <w:sz w:val="14"/>
                <w:szCs w:val="14"/>
              </w:rPr>
              <w:t xml:space="preserve">Kommunen indbetaler hver måned til </w:t>
            </w:r>
            <w:proofErr w:type="spellStart"/>
            <w:r w:rsidRPr="007C4233">
              <w:rPr>
                <w:sz w:val="14"/>
                <w:szCs w:val="14"/>
              </w:rPr>
              <w:t>Sampension</w:t>
            </w:r>
            <w:proofErr w:type="spellEnd"/>
            <w:r w:rsidRPr="007C4233">
              <w:rPr>
                <w:sz w:val="14"/>
                <w:szCs w:val="14"/>
              </w:rPr>
              <w:t xml:space="preserve"> en del af lønnen til tjenestemænd. Da den gældende sats og de hidtidige indbetalinger skønnes at være større end den forventede pensionsforpligtelse til de ansatte tjenestemænd, har </w:t>
            </w:r>
            <w:proofErr w:type="spellStart"/>
            <w:r w:rsidRPr="007C4233">
              <w:rPr>
                <w:sz w:val="14"/>
                <w:szCs w:val="14"/>
              </w:rPr>
              <w:t>Sampension</w:t>
            </w:r>
            <w:proofErr w:type="spellEnd"/>
            <w:r w:rsidRPr="007C4233">
              <w:rPr>
                <w:sz w:val="14"/>
                <w:szCs w:val="14"/>
              </w:rPr>
              <w:t xml:space="preserve"> foreslået, at kommunen reducerer sin aconto-afregning over en 10-årig periode med virkning fra 2025. Dette råderumsforslag er baseret på, at indbetalingerne nedsættes fra 42,59 % til 1,00 %. Det er </w:t>
            </w:r>
            <w:proofErr w:type="spellStart"/>
            <w:r w:rsidRPr="007C4233">
              <w:rPr>
                <w:sz w:val="14"/>
                <w:szCs w:val="14"/>
              </w:rPr>
              <w:t>Sampensions</w:t>
            </w:r>
            <w:proofErr w:type="spellEnd"/>
            <w:r w:rsidRPr="007C4233">
              <w:rPr>
                <w:sz w:val="14"/>
                <w:szCs w:val="14"/>
              </w:rPr>
              <w:t xml:space="preserve"> vurdering, at den indbetaling er tilstrækkelig til at dække kommunens præmietræk. Besparelsen ved at nedsætte indbetalingen til </w:t>
            </w:r>
            <w:proofErr w:type="spellStart"/>
            <w:r w:rsidRPr="007C4233">
              <w:rPr>
                <w:sz w:val="14"/>
                <w:szCs w:val="14"/>
              </w:rPr>
              <w:t>Sampension</w:t>
            </w:r>
            <w:proofErr w:type="spellEnd"/>
            <w:r w:rsidRPr="007C4233">
              <w:rPr>
                <w:sz w:val="14"/>
                <w:szCs w:val="14"/>
              </w:rPr>
              <w:t xml:space="preserve"> er opgjort til 4,5 mio. kr. i 2025.</w:t>
            </w:r>
          </w:p>
          <w:p w14:paraId="3688C151" w14:textId="77777777" w:rsidR="00D35B62" w:rsidRPr="007C4233" w:rsidRDefault="00D35B62" w:rsidP="00112542">
            <w:pPr>
              <w:rPr>
                <w:sz w:val="14"/>
                <w:szCs w:val="14"/>
              </w:rPr>
            </w:pPr>
          </w:p>
          <w:p w14:paraId="376D09C8" w14:textId="77777777" w:rsidR="00D35B62" w:rsidRPr="007C4233" w:rsidRDefault="00D35B62" w:rsidP="00112542">
            <w:pPr>
              <w:rPr>
                <w:sz w:val="14"/>
                <w:szCs w:val="14"/>
              </w:rPr>
            </w:pPr>
            <w:r w:rsidRPr="007C4233">
              <w:rPr>
                <w:sz w:val="14"/>
                <w:szCs w:val="14"/>
              </w:rPr>
              <w:t xml:space="preserve">Det forudsættes, at besparelsen udmøntes hos de partnerskabsholdere, der har gensidigt forsikrede tjenestemænd ansat. Det forudsættes også, at det sparede beløb returneres til partnerskabsholderen, når tjenestemandsansættelsen ophører. Der kalkuleres med, at én ud af 23 gensidigt, forsikrede tjenestemænd fratræder årligt. </w:t>
            </w:r>
          </w:p>
          <w:p w14:paraId="6D1D10D3" w14:textId="77777777" w:rsidR="00D35B62" w:rsidRPr="007C4233" w:rsidRDefault="00D35B62" w:rsidP="00112542">
            <w:pPr>
              <w:rPr>
                <w:sz w:val="14"/>
                <w:szCs w:val="14"/>
              </w:rPr>
            </w:pPr>
          </w:p>
          <w:p w14:paraId="0F1B6052" w14:textId="77777777" w:rsidR="00D35B62" w:rsidRPr="007C4233" w:rsidRDefault="00D35B62" w:rsidP="00112542">
            <w:pPr>
              <w:rPr>
                <w:sz w:val="14"/>
                <w:szCs w:val="14"/>
              </w:rPr>
            </w:pPr>
            <w:r w:rsidRPr="007C4233">
              <w:rPr>
                <w:sz w:val="14"/>
                <w:szCs w:val="14"/>
              </w:rPr>
              <w:t>På baggrund af de senere års træk på de centrale løn- og tjenestemandspuljer er det indarbejdet, at de samlet set forhøjes med 1,6 mio. kr. årligt.</w:t>
            </w:r>
          </w:p>
          <w:p w14:paraId="284AF265" w14:textId="77777777" w:rsidR="00D35B62" w:rsidRPr="007C4233" w:rsidRDefault="00D35B62" w:rsidP="00112542">
            <w:pPr>
              <w:rPr>
                <w:b/>
                <w:bCs/>
                <w:sz w:val="14"/>
                <w:szCs w:val="14"/>
              </w:rPr>
            </w:pPr>
          </w:p>
        </w:tc>
      </w:tr>
      <w:tr w:rsidR="00D35B62" w:rsidRPr="00083614" w14:paraId="28198F72" w14:textId="77777777" w:rsidTr="00112542">
        <w:tc>
          <w:tcPr>
            <w:tcW w:w="9231" w:type="dxa"/>
          </w:tcPr>
          <w:p w14:paraId="2144206F" w14:textId="77777777" w:rsidR="00D35B62" w:rsidRPr="007C4233" w:rsidRDefault="00D35B62" w:rsidP="00112542">
            <w:pPr>
              <w:rPr>
                <w:b/>
                <w:bCs/>
                <w:sz w:val="14"/>
                <w:szCs w:val="14"/>
              </w:rPr>
            </w:pPr>
            <w:r w:rsidRPr="007C4233">
              <w:rPr>
                <w:b/>
                <w:bCs/>
                <w:sz w:val="14"/>
                <w:szCs w:val="14"/>
              </w:rPr>
              <w:t>Beskrivelse af evt. serviceforringelse</w:t>
            </w:r>
          </w:p>
          <w:p w14:paraId="4D9D071C" w14:textId="77777777" w:rsidR="00D35B62" w:rsidRPr="007C4233" w:rsidRDefault="00D35B62" w:rsidP="00112542">
            <w:pPr>
              <w:rPr>
                <w:b/>
                <w:bCs/>
                <w:sz w:val="14"/>
                <w:szCs w:val="14"/>
              </w:rPr>
            </w:pPr>
          </w:p>
          <w:p w14:paraId="1C268D46" w14:textId="77777777" w:rsidR="00D35B62" w:rsidRPr="007C4233" w:rsidRDefault="00D35B62" w:rsidP="00112542">
            <w:pPr>
              <w:rPr>
                <w:sz w:val="14"/>
                <w:szCs w:val="14"/>
              </w:rPr>
            </w:pPr>
            <w:r w:rsidRPr="007C4233">
              <w:rPr>
                <w:sz w:val="14"/>
                <w:szCs w:val="14"/>
              </w:rPr>
              <w:t>Der er ingen serviceforringelser som følge af forslaget.</w:t>
            </w:r>
          </w:p>
          <w:p w14:paraId="0E067094" w14:textId="77777777" w:rsidR="00D35B62" w:rsidRPr="007C4233" w:rsidRDefault="00D35B62" w:rsidP="00112542">
            <w:pPr>
              <w:rPr>
                <w:color w:val="FF0000"/>
                <w:sz w:val="14"/>
                <w:szCs w:val="14"/>
              </w:rPr>
            </w:pPr>
          </w:p>
        </w:tc>
      </w:tr>
      <w:tr w:rsidR="00D35B62" w:rsidRPr="00083614" w14:paraId="212B4DB0" w14:textId="77777777" w:rsidTr="00112542">
        <w:tc>
          <w:tcPr>
            <w:tcW w:w="9231" w:type="dxa"/>
          </w:tcPr>
          <w:p w14:paraId="77A0CC4C" w14:textId="77777777" w:rsidR="00D35B62" w:rsidRPr="007C4233" w:rsidRDefault="00D35B62" w:rsidP="00112542">
            <w:pPr>
              <w:rPr>
                <w:b/>
                <w:bCs/>
                <w:sz w:val="14"/>
                <w:szCs w:val="14"/>
              </w:rPr>
            </w:pPr>
            <w:r w:rsidRPr="007C4233">
              <w:rPr>
                <w:b/>
                <w:bCs/>
                <w:sz w:val="14"/>
                <w:szCs w:val="14"/>
              </w:rPr>
              <w:t>Øvrige risici:</w:t>
            </w:r>
          </w:p>
          <w:p w14:paraId="6ECA6F2D" w14:textId="77777777" w:rsidR="00D35B62" w:rsidRPr="007C4233" w:rsidRDefault="00D35B62" w:rsidP="00112542">
            <w:pPr>
              <w:rPr>
                <w:sz w:val="14"/>
                <w:szCs w:val="14"/>
              </w:rPr>
            </w:pPr>
            <w:proofErr w:type="spellStart"/>
            <w:r w:rsidRPr="007C4233">
              <w:rPr>
                <w:sz w:val="14"/>
                <w:szCs w:val="14"/>
              </w:rPr>
              <w:t>Sampensions</w:t>
            </w:r>
            <w:proofErr w:type="spellEnd"/>
            <w:r w:rsidRPr="007C4233">
              <w:rPr>
                <w:sz w:val="14"/>
                <w:szCs w:val="14"/>
              </w:rPr>
              <w:t xml:space="preserve"> vurdering af potentialet er baseret på et forventeligt normalforløb af samspillet mellem investeringsresultater, lønudvikling og levetider mv. Det kan blive både bedre og dårligere, hvis disse antagelser forskydes væsentligt.</w:t>
            </w:r>
          </w:p>
          <w:p w14:paraId="6717FD04" w14:textId="77777777" w:rsidR="00D35B62" w:rsidRPr="007C4233" w:rsidRDefault="00D35B62" w:rsidP="00112542">
            <w:pPr>
              <w:rPr>
                <w:sz w:val="14"/>
                <w:szCs w:val="14"/>
              </w:rPr>
            </w:pPr>
          </w:p>
          <w:p w14:paraId="1E528368" w14:textId="77777777" w:rsidR="00D35B62" w:rsidRPr="007C4233" w:rsidRDefault="00D35B62" w:rsidP="00112542">
            <w:pPr>
              <w:rPr>
                <w:sz w:val="14"/>
                <w:szCs w:val="14"/>
              </w:rPr>
            </w:pPr>
            <w:r w:rsidRPr="007C4233">
              <w:rPr>
                <w:sz w:val="14"/>
                <w:szCs w:val="14"/>
              </w:rPr>
              <w:t xml:space="preserve">Desuden kan udgifterne ved fratrædelser få et andet forløb end budgetteret, på grund af forskellige lønniveauer blandt tjenestemændene, og fordi ophør af de enkeltes ansættelser ikke kan forudsiges eksakt. </w:t>
            </w:r>
          </w:p>
          <w:p w14:paraId="5E87F769" w14:textId="77777777" w:rsidR="00D35B62" w:rsidRPr="007C4233" w:rsidRDefault="00D35B62" w:rsidP="00112542">
            <w:pPr>
              <w:rPr>
                <w:color w:val="FF0000"/>
                <w:sz w:val="14"/>
                <w:szCs w:val="14"/>
              </w:rPr>
            </w:pPr>
          </w:p>
        </w:tc>
      </w:tr>
      <w:tr w:rsidR="00D35B62" w:rsidRPr="007C4233" w14:paraId="63C9DD89" w14:textId="77777777" w:rsidTr="00112542">
        <w:tc>
          <w:tcPr>
            <w:tcW w:w="9231" w:type="dxa"/>
          </w:tcPr>
          <w:p w14:paraId="15502AE9" w14:textId="77777777" w:rsidR="00D35B62" w:rsidRPr="007C4233" w:rsidRDefault="00D35B62" w:rsidP="00112542">
            <w:pPr>
              <w:rPr>
                <w:b/>
                <w:bCs/>
                <w:sz w:val="14"/>
                <w:szCs w:val="14"/>
              </w:rPr>
            </w:pPr>
            <w:r w:rsidRPr="007C4233">
              <w:rPr>
                <w:b/>
                <w:bCs/>
                <w:sz w:val="14"/>
                <w:szCs w:val="14"/>
              </w:rPr>
              <w:t xml:space="preserve">Organisatorisk involvering og realiserbarhed: </w:t>
            </w:r>
          </w:p>
          <w:p w14:paraId="3F8AFB8B" w14:textId="77777777" w:rsidR="00D35B62" w:rsidRPr="007C4233" w:rsidRDefault="00D35B62" w:rsidP="00112542">
            <w:pPr>
              <w:rPr>
                <w:i/>
                <w:iCs/>
                <w:color w:val="FF0000"/>
                <w:sz w:val="14"/>
                <w:szCs w:val="14"/>
              </w:rPr>
            </w:pPr>
          </w:p>
          <w:p w14:paraId="51E0E799" w14:textId="77777777" w:rsidR="00D35B62" w:rsidRPr="007C4233" w:rsidRDefault="00D35B62" w:rsidP="00112542">
            <w:pPr>
              <w:rPr>
                <w:sz w:val="14"/>
                <w:szCs w:val="14"/>
              </w:rPr>
            </w:pPr>
            <w:r w:rsidRPr="007C4233">
              <w:rPr>
                <w:sz w:val="14"/>
                <w:szCs w:val="14"/>
              </w:rPr>
              <w:lastRenderedPageBreak/>
              <w:t xml:space="preserve">De involverede parter: </w:t>
            </w:r>
          </w:p>
          <w:p w14:paraId="3C21CC32" w14:textId="77777777" w:rsidR="00D35B62" w:rsidRPr="007C4233" w:rsidRDefault="00D35B62" w:rsidP="00D35B62">
            <w:pPr>
              <w:pStyle w:val="Listeafsnit"/>
              <w:numPr>
                <w:ilvl w:val="0"/>
                <w:numId w:val="5"/>
              </w:numPr>
              <w:spacing w:after="0" w:line="260" w:lineRule="atLeast"/>
              <w:rPr>
                <w:sz w:val="14"/>
                <w:szCs w:val="14"/>
              </w:rPr>
            </w:pPr>
            <w:proofErr w:type="spellStart"/>
            <w:r w:rsidRPr="007C4233">
              <w:rPr>
                <w:sz w:val="14"/>
                <w:szCs w:val="14"/>
              </w:rPr>
              <w:t>Økonomistaben</w:t>
            </w:r>
            <w:proofErr w:type="spellEnd"/>
          </w:p>
          <w:p w14:paraId="77A37E6A" w14:textId="77777777" w:rsidR="00D35B62" w:rsidRPr="007C4233" w:rsidRDefault="00D35B62" w:rsidP="00D35B62">
            <w:pPr>
              <w:pStyle w:val="Listeafsnit"/>
              <w:numPr>
                <w:ilvl w:val="0"/>
                <w:numId w:val="5"/>
              </w:numPr>
              <w:spacing w:after="0" w:line="260" w:lineRule="atLeast"/>
              <w:rPr>
                <w:sz w:val="14"/>
                <w:szCs w:val="14"/>
              </w:rPr>
            </w:pPr>
            <w:proofErr w:type="spellStart"/>
            <w:r w:rsidRPr="007C4233">
              <w:rPr>
                <w:sz w:val="14"/>
                <w:szCs w:val="14"/>
              </w:rPr>
              <w:t>Sampension</w:t>
            </w:r>
            <w:proofErr w:type="spellEnd"/>
          </w:p>
          <w:p w14:paraId="5635AA0F" w14:textId="77777777" w:rsidR="00D35B62" w:rsidRPr="007C4233" w:rsidRDefault="00D35B62" w:rsidP="00112542">
            <w:pPr>
              <w:pStyle w:val="Listeafsnit"/>
              <w:rPr>
                <w:sz w:val="14"/>
                <w:szCs w:val="14"/>
              </w:rPr>
            </w:pPr>
          </w:p>
        </w:tc>
      </w:tr>
    </w:tbl>
    <w:p w14:paraId="5244B3AD" w14:textId="77777777" w:rsidR="00D35B62" w:rsidRPr="007C4233" w:rsidRDefault="00D35B62" w:rsidP="00D35B62">
      <w:pPr>
        <w:rPr>
          <w:rFonts w:eastAsiaTheme="majorEastAsia" w:cstheme="majorBidi"/>
          <w:b/>
          <w:bCs/>
          <w:sz w:val="14"/>
          <w:szCs w:val="14"/>
        </w:rPr>
      </w:pPr>
      <w:r w:rsidRPr="007C4233">
        <w:rPr>
          <w:sz w:val="14"/>
          <w:szCs w:val="14"/>
        </w:rPr>
        <w:lastRenderedPageBreak/>
        <w:br w:type="page"/>
      </w:r>
    </w:p>
    <w:p w14:paraId="4FA97038" w14:textId="77777777" w:rsidR="0064158D" w:rsidRPr="00300B07" w:rsidRDefault="0064158D" w:rsidP="0064158D">
      <w:pPr>
        <w:pStyle w:val="Overskrift1"/>
        <w:rPr>
          <w:sz w:val="14"/>
          <w:szCs w:val="14"/>
        </w:rPr>
      </w:pPr>
      <w:r w:rsidRPr="00300B07">
        <w:rPr>
          <w:sz w:val="14"/>
          <w:szCs w:val="14"/>
        </w:rPr>
        <w:lastRenderedPageBreak/>
        <w:t xml:space="preserve">45 Dagtilbud - fra tre til to dagtilbudsområder </w:t>
      </w:r>
    </w:p>
    <w:p w14:paraId="3243033D" w14:textId="77777777" w:rsidR="0064158D" w:rsidRPr="007C4233" w:rsidRDefault="0064158D" w:rsidP="0064158D">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64158D" w:rsidRPr="007C4233" w14:paraId="4214663D" w14:textId="77777777" w:rsidTr="00AA256A">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E00E68" w14:textId="77777777" w:rsidR="0064158D" w:rsidRPr="007C4233" w:rsidRDefault="0064158D" w:rsidP="00AA256A">
            <w:pPr>
              <w:pStyle w:val="Overskrift1"/>
              <w:jc w:val="center"/>
              <w:rPr>
                <w:sz w:val="14"/>
                <w:szCs w:val="14"/>
              </w:rPr>
            </w:pPr>
            <w:r w:rsidRPr="007C4233">
              <w:rPr>
                <w:sz w:val="14"/>
                <w:szCs w:val="14"/>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57E0D" w14:textId="77777777" w:rsidR="0064158D" w:rsidRPr="007C4233" w:rsidRDefault="0064158D" w:rsidP="00AA256A">
            <w:pPr>
              <w:pStyle w:val="Overskrift1"/>
              <w:jc w:val="center"/>
              <w:rPr>
                <w:sz w:val="14"/>
                <w:szCs w:val="14"/>
              </w:rPr>
            </w:pPr>
            <w:r w:rsidRPr="007C4233">
              <w:rPr>
                <w:sz w:val="14"/>
                <w:szCs w:val="14"/>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11A37F" w14:textId="77777777" w:rsidR="0064158D" w:rsidRPr="007C4233" w:rsidRDefault="0064158D" w:rsidP="00AA256A">
            <w:pPr>
              <w:pStyle w:val="Overskrift1"/>
              <w:jc w:val="center"/>
              <w:rPr>
                <w:sz w:val="14"/>
                <w:szCs w:val="14"/>
              </w:rPr>
            </w:pPr>
            <w:r w:rsidRPr="007C4233">
              <w:rPr>
                <w:sz w:val="14"/>
                <w:szCs w:val="14"/>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A12C2" w14:textId="77777777" w:rsidR="0064158D" w:rsidRPr="007C4233" w:rsidRDefault="0064158D" w:rsidP="00AA256A">
            <w:pPr>
              <w:pStyle w:val="Overskrift1"/>
              <w:jc w:val="center"/>
              <w:rPr>
                <w:sz w:val="14"/>
                <w:szCs w:val="14"/>
              </w:rPr>
            </w:pPr>
            <w:r w:rsidRPr="007C4233">
              <w:rPr>
                <w:sz w:val="14"/>
                <w:szCs w:val="14"/>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6E6B3A" w14:textId="77777777" w:rsidR="0064158D" w:rsidRPr="007C4233" w:rsidRDefault="0064158D" w:rsidP="00AA256A">
            <w:pPr>
              <w:pStyle w:val="Overskrift1"/>
              <w:jc w:val="center"/>
              <w:rPr>
                <w:sz w:val="14"/>
                <w:szCs w:val="14"/>
              </w:rPr>
            </w:pPr>
            <w:r w:rsidRPr="007C4233">
              <w:rPr>
                <w:sz w:val="14"/>
                <w:szCs w:val="14"/>
              </w:rPr>
              <w:t>Anlæg</w:t>
            </w:r>
          </w:p>
        </w:tc>
      </w:tr>
      <w:tr w:rsidR="0064158D" w:rsidRPr="00083614" w14:paraId="4069752C" w14:textId="77777777" w:rsidTr="00AA256A">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A307A8" w14:textId="77777777" w:rsidR="0064158D" w:rsidRPr="00433211" w:rsidRDefault="0064158D" w:rsidP="00AA256A">
            <w:pPr>
              <w:pStyle w:val="Overskrift1"/>
              <w:rPr>
                <w:b w:val="0"/>
                <w:bCs w:val="0"/>
                <w:sz w:val="14"/>
                <w:szCs w:val="14"/>
              </w:rPr>
            </w:pPr>
            <w:r w:rsidRPr="00433211">
              <w:rPr>
                <w:b w:val="0"/>
                <w:bCs w:val="0"/>
                <w:sz w:val="14"/>
                <w:szCs w:val="14"/>
              </w:rPr>
              <w:t>Netto besparelse i de enkelte år og eventuelle anlægsudgift (’000kr)</w:t>
            </w:r>
          </w:p>
        </w:tc>
      </w:tr>
      <w:tr w:rsidR="0064158D" w:rsidRPr="007C4233" w14:paraId="1576FBDE" w14:textId="77777777" w:rsidTr="00AA256A">
        <w:trPr>
          <w:trHeight w:val="352"/>
        </w:trPr>
        <w:tc>
          <w:tcPr>
            <w:tcW w:w="1830" w:type="dxa"/>
            <w:tcBorders>
              <w:top w:val="single" w:sz="4" w:space="0" w:color="auto"/>
              <w:left w:val="single" w:sz="4" w:space="0" w:color="auto"/>
              <w:bottom w:val="single" w:sz="4" w:space="0" w:color="auto"/>
              <w:right w:val="single" w:sz="4" w:space="0" w:color="auto"/>
            </w:tcBorders>
          </w:tcPr>
          <w:p w14:paraId="28C0FB38" w14:textId="67BA55B3" w:rsidR="0064158D" w:rsidRPr="00AB0715" w:rsidRDefault="0064158D" w:rsidP="00AA256A">
            <w:pPr>
              <w:pStyle w:val="Overskrift1"/>
              <w:jc w:val="right"/>
              <w:rPr>
                <w:b w:val="0"/>
                <w:bCs w:val="0"/>
                <w:sz w:val="14"/>
                <w:szCs w:val="14"/>
              </w:rPr>
            </w:pPr>
            <w:bookmarkStart w:id="9" w:name="_Hlk173413559"/>
            <w:r>
              <w:rPr>
                <w:b w:val="0"/>
                <w:bCs w:val="0"/>
                <w:sz w:val="14"/>
                <w:szCs w:val="14"/>
              </w:rPr>
              <w:t>535</w:t>
            </w:r>
          </w:p>
        </w:tc>
        <w:tc>
          <w:tcPr>
            <w:tcW w:w="1830" w:type="dxa"/>
            <w:tcBorders>
              <w:top w:val="single" w:sz="4" w:space="0" w:color="auto"/>
              <w:left w:val="single" w:sz="4" w:space="0" w:color="auto"/>
              <w:bottom w:val="single" w:sz="4" w:space="0" w:color="auto"/>
              <w:right w:val="single" w:sz="4" w:space="0" w:color="auto"/>
            </w:tcBorders>
          </w:tcPr>
          <w:p w14:paraId="0E724BD8" w14:textId="496C8C7A" w:rsidR="0064158D" w:rsidRPr="00AB0715" w:rsidRDefault="0064158D" w:rsidP="00AA256A">
            <w:pPr>
              <w:pStyle w:val="Overskrift1"/>
              <w:jc w:val="right"/>
              <w:rPr>
                <w:b w:val="0"/>
                <w:bCs w:val="0"/>
                <w:sz w:val="14"/>
                <w:szCs w:val="14"/>
              </w:rPr>
            </w:pPr>
            <w:r>
              <w:rPr>
                <w:b w:val="0"/>
                <w:bCs w:val="0"/>
                <w:sz w:val="14"/>
                <w:szCs w:val="14"/>
              </w:rPr>
              <w:t>800</w:t>
            </w:r>
          </w:p>
        </w:tc>
        <w:tc>
          <w:tcPr>
            <w:tcW w:w="1830" w:type="dxa"/>
            <w:tcBorders>
              <w:top w:val="single" w:sz="4" w:space="0" w:color="auto"/>
              <w:left w:val="single" w:sz="4" w:space="0" w:color="auto"/>
              <w:bottom w:val="single" w:sz="4" w:space="0" w:color="auto"/>
              <w:right w:val="single" w:sz="4" w:space="0" w:color="auto"/>
            </w:tcBorders>
          </w:tcPr>
          <w:p w14:paraId="51D44F4C" w14:textId="4757C7FC" w:rsidR="0064158D" w:rsidRPr="00AB0715" w:rsidRDefault="0064158D" w:rsidP="00AA256A">
            <w:pPr>
              <w:pStyle w:val="Overskrift1"/>
              <w:jc w:val="right"/>
              <w:rPr>
                <w:b w:val="0"/>
                <w:bCs w:val="0"/>
                <w:sz w:val="14"/>
                <w:szCs w:val="14"/>
              </w:rPr>
            </w:pPr>
            <w:r>
              <w:rPr>
                <w:b w:val="0"/>
                <w:bCs w:val="0"/>
                <w:sz w:val="14"/>
                <w:szCs w:val="14"/>
              </w:rPr>
              <w:t>800</w:t>
            </w:r>
          </w:p>
        </w:tc>
        <w:tc>
          <w:tcPr>
            <w:tcW w:w="1830" w:type="dxa"/>
            <w:tcBorders>
              <w:top w:val="single" w:sz="4" w:space="0" w:color="auto"/>
              <w:left w:val="single" w:sz="4" w:space="0" w:color="auto"/>
              <w:bottom w:val="single" w:sz="4" w:space="0" w:color="auto"/>
              <w:right w:val="single" w:sz="4" w:space="0" w:color="auto"/>
            </w:tcBorders>
          </w:tcPr>
          <w:p w14:paraId="58F2E86E" w14:textId="4866E95F" w:rsidR="0064158D" w:rsidRPr="00AB0715" w:rsidRDefault="0064158D" w:rsidP="00AA256A">
            <w:pPr>
              <w:pStyle w:val="Overskrift1"/>
              <w:jc w:val="right"/>
              <w:rPr>
                <w:b w:val="0"/>
                <w:bCs w:val="0"/>
                <w:sz w:val="14"/>
                <w:szCs w:val="14"/>
              </w:rPr>
            </w:pPr>
            <w:r>
              <w:rPr>
                <w:b w:val="0"/>
                <w:bCs w:val="0"/>
                <w:sz w:val="14"/>
                <w:szCs w:val="14"/>
              </w:rPr>
              <w:t>800</w:t>
            </w:r>
          </w:p>
        </w:tc>
        <w:tc>
          <w:tcPr>
            <w:tcW w:w="1833" w:type="dxa"/>
            <w:tcBorders>
              <w:top w:val="single" w:sz="4" w:space="0" w:color="auto"/>
              <w:left w:val="single" w:sz="4" w:space="0" w:color="auto"/>
              <w:bottom w:val="single" w:sz="4" w:space="0" w:color="auto"/>
              <w:right w:val="single" w:sz="4" w:space="0" w:color="auto"/>
            </w:tcBorders>
          </w:tcPr>
          <w:p w14:paraId="79CBAB49" w14:textId="2F13C95D" w:rsidR="0064158D" w:rsidRPr="00AB0715" w:rsidRDefault="0064158D" w:rsidP="00AA256A">
            <w:pPr>
              <w:pStyle w:val="Overskrift1"/>
              <w:jc w:val="right"/>
              <w:rPr>
                <w:b w:val="0"/>
                <w:bCs w:val="0"/>
                <w:sz w:val="14"/>
                <w:szCs w:val="14"/>
              </w:rPr>
            </w:pPr>
          </w:p>
        </w:tc>
      </w:tr>
    </w:tbl>
    <w:bookmarkEnd w:id="9"/>
    <w:p w14:paraId="10A9404E" w14:textId="77777777" w:rsidR="0064158D" w:rsidRPr="007C4233" w:rsidRDefault="0064158D" w:rsidP="0064158D">
      <w:pPr>
        <w:rPr>
          <w:sz w:val="14"/>
          <w:szCs w:val="14"/>
        </w:rPr>
      </w:pPr>
      <w:r w:rsidRPr="007C4233">
        <w:rPr>
          <w:sz w:val="14"/>
          <w:szCs w:val="14"/>
        </w:rPr>
        <w:t xml:space="preserve">  </w:t>
      </w:r>
    </w:p>
    <w:tbl>
      <w:tblPr>
        <w:tblStyle w:val="Tabel-Gitter"/>
        <w:tblW w:w="0" w:type="auto"/>
        <w:tblLook w:val="04A0" w:firstRow="1" w:lastRow="0" w:firstColumn="1" w:lastColumn="0" w:noHBand="0" w:noVBand="1"/>
      </w:tblPr>
      <w:tblGrid>
        <w:gridCol w:w="9231"/>
      </w:tblGrid>
      <w:tr w:rsidR="0064158D" w:rsidRPr="00083614" w14:paraId="25D947A6" w14:textId="77777777" w:rsidTr="00AA256A">
        <w:trPr>
          <w:trHeight w:val="518"/>
        </w:trPr>
        <w:tc>
          <w:tcPr>
            <w:tcW w:w="9231" w:type="dxa"/>
          </w:tcPr>
          <w:p w14:paraId="48149CD8" w14:textId="77777777" w:rsidR="0064158D" w:rsidRPr="007C4233" w:rsidRDefault="0064158D" w:rsidP="00AA256A">
            <w:pPr>
              <w:rPr>
                <w:b/>
                <w:bCs/>
                <w:sz w:val="14"/>
                <w:szCs w:val="14"/>
              </w:rPr>
            </w:pPr>
            <w:r w:rsidRPr="007C4233">
              <w:rPr>
                <w:b/>
                <w:bCs/>
                <w:sz w:val="14"/>
                <w:szCs w:val="14"/>
              </w:rPr>
              <w:t>Baggrund for forslaget:</w:t>
            </w:r>
          </w:p>
          <w:p w14:paraId="59D1E043" w14:textId="77777777" w:rsidR="0064158D" w:rsidRPr="007C4233" w:rsidRDefault="0064158D" w:rsidP="00AA256A">
            <w:pPr>
              <w:autoSpaceDE w:val="0"/>
              <w:autoSpaceDN w:val="0"/>
              <w:adjustRightInd w:val="0"/>
              <w:rPr>
                <w:rFonts w:cs="Verdana"/>
                <w:color w:val="000000"/>
                <w:sz w:val="14"/>
                <w:szCs w:val="14"/>
              </w:rPr>
            </w:pPr>
          </w:p>
          <w:p w14:paraId="6395435A" w14:textId="77777777" w:rsidR="0064158D" w:rsidRPr="007C4233" w:rsidRDefault="0064158D" w:rsidP="00AA256A">
            <w:pPr>
              <w:autoSpaceDE w:val="0"/>
              <w:autoSpaceDN w:val="0"/>
              <w:adjustRightInd w:val="0"/>
              <w:rPr>
                <w:rFonts w:cs="Verdana"/>
                <w:color w:val="000000"/>
                <w:sz w:val="14"/>
                <w:szCs w:val="14"/>
              </w:rPr>
            </w:pPr>
            <w:r w:rsidRPr="007C4233">
              <w:rPr>
                <w:rFonts w:cs="Verdana"/>
                <w:color w:val="000000"/>
                <w:sz w:val="14"/>
                <w:szCs w:val="14"/>
              </w:rPr>
              <w:t>Der er i øjeblikket en vakant områdelederstilling. I tilknytning hertil er administrationen bedt om at beskrive et eventuelt potentiale ved at gå fra de nuværende tre områder til to områder.</w:t>
            </w:r>
          </w:p>
          <w:p w14:paraId="7045CBCE" w14:textId="77777777" w:rsidR="0064158D" w:rsidRPr="007C4233" w:rsidRDefault="0064158D" w:rsidP="00AA256A">
            <w:pPr>
              <w:autoSpaceDE w:val="0"/>
              <w:autoSpaceDN w:val="0"/>
              <w:adjustRightInd w:val="0"/>
              <w:rPr>
                <w:rFonts w:cs="Verdana"/>
                <w:color w:val="000000"/>
                <w:sz w:val="14"/>
                <w:szCs w:val="14"/>
              </w:rPr>
            </w:pPr>
          </w:p>
          <w:p w14:paraId="40A87E32" w14:textId="77777777" w:rsidR="0064158D" w:rsidRPr="007C4233" w:rsidRDefault="0064158D" w:rsidP="00AA256A">
            <w:pPr>
              <w:autoSpaceDE w:val="0"/>
              <w:autoSpaceDN w:val="0"/>
              <w:adjustRightInd w:val="0"/>
              <w:rPr>
                <w:rFonts w:cs="Verdana"/>
                <w:color w:val="000000"/>
                <w:sz w:val="14"/>
                <w:szCs w:val="14"/>
              </w:rPr>
            </w:pPr>
            <w:r w:rsidRPr="007C4233">
              <w:rPr>
                <w:rFonts w:cs="Verdana"/>
                <w:color w:val="000000"/>
                <w:sz w:val="14"/>
                <w:szCs w:val="14"/>
              </w:rPr>
              <w:t>Dagtilbudsområdet har siden 2008 været organiseret med områdeledelse, og i to omgange er de oprindelige seks områder lagt sammen til de nuværende tre områder.</w:t>
            </w:r>
          </w:p>
          <w:p w14:paraId="1AFE0E6C" w14:textId="77777777" w:rsidR="0064158D" w:rsidRPr="007C4233" w:rsidRDefault="0064158D" w:rsidP="00AA256A">
            <w:pPr>
              <w:autoSpaceDE w:val="0"/>
              <w:autoSpaceDN w:val="0"/>
              <w:adjustRightInd w:val="0"/>
              <w:rPr>
                <w:rFonts w:cs="Verdana"/>
                <w:color w:val="000000"/>
                <w:sz w:val="14"/>
                <w:szCs w:val="14"/>
              </w:rPr>
            </w:pPr>
          </w:p>
          <w:p w14:paraId="1F7BF8F0" w14:textId="77777777" w:rsidR="0064158D" w:rsidRPr="007C4233" w:rsidRDefault="0064158D" w:rsidP="00AA256A">
            <w:pPr>
              <w:autoSpaceDE w:val="0"/>
              <w:autoSpaceDN w:val="0"/>
              <w:adjustRightInd w:val="0"/>
              <w:rPr>
                <w:color w:val="FF0000"/>
                <w:sz w:val="14"/>
                <w:szCs w:val="14"/>
              </w:rPr>
            </w:pPr>
            <w:r w:rsidRPr="007C4233">
              <w:rPr>
                <w:rFonts w:cs="Verdana"/>
                <w:sz w:val="14"/>
                <w:szCs w:val="14"/>
              </w:rPr>
              <w:t>Der er en politisk ambition om højkvalitetsdagtilbud. Det er en forudsætning for høj kvalitet, at dagtilbuddene er økonomisk bæredygtige, robuste, fleksible og båret af høj faglighed.</w:t>
            </w:r>
            <w:r w:rsidRPr="007C4233">
              <w:rPr>
                <w:color w:val="FF0000"/>
                <w:sz w:val="14"/>
                <w:szCs w:val="14"/>
              </w:rPr>
              <w:t xml:space="preserve"> </w:t>
            </w:r>
          </w:p>
          <w:p w14:paraId="7209CF66" w14:textId="77777777" w:rsidR="0064158D" w:rsidRPr="007C4233" w:rsidRDefault="0064158D" w:rsidP="00AA256A">
            <w:pPr>
              <w:autoSpaceDE w:val="0"/>
              <w:autoSpaceDN w:val="0"/>
              <w:adjustRightInd w:val="0"/>
              <w:rPr>
                <w:color w:val="FF0000"/>
                <w:sz w:val="14"/>
                <w:szCs w:val="14"/>
              </w:rPr>
            </w:pPr>
          </w:p>
          <w:p w14:paraId="7D666F71" w14:textId="77777777" w:rsidR="0064158D" w:rsidRPr="007C4233" w:rsidRDefault="0064158D" w:rsidP="00AA256A">
            <w:pPr>
              <w:autoSpaceDE w:val="0"/>
              <w:autoSpaceDN w:val="0"/>
              <w:adjustRightInd w:val="0"/>
              <w:rPr>
                <w:sz w:val="14"/>
                <w:szCs w:val="14"/>
              </w:rPr>
            </w:pPr>
            <w:r w:rsidRPr="007C4233">
              <w:rPr>
                <w:sz w:val="14"/>
                <w:szCs w:val="14"/>
              </w:rPr>
              <w:t xml:space="preserve">Samtidig er der politisk prioriteret en styrkelse af handlerum og ledelsesansvar ved de enkelte børnehuse og dagpleje. </w:t>
            </w:r>
            <w:proofErr w:type="gramStart"/>
            <w:r w:rsidRPr="007C4233">
              <w:rPr>
                <w:sz w:val="14"/>
                <w:szCs w:val="14"/>
              </w:rPr>
              <w:t>Eksempelvis</w:t>
            </w:r>
            <w:proofErr w:type="gramEnd"/>
            <w:r w:rsidRPr="007C4233">
              <w:rPr>
                <w:sz w:val="14"/>
                <w:szCs w:val="14"/>
              </w:rPr>
              <w:t xml:space="preserve"> med etableringen af forældrebestyrelser ved hvert børnehus og et særligt fokus på at understøtte de pædagogiske afdelingsledere med faglig ledelse. </w:t>
            </w:r>
          </w:p>
          <w:p w14:paraId="5DCE37C3" w14:textId="77777777" w:rsidR="0064158D" w:rsidRPr="007C4233" w:rsidRDefault="0064158D" w:rsidP="00AA256A">
            <w:pPr>
              <w:autoSpaceDE w:val="0"/>
              <w:autoSpaceDN w:val="0"/>
              <w:adjustRightInd w:val="0"/>
              <w:rPr>
                <w:color w:val="FF0000"/>
                <w:sz w:val="14"/>
                <w:szCs w:val="14"/>
              </w:rPr>
            </w:pPr>
          </w:p>
          <w:p w14:paraId="4B3E1B77" w14:textId="77777777" w:rsidR="0064158D" w:rsidRPr="007C4233" w:rsidRDefault="0064158D" w:rsidP="00AA256A">
            <w:pPr>
              <w:autoSpaceDE w:val="0"/>
              <w:autoSpaceDN w:val="0"/>
              <w:adjustRightInd w:val="0"/>
              <w:rPr>
                <w:sz w:val="14"/>
                <w:szCs w:val="14"/>
              </w:rPr>
            </w:pPr>
            <w:r w:rsidRPr="007C4233">
              <w:rPr>
                <w:sz w:val="14"/>
                <w:szCs w:val="14"/>
              </w:rPr>
              <w:t>En ændring af antallet af dagtilbudsområder fra tre til to kan potentielt bidrage til yderligere at styrke bæredygtige områder med en fælles pædagogisk udvikling. Dette gælder også i forhold til muligheder for kompetenceudvikling, videndeling, rekruttering og fastholdelse.</w:t>
            </w:r>
          </w:p>
          <w:p w14:paraId="28B08617" w14:textId="77777777" w:rsidR="0064158D" w:rsidRPr="007C4233" w:rsidRDefault="0064158D" w:rsidP="00AA256A">
            <w:pPr>
              <w:autoSpaceDE w:val="0"/>
              <w:autoSpaceDN w:val="0"/>
              <w:adjustRightInd w:val="0"/>
              <w:rPr>
                <w:rFonts w:cs="Verdana"/>
                <w:color w:val="000000"/>
                <w:sz w:val="14"/>
                <w:szCs w:val="14"/>
              </w:rPr>
            </w:pPr>
          </w:p>
          <w:p w14:paraId="1714DC60" w14:textId="77777777" w:rsidR="0064158D" w:rsidRPr="007C4233" w:rsidRDefault="0064158D" w:rsidP="00AA256A">
            <w:pPr>
              <w:autoSpaceDE w:val="0"/>
              <w:autoSpaceDN w:val="0"/>
              <w:adjustRightInd w:val="0"/>
              <w:rPr>
                <w:rFonts w:cs="Verdana"/>
                <w:color w:val="000000"/>
                <w:sz w:val="14"/>
                <w:szCs w:val="14"/>
              </w:rPr>
            </w:pPr>
            <w:r w:rsidRPr="007C4233">
              <w:rPr>
                <w:rFonts w:cs="Verdana"/>
                <w:color w:val="000000"/>
                <w:sz w:val="14"/>
                <w:szCs w:val="14"/>
              </w:rPr>
              <w:t>En ændring til to chefområder bør ske under hensyntagen til, at begge områder sikres en nogenlunde ensartet størrelse både økonomisk, demografisk og geografisk da dette har en afgørende betydning for at sikre en ligelig balance i forhold til ledelsesopgave og økonomiske handlemuligheder.</w:t>
            </w:r>
            <w:r>
              <w:rPr>
                <w:rFonts w:cs="Verdana"/>
                <w:color w:val="000000"/>
                <w:sz w:val="14"/>
                <w:szCs w:val="14"/>
              </w:rPr>
              <w:t xml:space="preserve"> Herunder pædagogisk og faglig understøttelse af både dagplejen, vuggestuer og børnehaver. </w:t>
            </w:r>
          </w:p>
          <w:p w14:paraId="1657154F" w14:textId="77777777" w:rsidR="0064158D" w:rsidRPr="007C4233" w:rsidRDefault="0064158D" w:rsidP="00AA256A">
            <w:pPr>
              <w:rPr>
                <w:strike/>
                <w:color w:val="FF0000"/>
                <w:sz w:val="14"/>
                <w:szCs w:val="14"/>
              </w:rPr>
            </w:pPr>
          </w:p>
        </w:tc>
      </w:tr>
      <w:tr w:rsidR="0064158D" w:rsidRPr="00083614" w14:paraId="207F4A1D" w14:textId="77777777" w:rsidTr="00AA256A">
        <w:trPr>
          <w:trHeight w:val="517"/>
        </w:trPr>
        <w:tc>
          <w:tcPr>
            <w:tcW w:w="9231" w:type="dxa"/>
          </w:tcPr>
          <w:p w14:paraId="1B9E7DE1" w14:textId="77777777" w:rsidR="0064158D" w:rsidRPr="007C4233" w:rsidRDefault="0064158D" w:rsidP="00AA256A">
            <w:pPr>
              <w:rPr>
                <w:b/>
                <w:bCs/>
                <w:color w:val="000000" w:themeColor="text1"/>
                <w:sz w:val="14"/>
                <w:szCs w:val="14"/>
              </w:rPr>
            </w:pPr>
            <w:r w:rsidRPr="007C4233">
              <w:rPr>
                <w:b/>
                <w:bCs/>
                <w:color w:val="000000" w:themeColor="text1"/>
                <w:sz w:val="14"/>
                <w:szCs w:val="14"/>
              </w:rPr>
              <w:t>Beskrivelse af potentiale:</w:t>
            </w:r>
          </w:p>
          <w:p w14:paraId="2A4FDAA9" w14:textId="77777777" w:rsidR="0064158D" w:rsidRPr="007C4233" w:rsidRDefault="0064158D" w:rsidP="00AA256A">
            <w:pPr>
              <w:rPr>
                <w:b/>
                <w:bCs/>
                <w:color w:val="000000" w:themeColor="text1"/>
                <w:sz w:val="14"/>
                <w:szCs w:val="14"/>
              </w:rPr>
            </w:pPr>
          </w:p>
          <w:p w14:paraId="54844888" w14:textId="77777777" w:rsidR="0064158D" w:rsidRPr="007C4233" w:rsidRDefault="0064158D" w:rsidP="00AA256A">
            <w:pPr>
              <w:rPr>
                <w:sz w:val="14"/>
                <w:szCs w:val="14"/>
              </w:rPr>
            </w:pPr>
            <w:r w:rsidRPr="007C4233">
              <w:rPr>
                <w:sz w:val="14"/>
                <w:szCs w:val="14"/>
              </w:rPr>
              <w:t>Ved en ændring fra tre til to dagtilbudsområder er der potentielt en besparelse på en områdelederstilling (pt. én vakant)</w:t>
            </w:r>
          </w:p>
          <w:p w14:paraId="71DF59A7" w14:textId="77777777" w:rsidR="0064158D" w:rsidRPr="007C4233" w:rsidRDefault="0064158D" w:rsidP="00AA256A">
            <w:pPr>
              <w:rPr>
                <w:b/>
                <w:bCs/>
                <w:color w:val="000000" w:themeColor="text1"/>
                <w:sz w:val="14"/>
                <w:szCs w:val="14"/>
              </w:rPr>
            </w:pPr>
          </w:p>
        </w:tc>
      </w:tr>
      <w:tr w:rsidR="0064158D" w:rsidRPr="00083614" w14:paraId="2FDE099F" w14:textId="77777777" w:rsidTr="00AA256A">
        <w:tc>
          <w:tcPr>
            <w:tcW w:w="9231" w:type="dxa"/>
          </w:tcPr>
          <w:p w14:paraId="4E4B0A7C" w14:textId="77777777" w:rsidR="0064158D" w:rsidRPr="0064158D" w:rsidRDefault="0064158D" w:rsidP="00AA256A">
            <w:pPr>
              <w:rPr>
                <w:b/>
                <w:bCs/>
                <w:sz w:val="14"/>
                <w:szCs w:val="14"/>
              </w:rPr>
            </w:pPr>
            <w:r w:rsidRPr="0064158D">
              <w:rPr>
                <w:b/>
                <w:bCs/>
                <w:sz w:val="14"/>
                <w:szCs w:val="14"/>
              </w:rPr>
              <w:t>Beskrivelse af evt. serviceforringelse</w:t>
            </w:r>
            <w:r w:rsidRPr="0064158D">
              <w:rPr>
                <w:b/>
                <w:bCs/>
                <w:sz w:val="14"/>
                <w:szCs w:val="14"/>
              </w:rPr>
              <w:br/>
            </w:r>
            <w:r w:rsidRPr="0064158D">
              <w:rPr>
                <w:rStyle w:val="cf01"/>
                <w:rFonts w:ascii="Verdana" w:eastAsiaTheme="majorEastAsia" w:hAnsi="Verdana"/>
                <w:sz w:val="14"/>
                <w:szCs w:val="14"/>
              </w:rPr>
              <w:t>Det kan være en mulighed at samle hele dagplejen ved én dagplejeleder forankret ved ét chefområde. Enten Fagcenter Børn, Læring og Uddannelse eller ved ét af dagtilbudsområderne. Det vil forudsætte konvertering af ledelsesressourcer til pædagogisk understøttelse i dagplejen.</w:t>
            </w:r>
            <w:r w:rsidRPr="0064158D">
              <w:rPr>
                <w:rStyle w:val="cf01"/>
                <w:rFonts w:ascii="Verdana" w:eastAsiaTheme="majorEastAsia" w:hAnsi="Verdana"/>
              </w:rPr>
              <w:t xml:space="preserve"> </w:t>
            </w:r>
            <w:r w:rsidRPr="0064158D">
              <w:rPr>
                <w:rStyle w:val="cf01"/>
                <w:rFonts w:ascii="Verdana" w:eastAsiaTheme="majorEastAsia" w:hAnsi="Verdana"/>
              </w:rPr>
              <w:br/>
            </w:r>
          </w:p>
        </w:tc>
      </w:tr>
      <w:tr w:rsidR="0064158D" w:rsidRPr="007C4233" w14:paraId="6059D23A" w14:textId="77777777" w:rsidTr="00AA256A">
        <w:tc>
          <w:tcPr>
            <w:tcW w:w="9231" w:type="dxa"/>
          </w:tcPr>
          <w:p w14:paraId="7423D2AE" w14:textId="77777777" w:rsidR="0064158D" w:rsidRPr="007C4233" w:rsidRDefault="0064158D" w:rsidP="00AA256A">
            <w:pPr>
              <w:rPr>
                <w:b/>
                <w:bCs/>
                <w:sz w:val="14"/>
                <w:szCs w:val="14"/>
              </w:rPr>
            </w:pPr>
            <w:r w:rsidRPr="007C4233">
              <w:rPr>
                <w:b/>
                <w:bCs/>
                <w:sz w:val="14"/>
                <w:szCs w:val="14"/>
              </w:rPr>
              <w:t>Øvrige risici:</w:t>
            </w:r>
          </w:p>
          <w:p w14:paraId="1D5646B6" w14:textId="77777777" w:rsidR="0064158D" w:rsidRPr="007C4233" w:rsidRDefault="0064158D" w:rsidP="00AA256A">
            <w:pPr>
              <w:rPr>
                <w:sz w:val="14"/>
                <w:szCs w:val="14"/>
              </w:rPr>
            </w:pPr>
            <w:r w:rsidRPr="007C4233">
              <w:rPr>
                <w:sz w:val="14"/>
                <w:szCs w:val="14"/>
              </w:rPr>
              <w:t xml:space="preserve">Ved en ændring fra tre til to områder vil de nuværende ledelsesteams blive brudt og der skal etableres nye ledelsesteams og nye relationer. Der vil fortsat være ledelsesmæssig understøttelse af afdelingslederne. </w:t>
            </w:r>
          </w:p>
          <w:p w14:paraId="11E3845E" w14:textId="77777777" w:rsidR="0064158D" w:rsidRPr="007C4233" w:rsidRDefault="0064158D" w:rsidP="00AA256A">
            <w:pPr>
              <w:rPr>
                <w:color w:val="FF0000"/>
                <w:sz w:val="14"/>
                <w:szCs w:val="14"/>
              </w:rPr>
            </w:pPr>
          </w:p>
        </w:tc>
      </w:tr>
      <w:tr w:rsidR="0064158D" w:rsidRPr="007C4233" w14:paraId="29ED177D" w14:textId="77777777" w:rsidTr="00AA256A">
        <w:tc>
          <w:tcPr>
            <w:tcW w:w="9231" w:type="dxa"/>
          </w:tcPr>
          <w:p w14:paraId="70E2F13B" w14:textId="77777777" w:rsidR="0064158D" w:rsidRPr="007C4233" w:rsidRDefault="0064158D" w:rsidP="00AA256A">
            <w:pPr>
              <w:rPr>
                <w:b/>
                <w:bCs/>
                <w:sz w:val="14"/>
                <w:szCs w:val="14"/>
              </w:rPr>
            </w:pPr>
            <w:r w:rsidRPr="007C4233">
              <w:rPr>
                <w:b/>
                <w:bCs/>
                <w:sz w:val="14"/>
                <w:szCs w:val="14"/>
              </w:rPr>
              <w:t xml:space="preserve">Organisatorisk involvering og realiserbarhed: </w:t>
            </w:r>
          </w:p>
          <w:p w14:paraId="4D4D4F6E" w14:textId="77777777" w:rsidR="0064158D" w:rsidRPr="007C4233" w:rsidRDefault="0064158D" w:rsidP="00AA256A">
            <w:pPr>
              <w:rPr>
                <w:color w:val="FF0000"/>
                <w:sz w:val="14"/>
                <w:szCs w:val="14"/>
              </w:rPr>
            </w:pPr>
            <w:r w:rsidRPr="007C4233">
              <w:rPr>
                <w:sz w:val="14"/>
                <w:szCs w:val="14"/>
              </w:rPr>
              <w:t>Med en beslutning i forbindelse med budgettet kan der være ikrafttræden pr.</w:t>
            </w:r>
            <w:r>
              <w:rPr>
                <w:sz w:val="14"/>
                <w:szCs w:val="14"/>
              </w:rPr>
              <w:t xml:space="preserve"> 1. maj 2025. </w:t>
            </w:r>
            <w:r w:rsidRPr="007C4233">
              <w:rPr>
                <w:sz w:val="14"/>
                <w:szCs w:val="14"/>
              </w:rPr>
              <w:t>Proces om fordeling og implementering bør være så tydelig og hurtig som mulig og med inddragelse af relevante parter som områdeledere, afdelingsledere, medarbejdere, forældrebestyrelser, forældreråd, faglige organisationer eks. BUPL, FOA og Fagcenter Børn, Læring og Uddannelse</w:t>
            </w:r>
            <w:r>
              <w:rPr>
                <w:sz w:val="14"/>
                <w:szCs w:val="14"/>
              </w:rPr>
              <w:t>.</w:t>
            </w:r>
          </w:p>
        </w:tc>
      </w:tr>
    </w:tbl>
    <w:p w14:paraId="37D3B3E7" w14:textId="77777777" w:rsidR="0064158D" w:rsidRDefault="0064158D">
      <w:pPr>
        <w:spacing w:after="200" w:line="276" w:lineRule="auto"/>
        <w:rPr>
          <w:rFonts w:eastAsiaTheme="majorEastAsia" w:cstheme="majorBidi"/>
          <w:b/>
          <w:bCs/>
          <w:sz w:val="14"/>
          <w:szCs w:val="14"/>
        </w:rPr>
      </w:pPr>
      <w:r>
        <w:rPr>
          <w:sz w:val="14"/>
          <w:szCs w:val="14"/>
        </w:rPr>
        <w:br w:type="page"/>
      </w:r>
    </w:p>
    <w:p w14:paraId="31700665" w14:textId="132BD9A0" w:rsidR="00D35B62" w:rsidRPr="00F76FCF" w:rsidRDefault="00D35B62" w:rsidP="00D35B62">
      <w:pPr>
        <w:pStyle w:val="Overskrift1"/>
        <w:rPr>
          <w:sz w:val="14"/>
          <w:szCs w:val="14"/>
        </w:rPr>
      </w:pPr>
      <w:r>
        <w:rPr>
          <w:sz w:val="14"/>
          <w:szCs w:val="14"/>
        </w:rPr>
        <w:lastRenderedPageBreak/>
        <w:t>4</w:t>
      </w:r>
      <w:r w:rsidR="001D7AB8">
        <w:rPr>
          <w:sz w:val="14"/>
          <w:szCs w:val="14"/>
        </w:rPr>
        <w:t>6</w:t>
      </w:r>
      <w:r>
        <w:rPr>
          <w:sz w:val="14"/>
          <w:szCs w:val="14"/>
        </w:rPr>
        <w:t>.</w:t>
      </w:r>
      <w:r w:rsidRPr="00F76FCF">
        <w:rPr>
          <w:sz w:val="14"/>
          <w:szCs w:val="14"/>
        </w:rPr>
        <w:t xml:space="preserve"> Træning af borgere forud for visitation til hjemmepleje - </w:t>
      </w:r>
      <w:proofErr w:type="spellStart"/>
      <w:r w:rsidRPr="00F76FCF">
        <w:rPr>
          <w:sz w:val="14"/>
          <w:szCs w:val="14"/>
        </w:rPr>
        <w:t>Digi</w:t>
      </w:r>
      <w:r w:rsidRPr="00F76FCF">
        <w:rPr>
          <w:sz w:val="14"/>
          <w:szCs w:val="14"/>
          <w:u w:val="single"/>
        </w:rPr>
        <w:t>Pr</w:t>
      </w:r>
      <w:r w:rsidRPr="00F76FCF">
        <w:rPr>
          <w:sz w:val="14"/>
          <w:szCs w:val="14"/>
        </w:rPr>
        <w:t>ehab</w:t>
      </w:r>
      <w:proofErr w:type="spellEnd"/>
    </w:p>
    <w:p w14:paraId="31B20F7C" w14:textId="77777777" w:rsidR="00D35B62" w:rsidRPr="00F76FCF" w:rsidRDefault="00D35B62" w:rsidP="00D35B62">
      <w:pPr>
        <w:rPr>
          <w:sz w:val="14"/>
          <w:szCs w:val="14"/>
        </w:rPr>
      </w:pPr>
    </w:p>
    <w:tbl>
      <w:tblPr>
        <w:tblStyle w:val="Tabel-Gitter"/>
        <w:tblW w:w="9153" w:type="dxa"/>
        <w:tblLook w:val="04A0" w:firstRow="1" w:lastRow="0" w:firstColumn="1" w:lastColumn="0" w:noHBand="0" w:noVBand="1"/>
      </w:tblPr>
      <w:tblGrid>
        <w:gridCol w:w="1830"/>
        <w:gridCol w:w="1830"/>
        <w:gridCol w:w="1830"/>
        <w:gridCol w:w="1830"/>
        <w:gridCol w:w="1833"/>
      </w:tblGrid>
      <w:tr w:rsidR="00D35B62" w:rsidRPr="00F76FCF" w14:paraId="312CB7C5" w14:textId="77777777" w:rsidTr="00112542">
        <w:trPr>
          <w:trHeight w:val="336"/>
        </w:trPr>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8C3C4" w14:textId="77777777" w:rsidR="00D35B62" w:rsidRPr="00F76FCF" w:rsidRDefault="00D35B62" w:rsidP="00112542">
            <w:pPr>
              <w:jc w:val="right"/>
              <w:rPr>
                <w:b/>
                <w:bCs/>
                <w:sz w:val="14"/>
                <w:szCs w:val="14"/>
                <w:lang w:val="en-US"/>
              </w:rPr>
            </w:pPr>
            <w:r w:rsidRPr="00F76FCF">
              <w:rPr>
                <w:b/>
                <w:bCs/>
                <w:sz w:val="14"/>
                <w:szCs w:val="14"/>
                <w:lang w:val="en-US"/>
              </w:rPr>
              <w:t>2025</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4B0720" w14:textId="77777777" w:rsidR="00D35B62" w:rsidRPr="00F76FCF" w:rsidRDefault="00D35B62" w:rsidP="00112542">
            <w:pPr>
              <w:jc w:val="right"/>
              <w:rPr>
                <w:b/>
                <w:bCs/>
                <w:sz w:val="14"/>
                <w:szCs w:val="14"/>
                <w:lang w:val="en-US"/>
              </w:rPr>
            </w:pPr>
            <w:r w:rsidRPr="00F76FCF">
              <w:rPr>
                <w:b/>
                <w:bCs/>
                <w:sz w:val="14"/>
                <w:szCs w:val="14"/>
                <w:lang w:val="en-US"/>
              </w:rPr>
              <w:t>2026</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5D370F" w14:textId="77777777" w:rsidR="00D35B62" w:rsidRPr="00F76FCF" w:rsidRDefault="00D35B62" w:rsidP="00112542">
            <w:pPr>
              <w:jc w:val="right"/>
              <w:rPr>
                <w:b/>
                <w:bCs/>
                <w:sz w:val="14"/>
                <w:szCs w:val="14"/>
                <w:lang w:val="en-US"/>
              </w:rPr>
            </w:pPr>
            <w:r w:rsidRPr="00F76FCF">
              <w:rPr>
                <w:b/>
                <w:bCs/>
                <w:sz w:val="14"/>
                <w:szCs w:val="14"/>
                <w:lang w:val="en-US"/>
              </w:rPr>
              <w:t>2027</w:t>
            </w:r>
          </w:p>
        </w:tc>
        <w:tc>
          <w:tcPr>
            <w:tcW w:w="1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160B85" w14:textId="77777777" w:rsidR="00D35B62" w:rsidRPr="00F76FCF" w:rsidRDefault="00D35B62" w:rsidP="00112542">
            <w:pPr>
              <w:jc w:val="right"/>
              <w:rPr>
                <w:b/>
                <w:bCs/>
                <w:sz w:val="14"/>
                <w:szCs w:val="14"/>
                <w:lang w:val="en-US"/>
              </w:rPr>
            </w:pPr>
            <w:r w:rsidRPr="00F76FCF">
              <w:rPr>
                <w:b/>
                <w:bCs/>
                <w:sz w:val="14"/>
                <w:szCs w:val="14"/>
                <w:lang w:val="en-US"/>
              </w:rPr>
              <w:t>2028</w:t>
            </w:r>
          </w:p>
        </w:tc>
        <w:tc>
          <w:tcPr>
            <w:tcW w:w="18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4DBB0" w14:textId="77777777" w:rsidR="00D35B62" w:rsidRPr="00F76FCF" w:rsidRDefault="00D35B62" w:rsidP="00112542">
            <w:pPr>
              <w:jc w:val="right"/>
              <w:rPr>
                <w:b/>
                <w:bCs/>
                <w:sz w:val="14"/>
                <w:szCs w:val="14"/>
                <w:lang w:val="en-US"/>
              </w:rPr>
            </w:pPr>
            <w:proofErr w:type="spellStart"/>
            <w:r w:rsidRPr="00F76FCF">
              <w:rPr>
                <w:b/>
                <w:bCs/>
                <w:sz w:val="14"/>
                <w:szCs w:val="14"/>
                <w:lang w:val="en-US"/>
              </w:rPr>
              <w:t>Anlæg</w:t>
            </w:r>
            <w:proofErr w:type="spellEnd"/>
          </w:p>
        </w:tc>
      </w:tr>
      <w:tr w:rsidR="00D35B62" w:rsidRPr="00083614" w14:paraId="694236F0" w14:textId="77777777" w:rsidTr="00112542">
        <w:trPr>
          <w:trHeight w:val="401"/>
        </w:trPr>
        <w:tc>
          <w:tcPr>
            <w:tcW w:w="9153"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92C953" w14:textId="77777777" w:rsidR="00D35B62" w:rsidRPr="00F76FCF" w:rsidRDefault="00D35B62" w:rsidP="00112542">
            <w:pPr>
              <w:rPr>
                <w:b/>
                <w:bCs/>
                <w:sz w:val="14"/>
                <w:szCs w:val="14"/>
              </w:rPr>
            </w:pPr>
            <w:r w:rsidRPr="00F76FCF">
              <w:rPr>
                <w:sz w:val="14"/>
                <w:szCs w:val="14"/>
              </w:rPr>
              <w:t>Netto besparelse i de enkelte år og eventuelle anlægsudgift (’000kr)</w:t>
            </w:r>
          </w:p>
        </w:tc>
      </w:tr>
      <w:tr w:rsidR="00D35B62" w:rsidRPr="00F76FCF" w14:paraId="706C2D78" w14:textId="77777777" w:rsidTr="00112542">
        <w:trPr>
          <w:trHeight w:val="352"/>
        </w:trPr>
        <w:tc>
          <w:tcPr>
            <w:tcW w:w="1830" w:type="dxa"/>
            <w:tcBorders>
              <w:top w:val="single" w:sz="4" w:space="0" w:color="auto"/>
              <w:left w:val="single" w:sz="4" w:space="0" w:color="auto"/>
              <w:bottom w:val="single" w:sz="4" w:space="0" w:color="auto"/>
              <w:right w:val="single" w:sz="4" w:space="0" w:color="auto"/>
            </w:tcBorders>
            <w:shd w:val="clear" w:color="auto" w:fill="auto"/>
          </w:tcPr>
          <w:p w14:paraId="2C428176" w14:textId="77777777" w:rsidR="00D35B62" w:rsidRPr="00F76FCF" w:rsidRDefault="00D35B62" w:rsidP="00112542">
            <w:pPr>
              <w:jc w:val="right"/>
              <w:rPr>
                <w:sz w:val="14"/>
                <w:szCs w:val="14"/>
              </w:rPr>
            </w:pPr>
            <w:r w:rsidRPr="00F76FCF">
              <w:rPr>
                <w:sz w:val="14"/>
                <w:szCs w:val="14"/>
              </w:rPr>
              <w:t>784</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0E6D5167" w14:textId="77777777" w:rsidR="00D35B62" w:rsidRPr="00F76FCF" w:rsidRDefault="00D35B62" w:rsidP="00112542">
            <w:pPr>
              <w:jc w:val="right"/>
              <w:rPr>
                <w:sz w:val="14"/>
                <w:szCs w:val="14"/>
              </w:rPr>
            </w:pPr>
            <w:r w:rsidRPr="00F76FCF">
              <w:rPr>
                <w:sz w:val="14"/>
                <w:szCs w:val="14"/>
              </w:rPr>
              <w:t>1.560</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2D8A57A" w14:textId="77777777" w:rsidR="00D35B62" w:rsidRPr="00F76FCF" w:rsidRDefault="00D35B62" w:rsidP="00112542">
            <w:pPr>
              <w:jc w:val="right"/>
              <w:rPr>
                <w:sz w:val="14"/>
                <w:szCs w:val="14"/>
              </w:rPr>
            </w:pPr>
            <w:r w:rsidRPr="00F76FCF">
              <w:rPr>
                <w:sz w:val="14"/>
                <w:szCs w:val="14"/>
              </w:rPr>
              <w:t>1.560</w:t>
            </w:r>
          </w:p>
        </w:tc>
        <w:tc>
          <w:tcPr>
            <w:tcW w:w="1830" w:type="dxa"/>
            <w:tcBorders>
              <w:top w:val="single" w:sz="4" w:space="0" w:color="auto"/>
              <w:left w:val="single" w:sz="4" w:space="0" w:color="auto"/>
              <w:bottom w:val="single" w:sz="4" w:space="0" w:color="auto"/>
              <w:right w:val="single" w:sz="4" w:space="0" w:color="auto"/>
            </w:tcBorders>
            <w:shd w:val="clear" w:color="auto" w:fill="auto"/>
          </w:tcPr>
          <w:p w14:paraId="1C50F09F" w14:textId="77777777" w:rsidR="00D35B62" w:rsidRPr="00F76FCF" w:rsidRDefault="00D35B62" w:rsidP="00112542">
            <w:pPr>
              <w:jc w:val="right"/>
              <w:rPr>
                <w:sz w:val="14"/>
                <w:szCs w:val="14"/>
              </w:rPr>
            </w:pPr>
            <w:r w:rsidRPr="00F76FCF">
              <w:rPr>
                <w:sz w:val="14"/>
                <w:szCs w:val="14"/>
              </w:rPr>
              <w:t>1.560</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682BB92F" w14:textId="77777777" w:rsidR="00D35B62" w:rsidRPr="00F76FCF" w:rsidRDefault="00D35B62" w:rsidP="00112542">
            <w:pPr>
              <w:jc w:val="right"/>
              <w:rPr>
                <w:sz w:val="14"/>
                <w:szCs w:val="14"/>
              </w:rPr>
            </w:pPr>
            <w:r w:rsidRPr="00F76FCF">
              <w:rPr>
                <w:sz w:val="14"/>
                <w:szCs w:val="14"/>
              </w:rPr>
              <w:t>0</w:t>
            </w:r>
          </w:p>
        </w:tc>
      </w:tr>
    </w:tbl>
    <w:p w14:paraId="011935EE" w14:textId="77777777" w:rsidR="00D35B62" w:rsidRPr="00F76FCF" w:rsidRDefault="00D35B62" w:rsidP="00D35B62">
      <w:pPr>
        <w:jc w:val="right"/>
        <w:rPr>
          <w:sz w:val="14"/>
          <w:szCs w:val="14"/>
        </w:rPr>
      </w:pPr>
      <w:r w:rsidRPr="00F76FCF">
        <w:rPr>
          <w:sz w:val="14"/>
          <w:szCs w:val="14"/>
        </w:rPr>
        <w:t xml:space="preserve">  </w:t>
      </w:r>
    </w:p>
    <w:tbl>
      <w:tblPr>
        <w:tblStyle w:val="Tabel-Gitter"/>
        <w:tblW w:w="0" w:type="auto"/>
        <w:tblLook w:val="04A0" w:firstRow="1" w:lastRow="0" w:firstColumn="1" w:lastColumn="0" w:noHBand="0" w:noVBand="1"/>
      </w:tblPr>
      <w:tblGrid>
        <w:gridCol w:w="9231"/>
      </w:tblGrid>
      <w:tr w:rsidR="00D35B62" w:rsidRPr="00F76FCF" w14:paraId="7E586CAA" w14:textId="77777777" w:rsidTr="00112542">
        <w:trPr>
          <w:trHeight w:val="517"/>
        </w:trPr>
        <w:tc>
          <w:tcPr>
            <w:tcW w:w="9231" w:type="dxa"/>
          </w:tcPr>
          <w:p w14:paraId="3F369D24" w14:textId="77777777" w:rsidR="00D35B62" w:rsidRPr="00F76FCF" w:rsidRDefault="00D35B62" w:rsidP="00112542">
            <w:pPr>
              <w:rPr>
                <w:b/>
                <w:bCs/>
                <w:sz w:val="14"/>
                <w:szCs w:val="14"/>
              </w:rPr>
            </w:pPr>
            <w:r w:rsidRPr="00F76FCF">
              <w:rPr>
                <w:b/>
                <w:bCs/>
                <w:sz w:val="14"/>
                <w:szCs w:val="14"/>
              </w:rPr>
              <w:t>Beskrivelse af potentiale:</w:t>
            </w:r>
          </w:p>
          <w:p w14:paraId="2D3731F7" w14:textId="77777777" w:rsidR="00D35B62" w:rsidRPr="00F76FCF" w:rsidRDefault="00D35B62" w:rsidP="00112542">
            <w:pPr>
              <w:rPr>
                <w:sz w:val="14"/>
                <w:szCs w:val="14"/>
              </w:rPr>
            </w:pPr>
            <w:r w:rsidRPr="00F76FCF">
              <w:rPr>
                <w:sz w:val="14"/>
                <w:szCs w:val="14"/>
              </w:rPr>
              <w:t xml:space="preserve">I forlængelse af implementeringen af træningsforløbet </w:t>
            </w:r>
            <w:proofErr w:type="spellStart"/>
            <w:r w:rsidRPr="00F76FCF">
              <w:rPr>
                <w:sz w:val="14"/>
                <w:szCs w:val="14"/>
              </w:rPr>
              <w:t>DigiRehab</w:t>
            </w:r>
            <w:proofErr w:type="spellEnd"/>
            <w:r w:rsidRPr="00F76FCF">
              <w:rPr>
                <w:sz w:val="14"/>
                <w:szCs w:val="14"/>
              </w:rPr>
              <w:t xml:space="preserve"> foreslås tilsvarende tilbud om træning for borgere i hjemmeplejen via forløbet </w:t>
            </w:r>
            <w:proofErr w:type="spellStart"/>
            <w:r w:rsidRPr="00F76FCF">
              <w:rPr>
                <w:sz w:val="14"/>
                <w:szCs w:val="14"/>
              </w:rPr>
              <w:t>Digi</w:t>
            </w:r>
            <w:r w:rsidRPr="00F76FCF">
              <w:rPr>
                <w:sz w:val="14"/>
                <w:szCs w:val="14"/>
                <w:u w:val="single"/>
              </w:rPr>
              <w:t>Pr</w:t>
            </w:r>
            <w:r w:rsidRPr="00F76FCF">
              <w:rPr>
                <w:sz w:val="14"/>
                <w:szCs w:val="14"/>
              </w:rPr>
              <w:t>ehab</w:t>
            </w:r>
            <w:proofErr w:type="spellEnd"/>
            <w:r w:rsidRPr="00F76FCF">
              <w:rPr>
                <w:sz w:val="14"/>
                <w:szCs w:val="14"/>
              </w:rPr>
              <w:t xml:space="preserve">, der går forud for </w:t>
            </w:r>
            <w:proofErr w:type="spellStart"/>
            <w:r w:rsidRPr="00F76FCF">
              <w:rPr>
                <w:sz w:val="14"/>
                <w:szCs w:val="14"/>
              </w:rPr>
              <w:t>Digi</w:t>
            </w:r>
            <w:r w:rsidRPr="00F76FCF">
              <w:rPr>
                <w:sz w:val="14"/>
                <w:szCs w:val="14"/>
                <w:u w:val="single"/>
              </w:rPr>
              <w:t>R</w:t>
            </w:r>
            <w:r w:rsidRPr="00F76FCF">
              <w:rPr>
                <w:sz w:val="14"/>
                <w:szCs w:val="14"/>
              </w:rPr>
              <w:t>ehab</w:t>
            </w:r>
            <w:proofErr w:type="spellEnd"/>
            <w:r w:rsidRPr="00F76FCF">
              <w:rPr>
                <w:sz w:val="14"/>
                <w:szCs w:val="14"/>
              </w:rPr>
              <w:t>.</w:t>
            </w:r>
          </w:p>
          <w:p w14:paraId="3984A566" w14:textId="77777777" w:rsidR="00D35B62" w:rsidRPr="00F76FCF" w:rsidRDefault="00D35B62" w:rsidP="00112542">
            <w:pPr>
              <w:rPr>
                <w:sz w:val="14"/>
                <w:szCs w:val="14"/>
              </w:rPr>
            </w:pPr>
          </w:p>
          <w:p w14:paraId="30CA1DA3" w14:textId="77777777" w:rsidR="00D35B62" w:rsidRPr="00F76FCF" w:rsidRDefault="00D35B62" w:rsidP="00112542">
            <w:pPr>
              <w:rPr>
                <w:sz w:val="14"/>
                <w:szCs w:val="14"/>
              </w:rPr>
            </w:pPr>
            <w:r w:rsidRPr="00F76FCF">
              <w:rPr>
                <w:sz w:val="14"/>
                <w:szCs w:val="14"/>
              </w:rPr>
              <w:t xml:space="preserve">Kalundborg Kommune har et relativt højt antal på borgere, der udelukkende får praktisk hjælp med udsigt til lidt senere i forløbet at få behov også for personlig pleje. Denne gruppe kan med fordel tilbydes </w:t>
            </w:r>
            <w:proofErr w:type="spellStart"/>
            <w:r w:rsidRPr="00F76FCF">
              <w:rPr>
                <w:sz w:val="14"/>
                <w:szCs w:val="14"/>
              </w:rPr>
              <w:t>DigiPrehab</w:t>
            </w:r>
            <w:proofErr w:type="spellEnd"/>
            <w:r w:rsidRPr="00F76FCF">
              <w:rPr>
                <w:sz w:val="14"/>
                <w:szCs w:val="14"/>
              </w:rPr>
              <w:t>-træning, der er et forebyggende tiltag med træning af muskelstyrken, og som forbedrer borgernes funktionsniveau. Borgerne screenes til de rigtige træningsindsatser, og træningen justeres undervejs på baggrund af data i programmet.</w:t>
            </w:r>
          </w:p>
          <w:p w14:paraId="54DFB90D" w14:textId="77777777" w:rsidR="00D35B62" w:rsidRPr="00F76FCF" w:rsidRDefault="00D35B62" w:rsidP="00112542">
            <w:pPr>
              <w:rPr>
                <w:sz w:val="14"/>
                <w:szCs w:val="14"/>
              </w:rPr>
            </w:pPr>
          </w:p>
          <w:p w14:paraId="25CB0276" w14:textId="77777777" w:rsidR="00D35B62" w:rsidRPr="00F76FCF" w:rsidRDefault="00D35B62" w:rsidP="00112542">
            <w:pPr>
              <w:rPr>
                <w:sz w:val="14"/>
                <w:szCs w:val="14"/>
              </w:rPr>
            </w:pPr>
            <w:r w:rsidRPr="00F76FCF">
              <w:rPr>
                <w:sz w:val="14"/>
                <w:szCs w:val="14"/>
              </w:rPr>
              <w:t xml:space="preserve">Erfaringer fra andre kommuner viser, at hvis disse borgere får et </w:t>
            </w:r>
            <w:proofErr w:type="spellStart"/>
            <w:r w:rsidRPr="00F76FCF">
              <w:rPr>
                <w:sz w:val="14"/>
                <w:szCs w:val="14"/>
              </w:rPr>
              <w:t>DigiPrehab</w:t>
            </w:r>
            <w:proofErr w:type="spellEnd"/>
            <w:r w:rsidRPr="00F76FCF">
              <w:rPr>
                <w:sz w:val="14"/>
                <w:szCs w:val="14"/>
              </w:rPr>
              <w:t>-forløb inden for de første 15 måneder, hvor de begynder at få praktisk hjælp, udsættes behovet for efterfølgende personlig pleje i gennemsnit fire mdr. Derudover forebygger træningen fald og indlæggelser.</w:t>
            </w:r>
          </w:p>
          <w:p w14:paraId="782A416E" w14:textId="77777777" w:rsidR="00D35B62" w:rsidRPr="00F76FCF" w:rsidRDefault="00D35B62" w:rsidP="00112542">
            <w:pPr>
              <w:rPr>
                <w:sz w:val="14"/>
                <w:szCs w:val="14"/>
              </w:rPr>
            </w:pPr>
          </w:p>
          <w:p w14:paraId="081D0DA1" w14:textId="77777777" w:rsidR="00D35B62" w:rsidRPr="00F76FCF" w:rsidRDefault="00D35B62" w:rsidP="00112542">
            <w:pPr>
              <w:rPr>
                <w:sz w:val="14"/>
                <w:szCs w:val="14"/>
              </w:rPr>
            </w:pPr>
            <w:r w:rsidRPr="00F76FCF">
              <w:rPr>
                <w:sz w:val="14"/>
                <w:szCs w:val="14"/>
              </w:rPr>
              <w:t>Størst effekt har man, hvis man påbegynder træningen, når borgeren henvender sig for at få praktisk hjælp. Man kan med fordel starte endnu tidligere med træning; fx i forbindelse med screening til forebyggende besøg, på aktivitetscentre, ved fald samt ved udlevering af hjælpemidler. Der er også stort potentiale i at tilbyde borgere med kronisk sygdom et forebyggende træningstilbud med henblik på at bevare funktionsniveau og selvstændig livsførelse længst muligt.</w:t>
            </w:r>
          </w:p>
          <w:p w14:paraId="5DA085EB" w14:textId="77777777" w:rsidR="00D35B62" w:rsidRPr="00F76FCF" w:rsidRDefault="00D35B62" w:rsidP="00112542">
            <w:pPr>
              <w:rPr>
                <w:sz w:val="14"/>
                <w:szCs w:val="14"/>
              </w:rPr>
            </w:pPr>
          </w:p>
          <w:p w14:paraId="723E7D8E" w14:textId="77777777" w:rsidR="00D35B62" w:rsidRPr="00F76FCF" w:rsidRDefault="00D35B62" w:rsidP="00112542">
            <w:pPr>
              <w:rPr>
                <w:sz w:val="14"/>
                <w:szCs w:val="14"/>
              </w:rPr>
            </w:pPr>
            <w:r w:rsidRPr="00F76FCF">
              <w:rPr>
                <w:sz w:val="14"/>
                <w:szCs w:val="14"/>
              </w:rPr>
              <w:t>Den reducerede udgift opstår ved en kombination af reduceret behov for hjælp og udsættelse af tidspunktet for behov for yderligere hjælp.</w:t>
            </w:r>
          </w:p>
          <w:p w14:paraId="6263B415" w14:textId="77777777" w:rsidR="00D35B62" w:rsidRPr="00F76FCF" w:rsidRDefault="00D35B62" w:rsidP="00112542">
            <w:pPr>
              <w:rPr>
                <w:sz w:val="14"/>
                <w:szCs w:val="14"/>
              </w:rPr>
            </w:pPr>
          </w:p>
          <w:p w14:paraId="26008171" w14:textId="77777777" w:rsidR="00D35B62" w:rsidRPr="00F76FCF" w:rsidRDefault="00D35B62" w:rsidP="00112542">
            <w:pPr>
              <w:rPr>
                <w:sz w:val="14"/>
                <w:szCs w:val="14"/>
              </w:rPr>
            </w:pPr>
            <w:r w:rsidRPr="00F76FCF">
              <w:rPr>
                <w:sz w:val="14"/>
                <w:szCs w:val="14"/>
              </w:rPr>
              <w:t xml:space="preserve">Til implementering af </w:t>
            </w:r>
            <w:proofErr w:type="spellStart"/>
            <w:r w:rsidRPr="00F76FCF">
              <w:rPr>
                <w:sz w:val="14"/>
                <w:szCs w:val="14"/>
              </w:rPr>
              <w:t>DigiPrehab</w:t>
            </w:r>
            <w:proofErr w:type="spellEnd"/>
            <w:r w:rsidRPr="00F76FCF">
              <w:rPr>
                <w:sz w:val="14"/>
                <w:szCs w:val="14"/>
              </w:rPr>
              <w:t xml:space="preserve"> foreslås en udvidelse af antallet af trænere fra de nuværende tre til i alt seks trænere. Hver træner kan i gennemsnit påbegynde 70-75 forløb årligt.</w:t>
            </w:r>
          </w:p>
          <w:p w14:paraId="7C729088" w14:textId="77777777" w:rsidR="00D35B62" w:rsidRPr="00F76FCF" w:rsidRDefault="00D35B62" w:rsidP="00112542">
            <w:pPr>
              <w:rPr>
                <w:sz w:val="14"/>
                <w:szCs w:val="14"/>
              </w:rPr>
            </w:pPr>
          </w:p>
          <w:p w14:paraId="521FB25B" w14:textId="77777777" w:rsidR="00D35B62" w:rsidRPr="00F76FCF" w:rsidRDefault="00D35B62" w:rsidP="00112542">
            <w:pPr>
              <w:rPr>
                <w:sz w:val="14"/>
                <w:szCs w:val="14"/>
              </w:rPr>
            </w:pPr>
            <w:proofErr w:type="spellStart"/>
            <w:r w:rsidRPr="00F76FCF">
              <w:rPr>
                <w:sz w:val="14"/>
                <w:szCs w:val="14"/>
              </w:rPr>
              <w:t>DigiRehab</w:t>
            </w:r>
            <w:proofErr w:type="spellEnd"/>
            <w:r w:rsidRPr="00F76FCF">
              <w:rPr>
                <w:sz w:val="14"/>
                <w:szCs w:val="14"/>
              </w:rPr>
              <w:t xml:space="preserve"> angiver, at erfaringerne er, at 30% af gruppen af borgere, der udelukkende er visiteret til praktisk hjælp, kan have effekt af træningen. Heraf gennemfører ca. 75% af gruppen den konkrete træning. </w:t>
            </w:r>
          </w:p>
          <w:p w14:paraId="250A3E21" w14:textId="77777777" w:rsidR="00D35B62" w:rsidRPr="00F76FCF" w:rsidRDefault="00D35B62" w:rsidP="00112542">
            <w:pPr>
              <w:rPr>
                <w:sz w:val="14"/>
                <w:szCs w:val="14"/>
              </w:rPr>
            </w:pPr>
          </w:p>
          <w:p w14:paraId="14FE2F23" w14:textId="77777777" w:rsidR="00D35B62" w:rsidRPr="00F76FCF" w:rsidRDefault="00D35B62" w:rsidP="00112542">
            <w:pPr>
              <w:rPr>
                <w:sz w:val="14"/>
                <w:szCs w:val="14"/>
              </w:rPr>
            </w:pPr>
            <w:r w:rsidRPr="00F76FCF">
              <w:rPr>
                <w:sz w:val="14"/>
                <w:szCs w:val="14"/>
              </w:rPr>
              <w:t>Pt. er ca. 850 borgere udelukkende visiteret til praktisk hjælp. 30% heraf svarer til ca. 255 borgere, hvor tre nye trænere kan varetage træning af mellem 210 og 225 borgere og forventet gennemførelse for ca. 165 borgere.</w:t>
            </w:r>
          </w:p>
          <w:p w14:paraId="76631F90" w14:textId="77777777" w:rsidR="00D35B62" w:rsidRPr="00F76FCF" w:rsidRDefault="00D35B62" w:rsidP="00112542">
            <w:pPr>
              <w:rPr>
                <w:sz w:val="14"/>
                <w:szCs w:val="14"/>
              </w:rPr>
            </w:pPr>
          </w:p>
          <w:p w14:paraId="53BECCF3" w14:textId="77777777" w:rsidR="00D35B62" w:rsidRPr="00F76FCF" w:rsidRDefault="00D35B62" w:rsidP="00112542">
            <w:pPr>
              <w:rPr>
                <w:sz w:val="14"/>
                <w:szCs w:val="14"/>
              </w:rPr>
            </w:pPr>
            <w:r w:rsidRPr="00F76FCF">
              <w:rPr>
                <w:sz w:val="14"/>
                <w:szCs w:val="14"/>
                <w:u w:val="single"/>
              </w:rPr>
              <w:t>Business Case, 12 mdr.</w:t>
            </w:r>
            <w:r w:rsidRPr="00F76FCF">
              <w:rPr>
                <w:sz w:val="14"/>
                <w:szCs w:val="14"/>
              </w:rPr>
              <w:t>:</w:t>
            </w:r>
          </w:p>
          <w:p w14:paraId="59C96702" w14:textId="77777777" w:rsidR="00D35B62" w:rsidRPr="00F76FCF" w:rsidRDefault="00D35B62" w:rsidP="00112542">
            <w:pPr>
              <w:rPr>
                <w:sz w:val="14"/>
                <w:szCs w:val="14"/>
              </w:rPr>
            </w:pPr>
          </w:p>
          <w:tbl>
            <w:tblPr>
              <w:tblStyle w:val="Tabel-Gitter"/>
              <w:tblW w:w="0" w:type="auto"/>
              <w:tblLook w:val="04A0" w:firstRow="1" w:lastRow="0" w:firstColumn="1" w:lastColumn="0" w:noHBand="0" w:noVBand="1"/>
            </w:tblPr>
            <w:tblGrid>
              <w:gridCol w:w="6264"/>
              <w:gridCol w:w="1344"/>
            </w:tblGrid>
            <w:tr w:rsidR="00834A90" w:rsidRPr="00F76FCF" w14:paraId="37F53F23" w14:textId="77777777" w:rsidTr="00112542">
              <w:tc>
                <w:tcPr>
                  <w:tcW w:w="6264" w:type="dxa"/>
                </w:tcPr>
                <w:p w14:paraId="1E81A4AD" w14:textId="77777777" w:rsidR="00834A90" w:rsidRPr="00F76FCF" w:rsidRDefault="00834A90" w:rsidP="00112542">
                  <w:pPr>
                    <w:rPr>
                      <w:sz w:val="14"/>
                      <w:szCs w:val="14"/>
                    </w:rPr>
                  </w:pPr>
                  <w:r w:rsidRPr="00F76FCF">
                    <w:rPr>
                      <w:sz w:val="14"/>
                      <w:szCs w:val="14"/>
                    </w:rPr>
                    <w:t>Reduceret udgift:</w:t>
                  </w:r>
                </w:p>
              </w:tc>
              <w:tc>
                <w:tcPr>
                  <w:tcW w:w="1344" w:type="dxa"/>
                </w:tcPr>
                <w:p w14:paraId="3A5A5ED7" w14:textId="77777777" w:rsidR="00834A90" w:rsidRPr="00F76FCF" w:rsidRDefault="00834A90" w:rsidP="00112542">
                  <w:pPr>
                    <w:jc w:val="right"/>
                    <w:rPr>
                      <w:sz w:val="14"/>
                      <w:szCs w:val="14"/>
                    </w:rPr>
                  </w:pPr>
                  <w:r w:rsidRPr="00F76FCF">
                    <w:rPr>
                      <w:sz w:val="14"/>
                      <w:szCs w:val="14"/>
                    </w:rPr>
                    <w:t>Kr.</w:t>
                  </w:r>
                </w:p>
              </w:tc>
            </w:tr>
            <w:tr w:rsidR="00834A90" w:rsidRPr="00083614" w14:paraId="5F4B8F0F" w14:textId="77777777" w:rsidTr="00112542">
              <w:tc>
                <w:tcPr>
                  <w:tcW w:w="6264" w:type="dxa"/>
                </w:tcPr>
                <w:p w14:paraId="5684042B" w14:textId="77777777" w:rsidR="00834A90" w:rsidRPr="00F76FCF" w:rsidRDefault="00834A90" w:rsidP="00112542">
                  <w:pPr>
                    <w:rPr>
                      <w:sz w:val="14"/>
                      <w:szCs w:val="14"/>
                    </w:rPr>
                  </w:pPr>
                  <w:r w:rsidRPr="00F76FCF">
                    <w:rPr>
                      <w:sz w:val="14"/>
                      <w:szCs w:val="14"/>
                    </w:rPr>
                    <w:t xml:space="preserve">Reduceret behov for hjælp/forebyggelse af stigning </w:t>
                  </w:r>
                </w:p>
                <w:p w14:paraId="21A0D963" w14:textId="77777777" w:rsidR="00834A90" w:rsidRPr="00F76FCF" w:rsidRDefault="00834A90" w:rsidP="00112542">
                  <w:pPr>
                    <w:rPr>
                      <w:sz w:val="14"/>
                      <w:szCs w:val="14"/>
                    </w:rPr>
                  </w:pPr>
                  <w:r w:rsidRPr="00F76FCF">
                    <w:rPr>
                      <w:sz w:val="14"/>
                      <w:szCs w:val="14"/>
                    </w:rPr>
                    <w:t xml:space="preserve">i visiteret hjælp: 165 borgere * 55 timer * 400 kr.                  </w:t>
                  </w:r>
                </w:p>
              </w:tc>
              <w:tc>
                <w:tcPr>
                  <w:tcW w:w="1344" w:type="dxa"/>
                </w:tcPr>
                <w:p w14:paraId="1C9A1CB2" w14:textId="77777777" w:rsidR="00834A90" w:rsidRPr="00F76FCF" w:rsidRDefault="00834A90" w:rsidP="00112542">
                  <w:pPr>
                    <w:jc w:val="right"/>
                    <w:rPr>
                      <w:sz w:val="14"/>
                      <w:szCs w:val="14"/>
                    </w:rPr>
                  </w:pPr>
                  <w:r w:rsidRPr="00F76FCF">
                    <w:rPr>
                      <w:sz w:val="14"/>
                      <w:szCs w:val="14"/>
                    </w:rPr>
                    <w:t>3.630.000</w:t>
                  </w:r>
                </w:p>
              </w:tc>
            </w:tr>
            <w:tr w:rsidR="00834A90" w:rsidRPr="00083614" w14:paraId="4B65038E" w14:textId="77777777" w:rsidTr="00112542">
              <w:tc>
                <w:tcPr>
                  <w:tcW w:w="6264" w:type="dxa"/>
                </w:tcPr>
                <w:p w14:paraId="70BC2DB4" w14:textId="77777777" w:rsidR="00834A90" w:rsidRPr="00F76FCF" w:rsidRDefault="00834A90" w:rsidP="00112542">
                  <w:pPr>
                    <w:rPr>
                      <w:sz w:val="14"/>
                      <w:szCs w:val="14"/>
                    </w:rPr>
                  </w:pPr>
                  <w:r w:rsidRPr="00F76FCF">
                    <w:rPr>
                      <w:sz w:val="14"/>
                      <w:szCs w:val="14"/>
                    </w:rPr>
                    <w:t>Udgifter:</w:t>
                  </w:r>
                </w:p>
              </w:tc>
              <w:tc>
                <w:tcPr>
                  <w:tcW w:w="1344" w:type="dxa"/>
                </w:tcPr>
                <w:p w14:paraId="6A6F5035" w14:textId="77777777" w:rsidR="00834A90" w:rsidRPr="00F76FCF" w:rsidRDefault="00834A90" w:rsidP="00112542">
                  <w:pPr>
                    <w:jc w:val="right"/>
                    <w:rPr>
                      <w:sz w:val="14"/>
                      <w:szCs w:val="14"/>
                    </w:rPr>
                  </w:pPr>
                </w:p>
              </w:tc>
            </w:tr>
            <w:tr w:rsidR="00834A90" w:rsidRPr="00083614" w14:paraId="6C1B006B" w14:textId="77777777" w:rsidTr="00112542">
              <w:tc>
                <w:tcPr>
                  <w:tcW w:w="6264" w:type="dxa"/>
                </w:tcPr>
                <w:p w14:paraId="7D46338D" w14:textId="77777777" w:rsidR="00834A90" w:rsidRPr="00F76FCF" w:rsidRDefault="00834A90" w:rsidP="00834A90">
                  <w:pPr>
                    <w:rPr>
                      <w:sz w:val="14"/>
                      <w:szCs w:val="14"/>
                    </w:rPr>
                  </w:pPr>
                  <w:r w:rsidRPr="00F76FCF">
                    <w:rPr>
                      <w:sz w:val="14"/>
                      <w:szCs w:val="14"/>
                    </w:rPr>
                    <w:t xml:space="preserve">Lønudgift til trænere: </w:t>
                  </w:r>
                </w:p>
              </w:tc>
              <w:tc>
                <w:tcPr>
                  <w:tcW w:w="1344" w:type="dxa"/>
                </w:tcPr>
                <w:p w14:paraId="441170A3" w14:textId="7F2D50E1" w:rsidR="00834A90" w:rsidRPr="00F76FCF" w:rsidRDefault="00834A90" w:rsidP="00834A90">
                  <w:pPr>
                    <w:jc w:val="right"/>
                    <w:rPr>
                      <w:sz w:val="14"/>
                      <w:szCs w:val="14"/>
                    </w:rPr>
                  </w:pPr>
                  <w:r w:rsidRPr="00F76FCF">
                    <w:rPr>
                      <w:sz w:val="14"/>
                      <w:szCs w:val="14"/>
                    </w:rPr>
                    <w:t>-1.620.000</w:t>
                  </w:r>
                </w:p>
              </w:tc>
            </w:tr>
            <w:tr w:rsidR="00834A90" w:rsidRPr="00083614" w14:paraId="1F4E3625" w14:textId="77777777" w:rsidTr="00112542">
              <w:tc>
                <w:tcPr>
                  <w:tcW w:w="6264" w:type="dxa"/>
                </w:tcPr>
                <w:p w14:paraId="62EBF597" w14:textId="77777777" w:rsidR="00834A90" w:rsidRPr="00F76FCF" w:rsidRDefault="00834A90" w:rsidP="00834A90">
                  <w:pPr>
                    <w:rPr>
                      <w:sz w:val="14"/>
                      <w:szCs w:val="14"/>
                    </w:rPr>
                  </w:pPr>
                  <w:r w:rsidRPr="00F76FCF">
                    <w:rPr>
                      <w:sz w:val="14"/>
                      <w:szCs w:val="14"/>
                    </w:rPr>
                    <w:t>Øvrige medarbejderomkostninger, inkl. billeje</w:t>
                  </w:r>
                </w:p>
              </w:tc>
              <w:tc>
                <w:tcPr>
                  <w:tcW w:w="1344" w:type="dxa"/>
                </w:tcPr>
                <w:p w14:paraId="68870817" w14:textId="0884B5F6" w:rsidR="00834A90" w:rsidRPr="00F76FCF" w:rsidRDefault="00834A90" w:rsidP="00834A90">
                  <w:pPr>
                    <w:jc w:val="right"/>
                    <w:rPr>
                      <w:sz w:val="14"/>
                      <w:szCs w:val="14"/>
                    </w:rPr>
                  </w:pPr>
                  <w:r w:rsidRPr="00F76FCF">
                    <w:rPr>
                      <w:sz w:val="14"/>
                      <w:szCs w:val="14"/>
                    </w:rPr>
                    <w:t>-200.000</w:t>
                  </w:r>
                </w:p>
              </w:tc>
            </w:tr>
            <w:tr w:rsidR="00834A90" w:rsidRPr="00083614" w14:paraId="21C2E91D" w14:textId="77777777" w:rsidTr="00112542">
              <w:tc>
                <w:tcPr>
                  <w:tcW w:w="6264" w:type="dxa"/>
                </w:tcPr>
                <w:p w14:paraId="167FF07A" w14:textId="77777777" w:rsidR="00834A90" w:rsidRPr="00F76FCF" w:rsidRDefault="00834A90" w:rsidP="00834A90">
                  <w:pPr>
                    <w:rPr>
                      <w:sz w:val="14"/>
                      <w:szCs w:val="14"/>
                    </w:rPr>
                  </w:pPr>
                  <w:proofErr w:type="spellStart"/>
                  <w:r w:rsidRPr="00F76FCF">
                    <w:rPr>
                      <w:sz w:val="14"/>
                      <w:szCs w:val="14"/>
                    </w:rPr>
                    <w:t>DigiPrehab</w:t>
                  </w:r>
                  <w:proofErr w:type="spellEnd"/>
                  <w:r w:rsidRPr="00F76FCF">
                    <w:rPr>
                      <w:sz w:val="14"/>
                      <w:szCs w:val="14"/>
                    </w:rPr>
                    <w:t xml:space="preserve"> licens m.m. </w:t>
                  </w:r>
                </w:p>
              </w:tc>
              <w:tc>
                <w:tcPr>
                  <w:tcW w:w="1344" w:type="dxa"/>
                </w:tcPr>
                <w:p w14:paraId="3E7175D9" w14:textId="66455955" w:rsidR="00834A90" w:rsidRPr="00F76FCF" w:rsidRDefault="00834A90" w:rsidP="00834A90">
                  <w:pPr>
                    <w:jc w:val="right"/>
                    <w:rPr>
                      <w:sz w:val="14"/>
                      <w:szCs w:val="14"/>
                    </w:rPr>
                  </w:pPr>
                  <w:r w:rsidRPr="00F76FCF">
                    <w:rPr>
                      <w:sz w:val="14"/>
                      <w:szCs w:val="14"/>
                    </w:rPr>
                    <w:t>-250.000</w:t>
                  </w:r>
                </w:p>
              </w:tc>
            </w:tr>
            <w:tr w:rsidR="00834A90" w:rsidRPr="00083614" w14:paraId="47151E9D" w14:textId="77777777" w:rsidTr="00112542">
              <w:tc>
                <w:tcPr>
                  <w:tcW w:w="6264" w:type="dxa"/>
                  <w:tcBorders>
                    <w:bottom w:val="single" w:sz="4" w:space="0" w:color="auto"/>
                  </w:tcBorders>
                </w:tcPr>
                <w:p w14:paraId="4D75CADC" w14:textId="77777777" w:rsidR="00834A90" w:rsidRPr="00F76FCF" w:rsidRDefault="00834A90" w:rsidP="00834A90">
                  <w:pPr>
                    <w:rPr>
                      <w:sz w:val="14"/>
                      <w:szCs w:val="14"/>
                    </w:rPr>
                  </w:pPr>
                  <w:r w:rsidRPr="00F76FCF">
                    <w:rPr>
                      <w:sz w:val="14"/>
                      <w:szCs w:val="14"/>
                    </w:rPr>
                    <w:t>Samlede udgifter</w:t>
                  </w:r>
                </w:p>
              </w:tc>
              <w:tc>
                <w:tcPr>
                  <w:tcW w:w="1344" w:type="dxa"/>
                  <w:tcBorders>
                    <w:bottom w:val="single" w:sz="4" w:space="0" w:color="auto"/>
                  </w:tcBorders>
                </w:tcPr>
                <w:p w14:paraId="480D7382" w14:textId="77777777" w:rsidR="00834A90" w:rsidRPr="00F76FCF" w:rsidRDefault="00834A90" w:rsidP="00834A90">
                  <w:pPr>
                    <w:jc w:val="right"/>
                    <w:rPr>
                      <w:sz w:val="14"/>
                      <w:szCs w:val="14"/>
                    </w:rPr>
                  </w:pPr>
                  <w:r w:rsidRPr="00F76FCF">
                    <w:rPr>
                      <w:sz w:val="14"/>
                      <w:szCs w:val="14"/>
                    </w:rPr>
                    <w:t>-2.070.000</w:t>
                  </w:r>
                </w:p>
              </w:tc>
            </w:tr>
            <w:tr w:rsidR="00834A90" w:rsidRPr="00083614" w14:paraId="2AD7AA20" w14:textId="77777777" w:rsidTr="00112542">
              <w:tc>
                <w:tcPr>
                  <w:tcW w:w="6264" w:type="dxa"/>
                  <w:tcBorders>
                    <w:top w:val="single" w:sz="4" w:space="0" w:color="auto"/>
                    <w:left w:val="single" w:sz="4" w:space="0" w:color="auto"/>
                    <w:bottom w:val="single" w:sz="4" w:space="0" w:color="auto"/>
                  </w:tcBorders>
                </w:tcPr>
                <w:p w14:paraId="10444574" w14:textId="77777777" w:rsidR="00834A90" w:rsidRPr="00F76FCF" w:rsidRDefault="00834A90" w:rsidP="00834A90">
                  <w:pPr>
                    <w:rPr>
                      <w:b/>
                      <w:bCs/>
                      <w:sz w:val="14"/>
                      <w:szCs w:val="14"/>
                    </w:rPr>
                  </w:pPr>
                  <w:r w:rsidRPr="00F76FCF">
                    <w:rPr>
                      <w:b/>
                      <w:bCs/>
                      <w:sz w:val="14"/>
                      <w:szCs w:val="14"/>
                    </w:rPr>
                    <w:t>Samlet besparelse</w:t>
                  </w:r>
                </w:p>
              </w:tc>
              <w:tc>
                <w:tcPr>
                  <w:tcW w:w="1344" w:type="dxa"/>
                  <w:tcBorders>
                    <w:top w:val="single" w:sz="4" w:space="0" w:color="auto"/>
                    <w:bottom w:val="single" w:sz="4" w:space="0" w:color="auto"/>
                    <w:right w:val="single" w:sz="4" w:space="0" w:color="auto"/>
                  </w:tcBorders>
                </w:tcPr>
                <w:p w14:paraId="15A9B6D4" w14:textId="77777777" w:rsidR="00834A90" w:rsidRPr="00F76FCF" w:rsidRDefault="00834A90" w:rsidP="00834A90">
                  <w:pPr>
                    <w:jc w:val="right"/>
                    <w:rPr>
                      <w:b/>
                      <w:bCs/>
                      <w:sz w:val="14"/>
                      <w:szCs w:val="14"/>
                    </w:rPr>
                  </w:pPr>
                  <w:r w:rsidRPr="00F76FCF">
                    <w:rPr>
                      <w:b/>
                      <w:bCs/>
                      <w:sz w:val="14"/>
                      <w:szCs w:val="14"/>
                    </w:rPr>
                    <w:t>1.560.000</w:t>
                  </w:r>
                </w:p>
              </w:tc>
            </w:tr>
          </w:tbl>
          <w:p w14:paraId="2EA64F90" w14:textId="77777777" w:rsidR="00D35B62" w:rsidRPr="00F76FCF" w:rsidRDefault="00D35B62" w:rsidP="00112542">
            <w:pPr>
              <w:rPr>
                <w:sz w:val="14"/>
                <w:szCs w:val="14"/>
              </w:rPr>
            </w:pPr>
          </w:p>
          <w:p w14:paraId="3D471B28" w14:textId="77777777" w:rsidR="00D35B62" w:rsidRPr="00F76FCF" w:rsidRDefault="00D35B62" w:rsidP="00112542">
            <w:pPr>
              <w:rPr>
                <w:sz w:val="14"/>
                <w:szCs w:val="14"/>
              </w:rPr>
            </w:pPr>
            <w:r w:rsidRPr="00F76FCF">
              <w:rPr>
                <w:sz w:val="14"/>
                <w:szCs w:val="14"/>
              </w:rPr>
              <w:lastRenderedPageBreak/>
              <w:t>Business Case, 1. år, hvor effekten først udmøntes efter 12-15 uger:</w:t>
            </w:r>
          </w:p>
          <w:tbl>
            <w:tblPr>
              <w:tblStyle w:val="Tabel-Gitter"/>
              <w:tblW w:w="0" w:type="auto"/>
              <w:tblLook w:val="04A0" w:firstRow="1" w:lastRow="0" w:firstColumn="1" w:lastColumn="0" w:noHBand="0" w:noVBand="1"/>
            </w:tblPr>
            <w:tblGrid>
              <w:gridCol w:w="6264"/>
              <w:gridCol w:w="1344"/>
            </w:tblGrid>
            <w:tr w:rsidR="00834A90" w:rsidRPr="00F76FCF" w14:paraId="13DCA2F7" w14:textId="77777777" w:rsidTr="00112542">
              <w:tc>
                <w:tcPr>
                  <w:tcW w:w="6264" w:type="dxa"/>
                </w:tcPr>
                <w:p w14:paraId="6BE9B12F" w14:textId="77777777" w:rsidR="00834A90" w:rsidRPr="00F76FCF" w:rsidRDefault="00834A90" w:rsidP="00112542">
                  <w:pPr>
                    <w:rPr>
                      <w:sz w:val="14"/>
                      <w:szCs w:val="14"/>
                    </w:rPr>
                  </w:pPr>
                  <w:r w:rsidRPr="00F76FCF">
                    <w:rPr>
                      <w:sz w:val="14"/>
                      <w:szCs w:val="14"/>
                    </w:rPr>
                    <w:t>Reduceret udgift:</w:t>
                  </w:r>
                </w:p>
              </w:tc>
              <w:tc>
                <w:tcPr>
                  <w:tcW w:w="1344" w:type="dxa"/>
                </w:tcPr>
                <w:p w14:paraId="39C34937" w14:textId="77777777" w:rsidR="00834A90" w:rsidRPr="00F76FCF" w:rsidRDefault="00834A90" w:rsidP="00112542">
                  <w:pPr>
                    <w:jc w:val="right"/>
                    <w:rPr>
                      <w:sz w:val="14"/>
                      <w:szCs w:val="14"/>
                    </w:rPr>
                  </w:pPr>
                  <w:r w:rsidRPr="00F76FCF">
                    <w:rPr>
                      <w:sz w:val="14"/>
                      <w:szCs w:val="14"/>
                    </w:rPr>
                    <w:t>Kr.</w:t>
                  </w:r>
                </w:p>
              </w:tc>
            </w:tr>
            <w:tr w:rsidR="00834A90" w:rsidRPr="00F76FCF" w14:paraId="5D40C9BF" w14:textId="77777777" w:rsidTr="00112542">
              <w:tc>
                <w:tcPr>
                  <w:tcW w:w="6264" w:type="dxa"/>
                </w:tcPr>
                <w:p w14:paraId="1264AB5C" w14:textId="77777777" w:rsidR="00834A90" w:rsidRPr="00F76FCF" w:rsidRDefault="00834A90" w:rsidP="00112542">
                  <w:pPr>
                    <w:rPr>
                      <w:sz w:val="14"/>
                      <w:szCs w:val="14"/>
                    </w:rPr>
                  </w:pPr>
                  <w:r w:rsidRPr="00F76FCF">
                    <w:rPr>
                      <w:sz w:val="14"/>
                      <w:szCs w:val="14"/>
                    </w:rPr>
                    <w:t xml:space="preserve">Reduceret behov for hjælp/forebyggelse af stigning </w:t>
                  </w:r>
                </w:p>
                <w:p w14:paraId="3B0EA2CB" w14:textId="77777777" w:rsidR="00834A90" w:rsidRPr="00F76FCF" w:rsidRDefault="00834A90" w:rsidP="00112542">
                  <w:pPr>
                    <w:rPr>
                      <w:sz w:val="14"/>
                      <w:szCs w:val="14"/>
                    </w:rPr>
                  </w:pPr>
                  <w:r w:rsidRPr="00F76FCF">
                    <w:rPr>
                      <w:sz w:val="14"/>
                      <w:szCs w:val="14"/>
                    </w:rPr>
                    <w:t xml:space="preserve">i visiteret hjælp: 165 borgere * 55 timer * 400 kr.  *80%                </w:t>
                  </w:r>
                </w:p>
              </w:tc>
              <w:tc>
                <w:tcPr>
                  <w:tcW w:w="1344" w:type="dxa"/>
                </w:tcPr>
                <w:p w14:paraId="6D4DD066" w14:textId="77777777" w:rsidR="00834A90" w:rsidRPr="00F76FCF" w:rsidRDefault="00834A90" w:rsidP="00112542">
                  <w:pPr>
                    <w:jc w:val="right"/>
                    <w:rPr>
                      <w:sz w:val="14"/>
                      <w:szCs w:val="14"/>
                    </w:rPr>
                  </w:pPr>
                  <w:r w:rsidRPr="00F76FCF">
                    <w:rPr>
                      <w:sz w:val="14"/>
                      <w:szCs w:val="14"/>
                    </w:rPr>
                    <w:t>2.904.000</w:t>
                  </w:r>
                </w:p>
              </w:tc>
            </w:tr>
            <w:tr w:rsidR="00834A90" w:rsidRPr="00F76FCF" w14:paraId="76E11632" w14:textId="77777777" w:rsidTr="00112542">
              <w:tc>
                <w:tcPr>
                  <w:tcW w:w="6264" w:type="dxa"/>
                </w:tcPr>
                <w:p w14:paraId="1988856C" w14:textId="77777777" w:rsidR="00834A90" w:rsidRPr="00F76FCF" w:rsidRDefault="00834A90" w:rsidP="00112542">
                  <w:pPr>
                    <w:rPr>
                      <w:sz w:val="14"/>
                      <w:szCs w:val="14"/>
                    </w:rPr>
                  </w:pPr>
                  <w:r w:rsidRPr="00F76FCF">
                    <w:rPr>
                      <w:sz w:val="14"/>
                      <w:szCs w:val="14"/>
                    </w:rPr>
                    <w:t>Udgifter:</w:t>
                  </w:r>
                </w:p>
              </w:tc>
              <w:tc>
                <w:tcPr>
                  <w:tcW w:w="1344" w:type="dxa"/>
                </w:tcPr>
                <w:p w14:paraId="50DE2FEA" w14:textId="77777777" w:rsidR="00834A90" w:rsidRPr="00F76FCF" w:rsidRDefault="00834A90" w:rsidP="00112542">
                  <w:pPr>
                    <w:jc w:val="right"/>
                    <w:rPr>
                      <w:sz w:val="14"/>
                      <w:szCs w:val="14"/>
                    </w:rPr>
                  </w:pPr>
                </w:p>
              </w:tc>
            </w:tr>
            <w:tr w:rsidR="00834A90" w:rsidRPr="00F76FCF" w14:paraId="0C3DB0AD" w14:textId="77777777" w:rsidTr="00112542">
              <w:tc>
                <w:tcPr>
                  <w:tcW w:w="6264" w:type="dxa"/>
                </w:tcPr>
                <w:p w14:paraId="341D7579" w14:textId="77777777" w:rsidR="00834A90" w:rsidRPr="00F76FCF" w:rsidRDefault="00834A90" w:rsidP="00834A90">
                  <w:pPr>
                    <w:rPr>
                      <w:sz w:val="14"/>
                      <w:szCs w:val="14"/>
                    </w:rPr>
                  </w:pPr>
                  <w:r w:rsidRPr="00F76FCF">
                    <w:rPr>
                      <w:sz w:val="14"/>
                      <w:szCs w:val="14"/>
                    </w:rPr>
                    <w:t xml:space="preserve">Lønudgift til trænere: </w:t>
                  </w:r>
                </w:p>
              </w:tc>
              <w:tc>
                <w:tcPr>
                  <w:tcW w:w="1344" w:type="dxa"/>
                </w:tcPr>
                <w:p w14:paraId="04A36A9D" w14:textId="3005C2C7" w:rsidR="00834A90" w:rsidRPr="00F76FCF" w:rsidRDefault="00834A90" w:rsidP="00834A90">
                  <w:pPr>
                    <w:jc w:val="right"/>
                    <w:rPr>
                      <w:sz w:val="14"/>
                      <w:szCs w:val="14"/>
                    </w:rPr>
                  </w:pPr>
                  <w:r w:rsidRPr="00F76FCF">
                    <w:rPr>
                      <w:sz w:val="14"/>
                      <w:szCs w:val="14"/>
                    </w:rPr>
                    <w:t>-1.620.000</w:t>
                  </w:r>
                </w:p>
              </w:tc>
            </w:tr>
            <w:tr w:rsidR="00834A90" w:rsidRPr="00F76FCF" w14:paraId="782EFE58" w14:textId="77777777" w:rsidTr="00112542">
              <w:tc>
                <w:tcPr>
                  <w:tcW w:w="6264" w:type="dxa"/>
                </w:tcPr>
                <w:p w14:paraId="35AF93B2" w14:textId="77777777" w:rsidR="00834A90" w:rsidRPr="00F76FCF" w:rsidRDefault="00834A90" w:rsidP="00834A90">
                  <w:pPr>
                    <w:rPr>
                      <w:sz w:val="14"/>
                      <w:szCs w:val="14"/>
                    </w:rPr>
                  </w:pPr>
                  <w:r w:rsidRPr="00F76FCF">
                    <w:rPr>
                      <w:sz w:val="14"/>
                      <w:szCs w:val="14"/>
                    </w:rPr>
                    <w:t>Øvrige medarbejderomkostninger, inkl. billeje</w:t>
                  </w:r>
                </w:p>
              </w:tc>
              <w:tc>
                <w:tcPr>
                  <w:tcW w:w="1344" w:type="dxa"/>
                </w:tcPr>
                <w:p w14:paraId="4987C21F" w14:textId="680E1472" w:rsidR="00834A90" w:rsidRPr="00F76FCF" w:rsidRDefault="00834A90" w:rsidP="00834A90">
                  <w:pPr>
                    <w:jc w:val="right"/>
                    <w:rPr>
                      <w:sz w:val="14"/>
                      <w:szCs w:val="14"/>
                    </w:rPr>
                  </w:pPr>
                  <w:r w:rsidRPr="00F76FCF">
                    <w:rPr>
                      <w:sz w:val="14"/>
                      <w:szCs w:val="14"/>
                    </w:rPr>
                    <w:t>-200.000</w:t>
                  </w:r>
                </w:p>
              </w:tc>
            </w:tr>
            <w:tr w:rsidR="00834A90" w:rsidRPr="00F76FCF" w14:paraId="152206C2" w14:textId="77777777" w:rsidTr="00112542">
              <w:tc>
                <w:tcPr>
                  <w:tcW w:w="6264" w:type="dxa"/>
                </w:tcPr>
                <w:p w14:paraId="3DE06311" w14:textId="77777777" w:rsidR="00834A90" w:rsidRPr="00F76FCF" w:rsidRDefault="00834A90" w:rsidP="00834A90">
                  <w:pPr>
                    <w:rPr>
                      <w:sz w:val="14"/>
                      <w:szCs w:val="14"/>
                    </w:rPr>
                  </w:pPr>
                  <w:proofErr w:type="spellStart"/>
                  <w:r w:rsidRPr="00F76FCF">
                    <w:rPr>
                      <w:sz w:val="14"/>
                      <w:szCs w:val="14"/>
                    </w:rPr>
                    <w:t>DigiPrehab</w:t>
                  </w:r>
                  <w:proofErr w:type="spellEnd"/>
                  <w:r w:rsidRPr="00F76FCF">
                    <w:rPr>
                      <w:sz w:val="14"/>
                      <w:szCs w:val="14"/>
                    </w:rPr>
                    <w:t xml:space="preserve"> licens m.m.</w:t>
                  </w:r>
                </w:p>
              </w:tc>
              <w:tc>
                <w:tcPr>
                  <w:tcW w:w="1344" w:type="dxa"/>
                </w:tcPr>
                <w:p w14:paraId="5100574D" w14:textId="7F33568A" w:rsidR="00834A90" w:rsidRPr="00F76FCF" w:rsidRDefault="00834A90" w:rsidP="00834A90">
                  <w:pPr>
                    <w:jc w:val="right"/>
                    <w:rPr>
                      <w:sz w:val="14"/>
                      <w:szCs w:val="14"/>
                    </w:rPr>
                  </w:pPr>
                  <w:r w:rsidRPr="00F76FCF">
                    <w:rPr>
                      <w:sz w:val="14"/>
                      <w:szCs w:val="14"/>
                    </w:rPr>
                    <w:t>-250.000</w:t>
                  </w:r>
                </w:p>
              </w:tc>
            </w:tr>
            <w:tr w:rsidR="00834A90" w:rsidRPr="00F76FCF" w14:paraId="0F3433A1" w14:textId="77777777" w:rsidTr="00112542">
              <w:tc>
                <w:tcPr>
                  <w:tcW w:w="6264" w:type="dxa"/>
                </w:tcPr>
                <w:p w14:paraId="5569F586" w14:textId="77777777" w:rsidR="00834A90" w:rsidRPr="00F76FCF" w:rsidRDefault="00834A90" w:rsidP="00834A90">
                  <w:pPr>
                    <w:rPr>
                      <w:sz w:val="14"/>
                      <w:szCs w:val="14"/>
                    </w:rPr>
                  </w:pPr>
                  <w:r w:rsidRPr="00F76FCF">
                    <w:rPr>
                      <w:sz w:val="14"/>
                      <w:szCs w:val="14"/>
                    </w:rPr>
                    <w:t>Implementering; kurser, iPads m.m.</w:t>
                  </w:r>
                </w:p>
              </w:tc>
              <w:tc>
                <w:tcPr>
                  <w:tcW w:w="1344" w:type="dxa"/>
                </w:tcPr>
                <w:p w14:paraId="71F2EB27" w14:textId="6F8BF95F" w:rsidR="00834A90" w:rsidRPr="00F76FCF" w:rsidRDefault="00834A90" w:rsidP="00834A90">
                  <w:pPr>
                    <w:jc w:val="right"/>
                    <w:rPr>
                      <w:sz w:val="14"/>
                      <w:szCs w:val="14"/>
                    </w:rPr>
                  </w:pPr>
                  <w:r w:rsidRPr="00F76FCF">
                    <w:rPr>
                      <w:sz w:val="14"/>
                      <w:szCs w:val="14"/>
                    </w:rPr>
                    <w:t>-50.000</w:t>
                  </w:r>
                </w:p>
              </w:tc>
            </w:tr>
            <w:tr w:rsidR="00834A90" w:rsidRPr="00F76FCF" w14:paraId="477EFC16" w14:textId="77777777" w:rsidTr="00112542">
              <w:tc>
                <w:tcPr>
                  <w:tcW w:w="6264" w:type="dxa"/>
                  <w:tcBorders>
                    <w:bottom w:val="single" w:sz="4" w:space="0" w:color="auto"/>
                  </w:tcBorders>
                </w:tcPr>
                <w:p w14:paraId="60AD4FB9" w14:textId="77777777" w:rsidR="00834A90" w:rsidRPr="00F76FCF" w:rsidRDefault="00834A90" w:rsidP="00834A90">
                  <w:pPr>
                    <w:rPr>
                      <w:sz w:val="14"/>
                      <w:szCs w:val="14"/>
                    </w:rPr>
                  </w:pPr>
                  <w:r w:rsidRPr="00F76FCF">
                    <w:rPr>
                      <w:sz w:val="14"/>
                      <w:szCs w:val="14"/>
                    </w:rPr>
                    <w:t>Samlede udgifter</w:t>
                  </w:r>
                </w:p>
              </w:tc>
              <w:tc>
                <w:tcPr>
                  <w:tcW w:w="1344" w:type="dxa"/>
                  <w:tcBorders>
                    <w:bottom w:val="single" w:sz="4" w:space="0" w:color="auto"/>
                  </w:tcBorders>
                </w:tcPr>
                <w:p w14:paraId="4E204835" w14:textId="77777777" w:rsidR="00834A90" w:rsidRPr="00F76FCF" w:rsidRDefault="00834A90" w:rsidP="00834A90">
                  <w:pPr>
                    <w:jc w:val="right"/>
                    <w:rPr>
                      <w:sz w:val="14"/>
                      <w:szCs w:val="14"/>
                    </w:rPr>
                  </w:pPr>
                  <w:r w:rsidRPr="00F76FCF">
                    <w:rPr>
                      <w:sz w:val="14"/>
                      <w:szCs w:val="14"/>
                    </w:rPr>
                    <w:t>-2.120.000</w:t>
                  </w:r>
                </w:p>
              </w:tc>
            </w:tr>
            <w:tr w:rsidR="00834A90" w:rsidRPr="00F76FCF" w14:paraId="5D2F4171" w14:textId="77777777" w:rsidTr="00112542">
              <w:tc>
                <w:tcPr>
                  <w:tcW w:w="6264" w:type="dxa"/>
                  <w:tcBorders>
                    <w:top w:val="single" w:sz="4" w:space="0" w:color="auto"/>
                    <w:left w:val="single" w:sz="4" w:space="0" w:color="auto"/>
                    <w:bottom w:val="single" w:sz="4" w:space="0" w:color="auto"/>
                  </w:tcBorders>
                </w:tcPr>
                <w:p w14:paraId="6D99A1DE" w14:textId="77777777" w:rsidR="00834A90" w:rsidRPr="00F76FCF" w:rsidRDefault="00834A90" w:rsidP="00834A90">
                  <w:pPr>
                    <w:rPr>
                      <w:b/>
                      <w:bCs/>
                      <w:sz w:val="14"/>
                      <w:szCs w:val="14"/>
                    </w:rPr>
                  </w:pPr>
                  <w:r w:rsidRPr="00F76FCF">
                    <w:rPr>
                      <w:b/>
                      <w:bCs/>
                      <w:sz w:val="14"/>
                      <w:szCs w:val="14"/>
                    </w:rPr>
                    <w:t>Samlet besparelse</w:t>
                  </w:r>
                </w:p>
              </w:tc>
              <w:tc>
                <w:tcPr>
                  <w:tcW w:w="1344" w:type="dxa"/>
                  <w:tcBorders>
                    <w:top w:val="single" w:sz="4" w:space="0" w:color="auto"/>
                    <w:bottom w:val="single" w:sz="4" w:space="0" w:color="auto"/>
                    <w:right w:val="single" w:sz="4" w:space="0" w:color="auto"/>
                  </w:tcBorders>
                </w:tcPr>
                <w:p w14:paraId="72205379" w14:textId="77777777" w:rsidR="00834A90" w:rsidRPr="00F76FCF" w:rsidRDefault="00834A90" w:rsidP="00834A90">
                  <w:pPr>
                    <w:jc w:val="right"/>
                    <w:rPr>
                      <w:b/>
                      <w:bCs/>
                      <w:sz w:val="14"/>
                      <w:szCs w:val="14"/>
                    </w:rPr>
                  </w:pPr>
                  <w:r w:rsidRPr="00F76FCF">
                    <w:rPr>
                      <w:b/>
                      <w:bCs/>
                      <w:sz w:val="14"/>
                      <w:szCs w:val="14"/>
                    </w:rPr>
                    <w:t>784.000</w:t>
                  </w:r>
                </w:p>
              </w:tc>
            </w:tr>
          </w:tbl>
          <w:p w14:paraId="78EE68E2" w14:textId="77777777" w:rsidR="00D35B62" w:rsidRPr="00F76FCF" w:rsidRDefault="00D35B62" w:rsidP="00112542">
            <w:pPr>
              <w:rPr>
                <w:sz w:val="14"/>
                <w:szCs w:val="14"/>
              </w:rPr>
            </w:pPr>
          </w:p>
          <w:p w14:paraId="6D3AA853" w14:textId="77777777" w:rsidR="00D35B62" w:rsidRPr="00F76FCF" w:rsidRDefault="00D35B62" w:rsidP="00112542">
            <w:pPr>
              <w:rPr>
                <w:sz w:val="14"/>
                <w:szCs w:val="14"/>
              </w:rPr>
            </w:pPr>
          </w:p>
        </w:tc>
      </w:tr>
      <w:tr w:rsidR="00D35B62" w:rsidRPr="00083614" w14:paraId="076AAA86" w14:textId="77777777" w:rsidTr="00112542">
        <w:tc>
          <w:tcPr>
            <w:tcW w:w="9231" w:type="dxa"/>
          </w:tcPr>
          <w:p w14:paraId="214DA0FB" w14:textId="77777777" w:rsidR="00D35B62" w:rsidRPr="00F76FCF" w:rsidRDefault="00D35B62" w:rsidP="00112542">
            <w:pPr>
              <w:rPr>
                <w:b/>
                <w:bCs/>
                <w:sz w:val="14"/>
                <w:szCs w:val="14"/>
              </w:rPr>
            </w:pPr>
            <w:r w:rsidRPr="00F76FCF">
              <w:rPr>
                <w:b/>
                <w:bCs/>
                <w:sz w:val="14"/>
                <w:szCs w:val="14"/>
              </w:rPr>
              <w:lastRenderedPageBreak/>
              <w:t>Beskrivelse af evt. serviceforringelse</w:t>
            </w:r>
          </w:p>
          <w:p w14:paraId="3A259453" w14:textId="77777777" w:rsidR="00D35B62" w:rsidRPr="00F76FCF" w:rsidRDefault="00D35B62" w:rsidP="00112542">
            <w:pPr>
              <w:rPr>
                <w:sz w:val="14"/>
                <w:szCs w:val="14"/>
              </w:rPr>
            </w:pPr>
            <w:r w:rsidRPr="00F76FCF">
              <w:rPr>
                <w:sz w:val="14"/>
                <w:szCs w:val="14"/>
              </w:rPr>
              <w:t>Der er ingen serviceforringelse for borgerne. På sigt vil man kunne screene de borgere, der er faldtruede med henblik på at tilbyde styrke- og balancetræning.</w:t>
            </w:r>
          </w:p>
          <w:p w14:paraId="4EB81782" w14:textId="77777777" w:rsidR="00D35B62" w:rsidRPr="00F76FCF" w:rsidRDefault="00D35B62" w:rsidP="00112542">
            <w:pPr>
              <w:rPr>
                <w:sz w:val="14"/>
                <w:szCs w:val="14"/>
              </w:rPr>
            </w:pPr>
          </w:p>
        </w:tc>
      </w:tr>
      <w:tr w:rsidR="00D35B62" w:rsidRPr="00083614" w14:paraId="05217E7B" w14:textId="77777777" w:rsidTr="00112542">
        <w:tc>
          <w:tcPr>
            <w:tcW w:w="9231" w:type="dxa"/>
          </w:tcPr>
          <w:p w14:paraId="221C976B" w14:textId="77777777" w:rsidR="00D35B62" w:rsidRPr="00F76FCF" w:rsidRDefault="00D35B62" w:rsidP="00112542">
            <w:pPr>
              <w:rPr>
                <w:b/>
                <w:bCs/>
                <w:sz w:val="14"/>
                <w:szCs w:val="14"/>
              </w:rPr>
            </w:pPr>
            <w:r w:rsidRPr="00F76FCF">
              <w:rPr>
                <w:b/>
                <w:bCs/>
                <w:sz w:val="14"/>
                <w:szCs w:val="14"/>
              </w:rPr>
              <w:t>Øvrige risici:</w:t>
            </w:r>
          </w:p>
          <w:p w14:paraId="3DE9BB50" w14:textId="77777777" w:rsidR="00D35B62" w:rsidRPr="00F76FCF" w:rsidRDefault="00D35B62" w:rsidP="00112542">
            <w:pPr>
              <w:rPr>
                <w:sz w:val="14"/>
                <w:szCs w:val="14"/>
              </w:rPr>
            </w:pPr>
            <w:r w:rsidRPr="00F76FCF">
              <w:rPr>
                <w:sz w:val="14"/>
                <w:szCs w:val="14"/>
              </w:rPr>
              <w:t>Der kræves ledelsesfokus og prioritering for at høste gevinsterne.</w:t>
            </w:r>
          </w:p>
          <w:p w14:paraId="4AC3C4ED" w14:textId="77777777" w:rsidR="00D35B62" w:rsidRPr="00F76FCF" w:rsidRDefault="00D35B62" w:rsidP="00112542">
            <w:pPr>
              <w:rPr>
                <w:sz w:val="14"/>
                <w:szCs w:val="14"/>
              </w:rPr>
            </w:pPr>
            <w:r w:rsidRPr="00F76FCF">
              <w:rPr>
                <w:sz w:val="14"/>
                <w:szCs w:val="14"/>
              </w:rPr>
              <w:t>Der skal afsættes projektlederressourcer og tovholdere blandt de væsentligste interessenter.</w:t>
            </w:r>
          </w:p>
          <w:p w14:paraId="5366A245" w14:textId="77777777" w:rsidR="00D35B62" w:rsidRPr="00F76FCF" w:rsidRDefault="00D35B62" w:rsidP="00112542">
            <w:pPr>
              <w:rPr>
                <w:sz w:val="14"/>
                <w:szCs w:val="14"/>
              </w:rPr>
            </w:pPr>
            <w:r w:rsidRPr="00F76FCF">
              <w:rPr>
                <w:sz w:val="14"/>
                <w:szCs w:val="14"/>
              </w:rPr>
              <w:t>Det er vigtigt, at træning og rehabilitering fortsat er et fokusområde for hele hjemme- og sygeplejen, så alle borgere støttes i et selvstændigt og aktivt liv.</w:t>
            </w:r>
          </w:p>
          <w:p w14:paraId="236C19AB" w14:textId="77777777" w:rsidR="00D35B62" w:rsidRPr="00F76FCF" w:rsidRDefault="00D35B62" w:rsidP="00112542">
            <w:pPr>
              <w:rPr>
                <w:sz w:val="14"/>
                <w:szCs w:val="14"/>
              </w:rPr>
            </w:pPr>
          </w:p>
        </w:tc>
      </w:tr>
      <w:tr w:rsidR="00D35B62" w:rsidRPr="00083614" w14:paraId="1A02E139" w14:textId="77777777" w:rsidTr="00112542">
        <w:tc>
          <w:tcPr>
            <w:tcW w:w="9231" w:type="dxa"/>
          </w:tcPr>
          <w:p w14:paraId="70FDE17D" w14:textId="77777777" w:rsidR="00D35B62" w:rsidRPr="00F76FCF" w:rsidRDefault="00D35B62" w:rsidP="00112542">
            <w:pPr>
              <w:rPr>
                <w:b/>
                <w:bCs/>
                <w:sz w:val="14"/>
                <w:szCs w:val="14"/>
              </w:rPr>
            </w:pPr>
            <w:r w:rsidRPr="00F76FCF">
              <w:rPr>
                <w:b/>
                <w:bCs/>
                <w:sz w:val="14"/>
                <w:szCs w:val="14"/>
              </w:rPr>
              <w:t xml:space="preserve">Organisatorisk involvering og realiserbarhed: </w:t>
            </w:r>
          </w:p>
          <w:p w14:paraId="56C06A13" w14:textId="77777777" w:rsidR="00D35B62" w:rsidRPr="00F76FCF" w:rsidRDefault="00D35B62" w:rsidP="00112542">
            <w:pPr>
              <w:rPr>
                <w:sz w:val="14"/>
                <w:szCs w:val="14"/>
              </w:rPr>
            </w:pPr>
            <w:r w:rsidRPr="00F76FCF">
              <w:rPr>
                <w:sz w:val="14"/>
                <w:szCs w:val="14"/>
              </w:rPr>
              <w:t>De væsentligste interessenter er Visitationen samt hjemmeplejen og Forebyggelse og Genoptræning.</w:t>
            </w:r>
          </w:p>
          <w:p w14:paraId="2EB249DF" w14:textId="77777777" w:rsidR="00D35B62" w:rsidRPr="00F76FCF" w:rsidRDefault="00D35B62" w:rsidP="00112542">
            <w:pPr>
              <w:rPr>
                <w:sz w:val="14"/>
                <w:szCs w:val="14"/>
              </w:rPr>
            </w:pPr>
            <w:r w:rsidRPr="00F76FCF">
              <w:rPr>
                <w:sz w:val="14"/>
                <w:szCs w:val="14"/>
              </w:rPr>
              <w:t xml:space="preserve">Der vil være behov for undervisning og konsulentbistand fra leverandøren i stil med forløbet omkring </w:t>
            </w:r>
            <w:proofErr w:type="spellStart"/>
            <w:r w:rsidRPr="00F76FCF">
              <w:rPr>
                <w:sz w:val="14"/>
                <w:szCs w:val="14"/>
              </w:rPr>
              <w:t>DigiRehab</w:t>
            </w:r>
            <w:proofErr w:type="spellEnd"/>
            <w:r w:rsidRPr="00F76FCF">
              <w:rPr>
                <w:sz w:val="14"/>
                <w:szCs w:val="14"/>
              </w:rPr>
              <w:t>.</w:t>
            </w:r>
          </w:p>
          <w:p w14:paraId="08C8CA3B" w14:textId="77777777" w:rsidR="00D35B62" w:rsidRPr="00F76FCF" w:rsidRDefault="00D35B62" w:rsidP="00112542">
            <w:pPr>
              <w:rPr>
                <w:sz w:val="14"/>
                <w:szCs w:val="14"/>
              </w:rPr>
            </w:pPr>
          </w:p>
        </w:tc>
      </w:tr>
    </w:tbl>
    <w:p w14:paraId="7B870C7D" w14:textId="248F9FD4" w:rsidR="00D35B62" w:rsidRDefault="00D35B62" w:rsidP="004D6614">
      <w:pPr>
        <w:rPr>
          <w:rFonts w:eastAsia="Times New Roman" w:cs="Times New Roman"/>
          <w:b/>
          <w:bCs/>
          <w:color w:val="000000"/>
          <w:sz w:val="14"/>
          <w:szCs w:val="14"/>
          <w:lang w:eastAsia="da-DK"/>
        </w:rPr>
      </w:pPr>
    </w:p>
    <w:sectPr w:rsidR="00D35B62" w:rsidSect="00863C79">
      <w:headerReference w:type="default" r:id="rId8"/>
      <w:footerReference w:type="default" r:id="rId9"/>
      <w:headerReference w:type="first" r:id="rId10"/>
      <w:footerReference w:type="first" r:id="rId11"/>
      <w:pgSz w:w="11906" w:h="16838" w:code="9"/>
      <w:pgMar w:top="2268" w:right="1418" w:bottom="454" w:left="1247"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CC27D" w14:textId="77777777" w:rsidR="005672FB" w:rsidRPr="00D35B62" w:rsidRDefault="005672FB" w:rsidP="00291C7F">
      <w:pPr>
        <w:spacing w:line="240" w:lineRule="auto"/>
      </w:pPr>
      <w:r w:rsidRPr="00D35B62">
        <w:separator/>
      </w:r>
    </w:p>
    <w:p w14:paraId="51FE2607" w14:textId="77777777" w:rsidR="005672FB" w:rsidRPr="00D35B62" w:rsidRDefault="005672FB"/>
  </w:endnote>
  <w:endnote w:type="continuationSeparator" w:id="0">
    <w:p w14:paraId="5BEE84E2" w14:textId="77777777" w:rsidR="005672FB" w:rsidRPr="00D35B62" w:rsidRDefault="005672FB" w:rsidP="00291C7F">
      <w:pPr>
        <w:spacing w:line="240" w:lineRule="auto"/>
      </w:pPr>
      <w:r w:rsidRPr="00D35B62">
        <w:continuationSeparator/>
      </w:r>
    </w:p>
    <w:p w14:paraId="686CC57D" w14:textId="77777777" w:rsidR="005672FB" w:rsidRPr="00D35B62" w:rsidRDefault="00567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1722" w14:textId="77777777" w:rsidR="00D657BC" w:rsidRPr="00D35B62" w:rsidRDefault="00D657BC" w:rsidP="00E83687"/>
  <w:p w14:paraId="59047D5E" w14:textId="77777777" w:rsidR="00D918EF" w:rsidRPr="00D35B62" w:rsidRDefault="00D918EF" w:rsidP="00E83687">
    <w:r w:rsidRPr="00D35B62">
      <w:rPr>
        <w:noProof/>
        <w:lang w:eastAsia="da-DK"/>
      </w:rPr>
      <w:drawing>
        <wp:anchor distT="0" distB="0" distL="114300" distR="114300" simplePos="0" relativeHeight="251657216" behindDoc="0" locked="1" layoutInCell="0" allowOverlap="1" wp14:anchorId="22C5B29C" wp14:editId="1561DDEC">
          <wp:simplePos x="0" y="0"/>
          <wp:positionH relativeFrom="page">
            <wp:posOffset>6804660</wp:posOffset>
          </wp:positionH>
          <wp:positionV relativeFrom="page">
            <wp:posOffset>10189210</wp:posOffset>
          </wp:positionV>
          <wp:extent cx="57600" cy="266400"/>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600" cy="26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el-Gitter"/>
      <w:tblW w:w="9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Sidetal"/>
      <w:tblDescription w:val="Sidetal"/>
    </w:tblPr>
    <w:tblGrid>
      <w:gridCol w:w="8959"/>
      <w:gridCol w:w="454"/>
    </w:tblGrid>
    <w:tr w:rsidR="00D918EF" w:rsidRPr="00D35B62" w14:paraId="002E4BB9" w14:textId="77777777" w:rsidTr="00F319D5">
      <w:tc>
        <w:tcPr>
          <w:tcW w:w="8959" w:type="dxa"/>
        </w:tcPr>
        <w:p w14:paraId="1C4A6F78" w14:textId="77777777" w:rsidR="00D918EF" w:rsidRPr="00D35B62" w:rsidRDefault="00D918EF" w:rsidP="00F319D5">
          <w:pPr>
            <w:pStyle w:val="Afsender"/>
          </w:pPr>
        </w:p>
      </w:tc>
      <w:tc>
        <w:tcPr>
          <w:tcW w:w="454" w:type="dxa"/>
          <w:vAlign w:val="bottom"/>
        </w:tcPr>
        <w:p w14:paraId="6EA30CC8" w14:textId="77777777" w:rsidR="00D918EF" w:rsidRPr="00D35B62" w:rsidRDefault="00D918EF" w:rsidP="00F319D5">
          <w:pPr>
            <w:pStyle w:val="Sidenummerering"/>
          </w:pPr>
          <w:r w:rsidRPr="00D35B62">
            <w:fldChar w:fldCharType="begin"/>
          </w:r>
          <w:r w:rsidRPr="00D35B62">
            <w:instrText>PAGE  \* Arabic  \* MERGEFORMAT</w:instrText>
          </w:r>
          <w:r w:rsidRPr="00D35B62">
            <w:fldChar w:fldCharType="separate"/>
          </w:r>
          <w:r w:rsidR="00855F39" w:rsidRPr="00D35B62">
            <w:rPr>
              <w:noProof/>
            </w:rPr>
            <w:t>2</w:t>
          </w:r>
          <w:r w:rsidRPr="00D35B62">
            <w:fldChar w:fldCharType="end"/>
          </w:r>
          <w:r w:rsidRPr="00D35B62">
            <w:t>/</w:t>
          </w:r>
          <w:r w:rsidR="00C64946" w:rsidRPr="00D35B62">
            <w:rPr>
              <w:noProof/>
            </w:rPr>
            <w:fldChar w:fldCharType="begin"/>
          </w:r>
          <w:r w:rsidR="00C64946" w:rsidRPr="00D35B62">
            <w:rPr>
              <w:noProof/>
            </w:rPr>
            <w:instrText>NUMPAGES  \* Arabic  \* MERGEFORMAT</w:instrText>
          </w:r>
          <w:r w:rsidR="00C64946" w:rsidRPr="00D35B62">
            <w:rPr>
              <w:noProof/>
            </w:rPr>
            <w:fldChar w:fldCharType="separate"/>
          </w:r>
          <w:r w:rsidR="00855F39" w:rsidRPr="00D35B62">
            <w:rPr>
              <w:noProof/>
            </w:rPr>
            <w:t>2</w:t>
          </w:r>
          <w:r w:rsidR="00C64946" w:rsidRPr="00D35B62">
            <w:rPr>
              <w:noProof/>
            </w:rPr>
            <w:fldChar w:fldCharType="end"/>
          </w:r>
        </w:p>
      </w:tc>
    </w:tr>
  </w:tbl>
  <w:p w14:paraId="0B1B9D73" w14:textId="77777777" w:rsidR="00D918EF" w:rsidRPr="00D35B62" w:rsidRDefault="00D918EF" w:rsidP="00857F7D">
    <w:pPr>
      <w:pStyle w:val="SidefodB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itter"/>
      <w:tblpPr w:vertAnchor="page" w:horzAnchor="page" w:tblpX="10264" w:tblpY="14176"/>
      <w:tblOverlap w:val="never"/>
      <w:tblW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Caption w:val="Sidetal"/>
      <w:tblDescription w:val="Sidetal"/>
    </w:tblPr>
    <w:tblGrid>
      <w:gridCol w:w="397"/>
    </w:tblGrid>
    <w:tr w:rsidR="00863C79" w:rsidRPr="00D35B62" w14:paraId="7044A4BA" w14:textId="77777777" w:rsidTr="00017B6B">
      <w:trPr>
        <w:trHeight w:val="2211"/>
      </w:trPr>
      <w:tc>
        <w:tcPr>
          <w:tcW w:w="397" w:type="dxa"/>
          <w:vAlign w:val="bottom"/>
        </w:tcPr>
        <w:p w14:paraId="79EC1092" w14:textId="77777777" w:rsidR="00863C79" w:rsidRPr="00D35B62" w:rsidRDefault="00863C79" w:rsidP="00017B6B">
          <w:pPr>
            <w:pStyle w:val="Sidenummerering"/>
          </w:pPr>
          <w:r w:rsidRPr="00D35B62">
            <w:br/>
          </w:r>
          <w:r w:rsidRPr="00D35B62">
            <w:br/>
          </w:r>
          <w:r w:rsidRPr="00D35B62">
            <w:br/>
          </w:r>
          <w:r w:rsidRPr="00D35B62">
            <w:br/>
          </w:r>
          <w:r w:rsidRPr="00D35B62">
            <w:br/>
          </w:r>
          <w:r w:rsidRPr="00D35B62">
            <w:br/>
          </w:r>
          <w:r w:rsidRPr="00D35B62">
            <w:br/>
          </w:r>
          <w:r w:rsidRPr="00D35B62">
            <w:br/>
          </w:r>
          <w:r w:rsidRPr="00D35B62">
            <w:br/>
          </w:r>
          <w:r w:rsidRPr="00D35B62">
            <w:fldChar w:fldCharType="begin"/>
          </w:r>
          <w:r w:rsidRPr="00D35B62">
            <w:instrText xml:space="preserve"> PAGE   \* MERGEFORMAT </w:instrText>
          </w:r>
          <w:r w:rsidRPr="00D35B62">
            <w:fldChar w:fldCharType="separate"/>
          </w:r>
          <w:r w:rsidRPr="00D35B62">
            <w:rPr>
              <w:noProof/>
            </w:rPr>
            <w:t>2</w:t>
          </w:r>
          <w:r w:rsidRPr="00D35B62">
            <w:fldChar w:fldCharType="end"/>
          </w:r>
          <w:r w:rsidRPr="00D35B62">
            <w:rPr>
              <w:noProof/>
              <w:lang w:eastAsia="da-DK"/>
            </w:rPr>
            <w:drawing>
              <wp:anchor distT="0" distB="0" distL="114300" distR="114300" simplePos="0" relativeHeight="251659264" behindDoc="0" locked="0" layoutInCell="0" allowOverlap="1" wp14:anchorId="155A7851" wp14:editId="4AC68A2D">
                <wp:simplePos x="0" y="0"/>
                <wp:positionH relativeFrom="page">
                  <wp:posOffset>323850</wp:posOffset>
                </wp:positionH>
                <wp:positionV relativeFrom="page">
                  <wp:posOffset>864235</wp:posOffset>
                </wp:positionV>
                <wp:extent cx="57240" cy="264960"/>
                <wp:effectExtent l="0" t="0" r="0" b="1905"/>
                <wp:wrapNone/>
                <wp:docPr id="16"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57240" cy="264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35B62">
            <w:t>/</w:t>
          </w:r>
          <w:r w:rsidR="00F505B0">
            <w:fldChar w:fldCharType="begin"/>
          </w:r>
          <w:r w:rsidR="00F505B0">
            <w:instrText xml:space="preserve"> NUMPAGES   \* MERGEFORMAT </w:instrText>
          </w:r>
          <w:r w:rsidR="00F505B0">
            <w:fldChar w:fldCharType="separate"/>
          </w:r>
          <w:r w:rsidRPr="00D35B62">
            <w:rPr>
              <w:noProof/>
            </w:rPr>
            <w:t>2</w:t>
          </w:r>
          <w:r w:rsidR="00F505B0">
            <w:rPr>
              <w:noProof/>
            </w:rPr>
            <w:fldChar w:fldCharType="end"/>
          </w:r>
        </w:p>
      </w:tc>
    </w:tr>
  </w:tbl>
  <w:p w14:paraId="14705ECC" w14:textId="77777777" w:rsidR="00F177AC" w:rsidRPr="00D35B62" w:rsidRDefault="00F177AC" w:rsidP="00F177AC">
    <w:pPr>
      <w:pStyle w:val="Sidefod"/>
    </w:pPr>
  </w:p>
  <w:p w14:paraId="35F168E3" w14:textId="77777777" w:rsidR="00F177AC" w:rsidRPr="00D35B62" w:rsidRDefault="00F177AC" w:rsidP="00F177AC">
    <w:pPr>
      <w:pStyle w:val="Sidefod"/>
    </w:pPr>
  </w:p>
  <w:p w14:paraId="0951AFD3" w14:textId="77777777" w:rsidR="00F177AC" w:rsidRPr="00D35B62" w:rsidRDefault="00F177AC" w:rsidP="00F177AC">
    <w:pPr>
      <w:pStyle w:val="Sidefod"/>
    </w:pPr>
  </w:p>
  <w:p w14:paraId="1DD2DF96" w14:textId="77777777" w:rsidR="00F177AC" w:rsidRPr="00D35B62" w:rsidRDefault="00F177AC" w:rsidP="00F177AC">
    <w:pPr>
      <w:pStyle w:val="Sidefod"/>
    </w:pPr>
  </w:p>
  <w:p w14:paraId="3DD83E3B" w14:textId="77777777" w:rsidR="00F177AC" w:rsidRPr="00D35B62" w:rsidRDefault="00F177AC" w:rsidP="00F177AC">
    <w:pPr>
      <w:pStyle w:val="Sidefod"/>
    </w:pPr>
  </w:p>
  <w:p w14:paraId="2BD834E0" w14:textId="77777777" w:rsidR="00F177AC" w:rsidRPr="00D35B62" w:rsidRDefault="00F177AC" w:rsidP="00F177AC">
    <w:pPr>
      <w:pStyle w:val="Sidefod"/>
    </w:pPr>
  </w:p>
  <w:p w14:paraId="20714E3E" w14:textId="77777777" w:rsidR="00F177AC" w:rsidRPr="00D35B62" w:rsidRDefault="00F177AC" w:rsidP="00F177AC">
    <w:pPr>
      <w:pStyle w:val="Sidefod"/>
    </w:pPr>
  </w:p>
  <w:p w14:paraId="35D36456" w14:textId="77777777" w:rsidR="00F177AC" w:rsidRPr="00D35B62" w:rsidRDefault="00F177AC" w:rsidP="00F177AC">
    <w:pPr>
      <w:pStyle w:val="Sidefod"/>
    </w:pPr>
  </w:p>
  <w:p w14:paraId="09BCF97C" w14:textId="77777777" w:rsidR="00F177AC" w:rsidRPr="00D35B62" w:rsidRDefault="00F177AC" w:rsidP="00F177AC">
    <w:pPr>
      <w:pStyle w:val="Sidefod"/>
      <w:spacing w:line="20" w:lineRule="exact"/>
    </w:pPr>
    <w:bookmarkStart w:id="10" w:name="bmkCampaign"/>
    <w:bookmarkEnd w:id="10"/>
  </w:p>
  <w:p w14:paraId="31BBAD0A" w14:textId="77777777" w:rsidR="00863C79" w:rsidRPr="00D35B62" w:rsidRDefault="00863C79" w:rsidP="00863C79">
    <w:pPr>
      <w:pStyle w:val="SidefodBun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BC6D2" w14:textId="77777777" w:rsidR="005672FB" w:rsidRPr="00D35B62" w:rsidRDefault="005672FB" w:rsidP="00291C7F">
      <w:pPr>
        <w:spacing w:line="240" w:lineRule="auto"/>
      </w:pPr>
      <w:r w:rsidRPr="00D35B62">
        <w:separator/>
      </w:r>
    </w:p>
    <w:p w14:paraId="71C73B08" w14:textId="77777777" w:rsidR="005672FB" w:rsidRPr="00D35B62" w:rsidRDefault="005672FB"/>
  </w:footnote>
  <w:footnote w:type="continuationSeparator" w:id="0">
    <w:p w14:paraId="7889235E" w14:textId="77777777" w:rsidR="005672FB" w:rsidRPr="00D35B62" w:rsidRDefault="005672FB" w:rsidP="00291C7F">
      <w:pPr>
        <w:spacing w:line="240" w:lineRule="auto"/>
      </w:pPr>
      <w:r w:rsidRPr="00D35B62">
        <w:continuationSeparator/>
      </w:r>
    </w:p>
    <w:p w14:paraId="401EB633" w14:textId="77777777" w:rsidR="005672FB" w:rsidRPr="00D35B62" w:rsidRDefault="00567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ACFA" w14:textId="77777777" w:rsidR="00D918EF" w:rsidRPr="00D35B62" w:rsidRDefault="00D918EF">
    <w:pPr>
      <w:pStyle w:val="Sidehoved"/>
    </w:pPr>
  </w:p>
  <w:tbl>
    <w:tblPr>
      <w:tblStyle w:val="Tabel-Gitter"/>
      <w:tblpPr w:vertAnchor="page" w:horzAnchor="page" w:tblpX="10689" w:tblpY="426"/>
      <w:tblW w:w="0" w:type="auto"/>
      <w:tblCellMar>
        <w:left w:w="0" w:type="dxa"/>
        <w:right w:w="0" w:type="dxa"/>
      </w:tblCellMar>
      <w:tblLook w:val="04A0" w:firstRow="1" w:lastRow="0" w:firstColumn="1" w:lastColumn="0" w:noHBand="0" w:noVBand="1"/>
      <w:tblCaption w:val="Dokumenttype"/>
      <w:tblDescription w:val="Dokumenttype"/>
    </w:tblPr>
    <w:tblGrid>
      <w:gridCol w:w="1054"/>
    </w:tblGrid>
    <w:tr w:rsidR="00D918EF" w:rsidRPr="00D35B62" w14:paraId="05F2AAD4" w14:textId="77777777" w:rsidTr="00D918EF">
      <w:trPr>
        <w:cantSplit/>
        <w:trHeight w:val="15309"/>
      </w:trPr>
      <w:tc>
        <w:tcPr>
          <w:tcW w:w="0" w:type="auto"/>
          <w:tcBorders>
            <w:top w:val="nil"/>
            <w:left w:val="nil"/>
            <w:bottom w:val="nil"/>
            <w:right w:val="nil"/>
          </w:tcBorders>
          <w:textDirection w:val="tbRl"/>
        </w:tcPr>
        <w:p w14:paraId="36BCD98C" w14:textId="77777777" w:rsidR="00D918EF" w:rsidRPr="00D35B62" w:rsidRDefault="00D35B62" w:rsidP="00D35B62">
          <w:pPr>
            <w:pStyle w:val="MargenWebadresse"/>
            <w:rPr>
              <w:spacing w:val="0"/>
            </w:rPr>
          </w:pPr>
          <w:r w:rsidRPr="00D35B62">
            <w:t>Notat</w:t>
          </w:r>
        </w:p>
      </w:tc>
    </w:tr>
  </w:tbl>
  <w:p w14:paraId="499027C2" w14:textId="77777777" w:rsidR="00D918EF" w:rsidRPr="00D35B62" w:rsidRDefault="00D918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036E" w14:textId="77777777" w:rsidR="00D918EF" w:rsidRPr="00D35B62" w:rsidRDefault="00D35B62" w:rsidP="00E77668">
    <w:r>
      <w:rPr>
        <w:noProof/>
      </w:rPr>
      <w:drawing>
        <wp:anchor distT="0" distB="0" distL="114300" distR="114300" simplePos="0" relativeHeight="251660288" behindDoc="1" locked="0" layoutInCell="1" allowOverlap="1" wp14:anchorId="668B52A4" wp14:editId="09EE485B">
          <wp:simplePos x="0" y="0"/>
          <wp:positionH relativeFrom="page">
            <wp:posOffset>2894965</wp:posOffset>
          </wp:positionH>
          <wp:positionV relativeFrom="page">
            <wp:posOffset>269875</wp:posOffset>
          </wp:positionV>
          <wp:extent cx="3800475" cy="542925"/>
          <wp:effectExtent l="0" t="0" r="9525" b="9525"/>
          <wp:wrapNone/>
          <wp:docPr id="406578381" name="Billede 1" descr="Logo" title="Logo"/>
          <wp:cNvGraphicFramePr/>
          <a:graphic xmlns:a="http://schemas.openxmlformats.org/drawingml/2006/main">
            <a:graphicData uri="http://schemas.openxmlformats.org/drawingml/2006/picture">
              <pic:pic xmlns:pic="http://schemas.openxmlformats.org/drawingml/2006/picture">
                <pic:nvPicPr>
                  <pic:cNvPr id="406578381" name="Billede 1"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3800475" cy="542925"/>
                  </a:xfrm>
                  <a:prstGeom prst="rect">
                    <a:avLst/>
                  </a:prstGeom>
                </pic:spPr>
              </pic:pic>
            </a:graphicData>
          </a:graphic>
        </wp:anchor>
      </w:drawing>
    </w:r>
  </w:p>
  <w:p w14:paraId="709952A6" w14:textId="77777777" w:rsidR="00D918EF" w:rsidRPr="00D35B62" w:rsidRDefault="00D918EF" w:rsidP="00E77668"/>
  <w:p w14:paraId="45049347" w14:textId="77777777" w:rsidR="00D918EF" w:rsidRPr="00D35B62" w:rsidRDefault="00D918EF" w:rsidP="00E77668"/>
  <w:p w14:paraId="5B92F710" w14:textId="77777777" w:rsidR="00D918EF" w:rsidRPr="00D35B62" w:rsidRDefault="00D918EF" w:rsidP="00E77668"/>
  <w:p w14:paraId="301D0CB6" w14:textId="77777777" w:rsidR="00D918EF" w:rsidRPr="00D35B62" w:rsidRDefault="00D918EF" w:rsidP="00E77668"/>
  <w:p w14:paraId="657D6B2C" w14:textId="77777777" w:rsidR="00D918EF" w:rsidRPr="00D35B62" w:rsidRDefault="00D918EF" w:rsidP="00E77668"/>
  <w:p w14:paraId="178554A6" w14:textId="77777777" w:rsidR="00D918EF" w:rsidRPr="00D35B62" w:rsidRDefault="00D918EF" w:rsidP="00E77668"/>
  <w:tbl>
    <w:tblPr>
      <w:tblStyle w:val="Tabel-Gitter"/>
      <w:tblpPr w:vertAnchor="page" w:horzAnchor="page" w:tblpX="10689" w:tblpY="426"/>
      <w:tblW w:w="0" w:type="auto"/>
      <w:tblCellMar>
        <w:left w:w="0" w:type="dxa"/>
        <w:right w:w="0" w:type="dxa"/>
      </w:tblCellMar>
      <w:tblLook w:val="0400" w:firstRow="0" w:lastRow="0" w:firstColumn="0" w:lastColumn="0" w:noHBand="0" w:noVBand="1"/>
      <w:tblCaption w:val="Dokumenttype"/>
      <w:tblDescription w:val="Dokumenttype"/>
    </w:tblPr>
    <w:tblGrid>
      <w:gridCol w:w="1054"/>
    </w:tblGrid>
    <w:tr w:rsidR="00D918EF" w:rsidRPr="00D35B62" w14:paraId="1EA0E1F8" w14:textId="77777777" w:rsidTr="00017B6B">
      <w:trPr>
        <w:cantSplit/>
        <w:trHeight w:val="15309"/>
      </w:trPr>
      <w:tc>
        <w:tcPr>
          <w:tcW w:w="0" w:type="auto"/>
          <w:tcBorders>
            <w:top w:val="nil"/>
            <w:left w:val="nil"/>
            <w:bottom w:val="nil"/>
            <w:right w:val="nil"/>
          </w:tcBorders>
          <w:textDirection w:val="tbRl"/>
        </w:tcPr>
        <w:p w14:paraId="710D19BA" w14:textId="77777777" w:rsidR="00D918EF" w:rsidRPr="00D35B62" w:rsidRDefault="00D35B62" w:rsidP="00D35B62">
          <w:pPr>
            <w:pStyle w:val="MargenWebadresse"/>
            <w:rPr>
              <w:spacing w:val="0"/>
            </w:rPr>
          </w:pPr>
          <w:r w:rsidRPr="00D35B62">
            <w:t>Notat</w:t>
          </w:r>
        </w:p>
      </w:tc>
    </w:tr>
  </w:tbl>
  <w:p w14:paraId="1D09A211" w14:textId="77777777" w:rsidR="00D918EF" w:rsidRPr="00D35B62" w:rsidRDefault="00D918EF" w:rsidP="00F542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B99"/>
    <w:multiLevelType w:val="hybridMultilevel"/>
    <w:tmpl w:val="8F6CB3CE"/>
    <w:lvl w:ilvl="0" w:tplc="1BE223E0">
      <w:start w:val="4"/>
      <w:numFmt w:val="bullet"/>
      <w:lvlText w:val="-"/>
      <w:lvlJc w:val="left"/>
      <w:pPr>
        <w:ind w:left="720" w:hanging="360"/>
      </w:pPr>
      <w:rPr>
        <w:rFonts w:ascii="Verdana" w:eastAsiaTheme="minorHAnsi" w:hAnsi="Verdana"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2748CE"/>
    <w:multiLevelType w:val="hybridMultilevel"/>
    <w:tmpl w:val="6B6A41A8"/>
    <w:lvl w:ilvl="0" w:tplc="B6C41790">
      <w:start w:val="1"/>
      <w:numFmt w:val="upperLetter"/>
      <w:lvlText w:val="%1."/>
      <w:lvlJc w:val="left"/>
      <w:pPr>
        <w:ind w:left="720" w:hanging="360"/>
      </w:pPr>
      <w:rPr>
        <w:rFonts w:ascii="Verdana" w:hAnsi="Verdan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8C34A3"/>
    <w:multiLevelType w:val="hybridMultilevel"/>
    <w:tmpl w:val="92403342"/>
    <w:lvl w:ilvl="0" w:tplc="A942F1DE">
      <w:start w:val="75"/>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F45D8D"/>
    <w:multiLevelType w:val="hybridMultilevel"/>
    <w:tmpl w:val="DB8052EA"/>
    <w:lvl w:ilvl="0" w:tplc="04060001">
      <w:start w:val="1"/>
      <w:numFmt w:val="bullet"/>
      <w:lvlText w:val=""/>
      <w:lvlJc w:val="left"/>
      <w:pPr>
        <w:ind w:left="870" w:hanging="360"/>
      </w:pPr>
      <w:rPr>
        <w:rFonts w:ascii="Symbol" w:hAnsi="Symbol" w:hint="default"/>
      </w:rPr>
    </w:lvl>
    <w:lvl w:ilvl="1" w:tplc="04060003" w:tentative="1">
      <w:start w:val="1"/>
      <w:numFmt w:val="bullet"/>
      <w:lvlText w:val="o"/>
      <w:lvlJc w:val="left"/>
      <w:pPr>
        <w:ind w:left="1590" w:hanging="360"/>
      </w:pPr>
      <w:rPr>
        <w:rFonts w:ascii="Courier New" w:hAnsi="Courier New" w:cs="Courier New" w:hint="default"/>
      </w:rPr>
    </w:lvl>
    <w:lvl w:ilvl="2" w:tplc="04060005" w:tentative="1">
      <w:start w:val="1"/>
      <w:numFmt w:val="bullet"/>
      <w:lvlText w:val=""/>
      <w:lvlJc w:val="left"/>
      <w:pPr>
        <w:ind w:left="2310" w:hanging="360"/>
      </w:pPr>
      <w:rPr>
        <w:rFonts w:ascii="Wingdings" w:hAnsi="Wingdings" w:hint="default"/>
      </w:rPr>
    </w:lvl>
    <w:lvl w:ilvl="3" w:tplc="04060001" w:tentative="1">
      <w:start w:val="1"/>
      <w:numFmt w:val="bullet"/>
      <w:lvlText w:val=""/>
      <w:lvlJc w:val="left"/>
      <w:pPr>
        <w:ind w:left="3030" w:hanging="360"/>
      </w:pPr>
      <w:rPr>
        <w:rFonts w:ascii="Symbol" w:hAnsi="Symbol" w:hint="default"/>
      </w:rPr>
    </w:lvl>
    <w:lvl w:ilvl="4" w:tplc="04060003" w:tentative="1">
      <w:start w:val="1"/>
      <w:numFmt w:val="bullet"/>
      <w:lvlText w:val="o"/>
      <w:lvlJc w:val="left"/>
      <w:pPr>
        <w:ind w:left="3750" w:hanging="360"/>
      </w:pPr>
      <w:rPr>
        <w:rFonts w:ascii="Courier New" w:hAnsi="Courier New" w:cs="Courier New" w:hint="default"/>
      </w:rPr>
    </w:lvl>
    <w:lvl w:ilvl="5" w:tplc="04060005" w:tentative="1">
      <w:start w:val="1"/>
      <w:numFmt w:val="bullet"/>
      <w:lvlText w:val=""/>
      <w:lvlJc w:val="left"/>
      <w:pPr>
        <w:ind w:left="4470" w:hanging="360"/>
      </w:pPr>
      <w:rPr>
        <w:rFonts w:ascii="Wingdings" w:hAnsi="Wingdings" w:hint="default"/>
      </w:rPr>
    </w:lvl>
    <w:lvl w:ilvl="6" w:tplc="04060001" w:tentative="1">
      <w:start w:val="1"/>
      <w:numFmt w:val="bullet"/>
      <w:lvlText w:val=""/>
      <w:lvlJc w:val="left"/>
      <w:pPr>
        <w:ind w:left="5190" w:hanging="360"/>
      </w:pPr>
      <w:rPr>
        <w:rFonts w:ascii="Symbol" w:hAnsi="Symbol" w:hint="default"/>
      </w:rPr>
    </w:lvl>
    <w:lvl w:ilvl="7" w:tplc="04060003" w:tentative="1">
      <w:start w:val="1"/>
      <w:numFmt w:val="bullet"/>
      <w:lvlText w:val="o"/>
      <w:lvlJc w:val="left"/>
      <w:pPr>
        <w:ind w:left="5910" w:hanging="360"/>
      </w:pPr>
      <w:rPr>
        <w:rFonts w:ascii="Courier New" w:hAnsi="Courier New" w:cs="Courier New" w:hint="default"/>
      </w:rPr>
    </w:lvl>
    <w:lvl w:ilvl="8" w:tplc="04060005" w:tentative="1">
      <w:start w:val="1"/>
      <w:numFmt w:val="bullet"/>
      <w:lvlText w:val=""/>
      <w:lvlJc w:val="left"/>
      <w:pPr>
        <w:ind w:left="6630" w:hanging="360"/>
      </w:pPr>
      <w:rPr>
        <w:rFonts w:ascii="Wingdings" w:hAnsi="Wingdings" w:hint="default"/>
      </w:rPr>
    </w:lvl>
  </w:abstractNum>
  <w:abstractNum w:abstractNumId="4" w15:restartNumberingAfterBreak="0">
    <w:nsid w:val="13F4397A"/>
    <w:multiLevelType w:val="hybridMultilevel"/>
    <w:tmpl w:val="5512E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842DD7"/>
    <w:multiLevelType w:val="hybridMultilevel"/>
    <w:tmpl w:val="742668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B84361"/>
    <w:multiLevelType w:val="hybridMultilevel"/>
    <w:tmpl w:val="676C3B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AC54FF"/>
    <w:multiLevelType w:val="hybridMultilevel"/>
    <w:tmpl w:val="175ECD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4D51B54"/>
    <w:multiLevelType w:val="multilevel"/>
    <w:tmpl w:val="29E6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C5E95"/>
    <w:multiLevelType w:val="hybridMultilevel"/>
    <w:tmpl w:val="435A1E64"/>
    <w:lvl w:ilvl="0" w:tplc="1E947A74">
      <w:start w:val="4"/>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5C315DE"/>
    <w:multiLevelType w:val="multilevel"/>
    <w:tmpl w:val="4A143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02B2F"/>
    <w:multiLevelType w:val="hybridMultilevel"/>
    <w:tmpl w:val="9710A6A6"/>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98238BC"/>
    <w:multiLevelType w:val="hybridMultilevel"/>
    <w:tmpl w:val="83885B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30F31CB"/>
    <w:multiLevelType w:val="hybridMultilevel"/>
    <w:tmpl w:val="DCEE44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6083D8F"/>
    <w:multiLevelType w:val="hybridMultilevel"/>
    <w:tmpl w:val="2DC4476C"/>
    <w:lvl w:ilvl="0" w:tplc="482E9518">
      <w:start w:val="72"/>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A634DC0"/>
    <w:multiLevelType w:val="hybridMultilevel"/>
    <w:tmpl w:val="A8CAFFE0"/>
    <w:lvl w:ilvl="0" w:tplc="B53A296E">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15:restartNumberingAfterBreak="0">
    <w:nsid w:val="5CA27923"/>
    <w:multiLevelType w:val="multilevel"/>
    <w:tmpl w:val="EB2E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C83E57"/>
    <w:multiLevelType w:val="multilevel"/>
    <w:tmpl w:val="7AC6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C539B"/>
    <w:multiLevelType w:val="multilevel"/>
    <w:tmpl w:val="3118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024175"/>
    <w:multiLevelType w:val="hybridMultilevel"/>
    <w:tmpl w:val="32A657BE"/>
    <w:lvl w:ilvl="0" w:tplc="FBF234E2">
      <w:start w:val="34"/>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16cid:durableId="1051466036">
    <w:abstractNumId w:val="2"/>
  </w:num>
  <w:num w:numId="2" w16cid:durableId="497775426">
    <w:abstractNumId w:val="19"/>
  </w:num>
  <w:num w:numId="3" w16cid:durableId="1615865578">
    <w:abstractNumId w:val="7"/>
  </w:num>
  <w:num w:numId="4" w16cid:durableId="12281527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9888570">
    <w:abstractNumId w:val="9"/>
  </w:num>
  <w:num w:numId="6" w16cid:durableId="1259483334">
    <w:abstractNumId w:val="0"/>
  </w:num>
  <w:num w:numId="7" w16cid:durableId="1562476175">
    <w:abstractNumId w:val="4"/>
  </w:num>
  <w:num w:numId="8" w16cid:durableId="21519236">
    <w:abstractNumId w:val="6"/>
  </w:num>
  <w:num w:numId="9" w16cid:durableId="1858805847">
    <w:abstractNumId w:val="13"/>
  </w:num>
  <w:num w:numId="10" w16cid:durableId="1677729885">
    <w:abstractNumId w:val="12"/>
  </w:num>
  <w:num w:numId="11" w16cid:durableId="1908374950">
    <w:abstractNumId w:val="18"/>
  </w:num>
  <w:num w:numId="12" w16cid:durableId="1908151714">
    <w:abstractNumId w:val="5"/>
  </w:num>
  <w:num w:numId="13" w16cid:durableId="1579434794">
    <w:abstractNumId w:val="8"/>
  </w:num>
  <w:num w:numId="14" w16cid:durableId="910307471">
    <w:abstractNumId w:val="14"/>
  </w:num>
  <w:num w:numId="15" w16cid:durableId="65033156">
    <w:abstractNumId w:val="11"/>
  </w:num>
  <w:num w:numId="16" w16cid:durableId="1906840335">
    <w:abstractNumId w:val="1"/>
  </w:num>
  <w:num w:numId="17" w16cid:durableId="429354306">
    <w:abstractNumId w:val="17"/>
  </w:num>
  <w:num w:numId="18" w16cid:durableId="984745471">
    <w:abstractNumId w:val="16"/>
  </w:num>
  <w:num w:numId="19" w16cid:durableId="381369946">
    <w:abstractNumId w:val="10"/>
  </w:num>
  <w:num w:numId="20" w16cid:durableId="611129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14T11:23:54.4626095+02:00&quot;,&quot;Checksum&quot;:&quot;821d5b6b9ef0aabe24d1b432faa0a28b&quot;,&quot;IsAccessible&quot;:false,&quot;Settings&quot;:{&quot;CreatePdfUa&quot;:2}}"/>
    <w:docVar w:name="AttachedTemplatePath" w:val="Notat.dotm"/>
    <w:docVar w:name="CreatedWithDtVersion" w:val="2.16.000"/>
    <w:docVar w:name="DocumentCreated" w:val="DocumentCreated"/>
    <w:docVar w:name="DocumentCreatedOK" w:val="DocumentCreatedOK"/>
    <w:docVar w:name="DocumentInitialized" w:val="OK"/>
    <w:docVar w:name="Encrypted_CloudStatistics_DocumentCreation" w:val="jdVW2FK8uI0YHzTHPTEY1w=="/>
    <w:docVar w:name="Encrypted_CloudStatistics_StoryID" w:val="EQVDuouTtFbTrMFiKfZez1PO2REeOse0IfS0t+OFQYjaaebw7ga91l5UK2o6OwDD"/>
    <w:docVar w:name="Encrypted_DialogFieldValue_documentdate" w:val="Tap35bQxp0feOfzS13/Snw=="/>
    <w:docVar w:name="Encrypted_DialogFieldValue_senderaddress" w:val="JG3ysWMwJcLNIXDgGNDpuQ=="/>
    <w:docVar w:name="Encrypted_DialogFieldValue_sendercity" w:val="80cXYrpMDu6PqMYhqfNtpw=="/>
    <w:docVar w:name="Encrypted_DialogFieldValue_sendercompany" w:val="QgblAsBY18vOtY1AFGqoXf6dpj+VA52duySjD6AHQeg="/>
    <w:docVar w:name="Encrypted_DialogFieldValue_senderdepartment" w:val="RmM/phcTlQL3O1QS6RleQkSitYP3USJADLSnrT5aYAA="/>
    <w:docVar w:name="Encrypted_DialogFieldValue_sendername" w:val="QwPmk06xF+9vOI82EldQ00q8VtLNkR/wHvNDTOKH0FE="/>
    <w:docVar w:name="Encrypted_DialogFieldValue_senderphonedir" w:val="NtGb0OSkJsZvQJ1esympyQ=="/>
    <w:docVar w:name="Encrypted_DialogFieldValue_senderposition" w:val="H2dmwOHCwSFQmS/LdZ4MkA=="/>
    <w:docVar w:name="Encrypted_DialogFieldValue_senderpostalcode" w:val="QHhEY8jc1X3vY9F9INfl1Q=="/>
    <w:docVar w:name="Encrypted_DocHeader" w:val="Q0XWo4GJBJiTS2GAZn+orA=="/>
    <w:docVar w:name="Encrypted_DocumentChangeThisVar" w:val="Go1BF8BBsJqqGsR1izlsvQ=="/>
    <w:docVar w:name="IntegrationType" w:val="StandAlone"/>
  </w:docVars>
  <w:rsids>
    <w:rsidRoot w:val="00D35B62"/>
    <w:rsid w:val="000009AE"/>
    <w:rsid w:val="00004AA3"/>
    <w:rsid w:val="000072C5"/>
    <w:rsid w:val="00012400"/>
    <w:rsid w:val="00013EA4"/>
    <w:rsid w:val="00014751"/>
    <w:rsid w:val="00014A0A"/>
    <w:rsid w:val="00017B6B"/>
    <w:rsid w:val="00017C17"/>
    <w:rsid w:val="00023F51"/>
    <w:rsid w:val="0002570E"/>
    <w:rsid w:val="00027C81"/>
    <w:rsid w:val="00033891"/>
    <w:rsid w:val="00035465"/>
    <w:rsid w:val="00035E97"/>
    <w:rsid w:val="00036B44"/>
    <w:rsid w:val="0004385B"/>
    <w:rsid w:val="0004516D"/>
    <w:rsid w:val="0004520F"/>
    <w:rsid w:val="00053DF0"/>
    <w:rsid w:val="000741F7"/>
    <w:rsid w:val="00083C31"/>
    <w:rsid w:val="00084FB3"/>
    <w:rsid w:val="000900FD"/>
    <w:rsid w:val="00094B58"/>
    <w:rsid w:val="00095682"/>
    <w:rsid w:val="00097FC7"/>
    <w:rsid w:val="000A06BE"/>
    <w:rsid w:val="000A0A49"/>
    <w:rsid w:val="000A3E38"/>
    <w:rsid w:val="000A70B5"/>
    <w:rsid w:val="000C565C"/>
    <w:rsid w:val="000C5D00"/>
    <w:rsid w:val="000D0A4A"/>
    <w:rsid w:val="000D115A"/>
    <w:rsid w:val="000D44AE"/>
    <w:rsid w:val="000D4CE2"/>
    <w:rsid w:val="000E2297"/>
    <w:rsid w:val="000F1D4D"/>
    <w:rsid w:val="000F5CF4"/>
    <w:rsid w:val="001018AE"/>
    <w:rsid w:val="001025F1"/>
    <w:rsid w:val="001115ED"/>
    <w:rsid w:val="00111B40"/>
    <w:rsid w:val="00122947"/>
    <w:rsid w:val="00127F2E"/>
    <w:rsid w:val="00130DA6"/>
    <w:rsid w:val="00131050"/>
    <w:rsid w:val="001314E8"/>
    <w:rsid w:val="00132880"/>
    <w:rsid w:val="00132F3E"/>
    <w:rsid w:val="00140C3A"/>
    <w:rsid w:val="001411BC"/>
    <w:rsid w:val="00145475"/>
    <w:rsid w:val="001467C7"/>
    <w:rsid w:val="00162522"/>
    <w:rsid w:val="00164F03"/>
    <w:rsid w:val="00172B60"/>
    <w:rsid w:val="0017431F"/>
    <w:rsid w:val="00182AB8"/>
    <w:rsid w:val="001940DA"/>
    <w:rsid w:val="001952BE"/>
    <w:rsid w:val="00197BA9"/>
    <w:rsid w:val="001A2DCF"/>
    <w:rsid w:val="001A3654"/>
    <w:rsid w:val="001A5E82"/>
    <w:rsid w:val="001B1D11"/>
    <w:rsid w:val="001C1494"/>
    <w:rsid w:val="001C5C28"/>
    <w:rsid w:val="001C7108"/>
    <w:rsid w:val="001C752F"/>
    <w:rsid w:val="001C7E04"/>
    <w:rsid w:val="001D5A2E"/>
    <w:rsid w:val="001D7746"/>
    <w:rsid w:val="001D7AB8"/>
    <w:rsid w:val="001F1102"/>
    <w:rsid w:val="001F1B48"/>
    <w:rsid w:val="001F2CC6"/>
    <w:rsid w:val="001F6C34"/>
    <w:rsid w:val="002038F3"/>
    <w:rsid w:val="00213029"/>
    <w:rsid w:val="002148EB"/>
    <w:rsid w:val="00216319"/>
    <w:rsid w:val="00216866"/>
    <w:rsid w:val="0022344B"/>
    <w:rsid w:val="0023418B"/>
    <w:rsid w:val="00241EDA"/>
    <w:rsid w:val="00242B2A"/>
    <w:rsid w:val="002446B8"/>
    <w:rsid w:val="00247E20"/>
    <w:rsid w:val="00250E2D"/>
    <w:rsid w:val="0025606C"/>
    <w:rsid w:val="00260C6D"/>
    <w:rsid w:val="002672B5"/>
    <w:rsid w:val="00285662"/>
    <w:rsid w:val="00286C88"/>
    <w:rsid w:val="00287F78"/>
    <w:rsid w:val="00291C7F"/>
    <w:rsid w:val="00293628"/>
    <w:rsid w:val="002B099A"/>
    <w:rsid w:val="002B2800"/>
    <w:rsid w:val="002B5410"/>
    <w:rsid w:val="002C14DA"/>
    <w:rsid w:val="002D4AEF"/>
    <w:rsid w:val="002F4C45"/>
    <w:rsid w:val="002F5814"/>
    <w:rsid w:val="00300B16"/>
    <w:rsid w:val="003031B5"/>
    <w:rsid w:val="00307D02"/>
    <w:rsid w:val="00310C6F"/>
    <w:rsid w:val="003224BD"/>
    <w:rsid w:val="00322B5D"/>
    <w:rsid w:val="00332004"/>
    <w:rsid w:val="00341B3B"/>
    <w:rsid w:val="00342ADF"/>
    <w:rsid w:val="00355628"/>
    <w:rsid w:val="00357F5B"/>
    <w:rsid w:val="00375AA8"/>
    <w:rsid w:val="00383D23"/>
    <w:rsid w:val="00384425"/>
    <w:rsid w:val="003864F6"/>
    <w:rsid w:val="00397E5F"/>
    <w:rsid w:val="003A5199"/>
    <w:rsid w:val="003B0EDE"/>
    <w:rsid w:val="003B48C5"/>
    <w:rsid w:val="003C05B9"/>
    <w:rsid w:val="003C17C4"/>
    <w:rsid w:val="003D09DF"/>
    <w:rsid w:val="003D105A"/>
    <w:rsid w:val="003D1FA1"/>
    <w:rsid w:val="003D3E52"/>
    <w:rsid w:val="003E0167"/>
    <w:rsid w:val="003F19EB"/>
    <w:rsid w:val="003F5357"/>
    <w:rsid w:val="003F537D"/>
    <w:rsid w:val="003F715A"/>
    <w:rsid w:val="0040143E"/>
    <w:rsid w:val="004022F2"/>
    <w:rsid w:val="00411EF9"/>
    <w:rsid w:val="0041231D"/>
    <w:rsid w:val="004127DF"/>
    <w:rsid w:val="004235D3"/>
    <w:rsid w:val="0043081E"/>
    <w:rsid w:val="004365A6"/>
    <w:rsid w:val="00442882"/>
    <w:rsid w:val="00443032"/>
    <w:rsid w:val="0044603C"/>
    <w:rsid w:val="00447B60"/>
    <w:rsid w:val="00451C3C"/>
    <w:rsid w:val="00452E83"/>
    <w:rsid w:val="00453D00"/>
    <w:rsid w:val="004565A2"/>
    <w:rsid w:val="004604BD"/>
    <w:rsid w:val="00470B0E"/>
    <w:rsid w:val="00473CFB"/>
    <w:rsid w:val="0047573F"/>
    <w:rsid w:val="00476531"/>
    <w:rsid w:val="004800F3"/>
    <w:rsid w:val="004810F6"/>
    <w:rsid w:val="004827CC"/>
    <w:rsid w:val="0048472D"/>
    <w:rsid w:val="00487831"/>
    <w:rsid w:val="00493743"/>
    <w:rsid w:val="00495ED9"/>
    <w:rsid w:val="00496DDF"/>
    <w:rsid w:val="004970BD"/>
    <w:rsid w:val="004A5B98"/>
    <w:rsid w:val="004A6D41"/>
    <w:rsid w:val="004B4139"/>
    <w:rsid w:val="004C2138"/>
    <w:rsid w:val="004C2A76"/>
    <w:rsid w:val="004D48EE"/>
    <w:rsid w:val="004D6614"/>
    <w:rsid w:val="004E2842"/>
    <w:rsid w:val="004E5DBD"/>
    <w:rsid w:val="004E5DE9"/>
    <w:rsid w:val="004F092D"/>
    <w:rsid w:val="005014E0"/>
    <w:rsid w:val="00511269"/>
    <w:rsid w:val="00516843"/>
    <w:rsid w:val="0051714E"/>
    <w:rsid w:val="005178B8"/>
    <w:rsid w:val="00522FFD"/>
    <w:rsid w:val="005236BD"/>
    <w:rsid w:val="00525731"/>
    <w:rsid w:val="00531AEA"/>
    <w:rsid w:val="00540600"/>
    <w:rsid w:val="00540BC8"/>
    <w:rsid w:val="005501AF"/>
    <w:rsid w:val="00550ADE"/>
    <w:rsid w:val="005624D9"/>
    <w:rsid w:val="0056433E"/>
    <w:rsid w:val="00566D20"/>
    <w:rsid w:val="005670E9"/>
    <w:rsid w:val="005672FB"/>
    <w:rsid w:val="005718E9"/>
    <w:rsid w:val="00571F6C"/>
    <w:rsid w:val="0057493A"/>
    <w:rsid w:val="0057641D"/>
    <w:rsid w:val="005779FD"/>
    <w:rsid w:val="00580653"/>
    <w:rsid w:val="0058356B"/>
    <w:rsid w:val="00592941"/>
    <w:rsid w:val="00593890"/>
    <w:rsid w:val="005A3369"/>
    <w:rsid w:val="005A4D25"/>
    <w:rsid w:val="005B1ACA"/>
    <w:rsid w:val="005B5CE4"/>
    <w:rsid w:val="005D4994"/>
    <w:rsid w:val="005D558F"/>
    <w:rsid w:val="005D6F46"/>
    <w:rsid w:val="005D7E74"/>
    <w:rsid w:val="005F65B8"/>
    <w:rsid w:val="00602E62"/>
    <w:rsid w:val="00607DE5"/>
    <w:rsid w:val="006322BD"/>
    <w:rsid w:val="0063695A"/>
    <w:rsid w:val="0064158D"/>
    <w:rsid w:val="00656D73"/>
    <w:rsid w:val="00660155"/>
    <w:rsid w:val="00666516"/>
    <w:rsid w:val="00673934"/>
    <w:rsid w:val="00681763"/>
    <w:rsid w:val="00685397"/>
    <w:rsid w:val="006863DA"/>
    <w:rsid w:val="00690D94"/>
    <w:rsid w:val="00693091"/>
    <w:rsid w:val="006A0FE0"/>
    <w:rsid w:val="006A409C"/>
    <w:rsid w:val="006B402E"/>
    <w:rsid w:val="006B6486"/>
    <w:rsid w:val="006B688F"/>
    <w:rsid w:val="006C2796"/>
    <w:rsid w:val="006C419A"/>
    <w:rsid w:val="006D4B69"/>
    <w:rsid w:val="006E0998"/>
    <w:rsid w:val="006E2D6A"/>
    <w:rsid w:val="006E6646"/>
    <w:rsid w:val="006F20DE"/>
    <w:rsid w:val="006F37C6"/>
    <w:rsid w:val="006F3D43"/>
    <w:rsid w:val="006F45F9"/>
    <w:rsid w:val="00703EB1"/>
    <w:rsid w:val="00706EB7"/>
    <w:rsid w:val="007079BF"/>
    <w:rsid w:val="00715D38"/>
    <w:rsid w:val="00724C27"/>
    <w:rsid w:val="00730291"/>
    <w:rsid w:val="00730B2C"/>
    <w:rsid w:val="00730F03"/>
    <w:rsid w:val="00732EF5"/>
    <w:rsid w:val="00741E56"/>
    <w:rsid w:val="00742180"/>
    <w:rsid w:val="00750A92"/>
    <w:rsid w:val="007613BD"/>
    <w:rsid w:val="00762BBD"/>
    <w:rsid w:val="00772C2C"/>
    <w:rsid w:val="00781028"/>
    <w:rsid w:val="0078196C"/>
    <w:rsid w:val="00782332"/>
    <w:rsid w:val="007831CC"/>
    <w:rsid w:val="00792C3E"/>
    <w:rsid w:val="00792D2E"/>
    <w:rsid w:val="0079604F"/>
    <w:rsid w:val="00796525"/>
    <w:rsid w:val="007A1951"/>
    <w:rsid w:val="007A1ACA"/>
    <w:rsid w:val="007A2DBD"/>
    <w:rsid w:val="007B0CF0"/>
    <w:rsid w:val="007B0F2E"/>
    <w:rsid w:val="007C04C8"/>
    <w:rsid w:val="007C52A5"/>
    <w:rsid w:val="007C5B2F"/>
    <w:rsid w:val="007D3337"/>
    <w:rsid w:val="007D37A0"/>
    <w:rsid w:val="007D6808"/>
    <w:rsid w:val="007D707C"/>
    <w:rsid w:val="007E1890"/>
    <w:rsid w:val="007E7651"/>
    <w:rsid w:val="007F1419"/>
    <w:rsid w:val="00812CCA"/>
    <w:rsid w:val="00815109"/>
    <w:rsid w:val="00816DFD"/>
    <w:rsid w:val="00823698"/>
    <w:rsid w:val="00825B60"/>
    <w:rsid w:val="00832B91"/>
    <w:rsid w:val="00832C57"/>
    <w:rsid w:val="008330EB"/>
    <w:rsid w:val="00833A9B"/>
    <w:rsid w:val="00834A90"/>
    <w:rsid w:val="00835124"/>
    <w:rsid w:val="008427D7"/>
    <w:rsid w:val="00844CBF"/>
    <w:rsid w:val="008455D8"/>
    <w:rsid w:val="00845A45"/>
    <w:rsid w:val="00846C11"/>
    <w:rsid w:val="008509C5"/>
    <w:rsid w:val="00850E30"/>
    <w:rsid w:val="00854CC5"/>
    <w:rsid w:val="00855F39"/>
    <w:rsid w:val="00857F7D"/>
    <w:rsid w:val="00863C79"/>
    <w:rsid w:val="00865142"/>
    <w:rsid w:val="00873729"/>
    <w:rsid w:val="00877DA0"/>
    <w:rsid w:val="00880B19"/>
    <w:rsid w:val="00884211"/>
    <w:rsid w:val="008843FA"/>
    <w:rsid w:val="00886AC1"/>
    <w:rsid w:val="008874A9"/>
    <w:rsid w:val="00893AED"/>
    <w:rsid w:val="00893D9C"/>
    <w:rsid w:val="008A0CC0"/>
    <w:rsid w:val="008A44FB"/>
    <w:rsid w:val="008B07F5"/>
    <w:rsid w:val="008B172A"/>
    <w:rsid w:val="008B2178"/>
    <w:rsid w:val="008B2870"/>
    <w:rsid w:val="008B5CF0"/>
    <w:rsid w:val="008C4161"/>
    <w:rsid w:val="008C633B"/>
    <w:rsid w:val="008D1E42"/>
    <w:rsid w:val="008E331C"/>
    <w:rsid w:val="008E3752"/>
    <w:rsid w:val="008E5BDF"/>
    <w:rsid w:val="008F3609"/>
    <w:rsid w:val="00903D1F"/>
    <w:rsid w:val="009050DB"/>
    <w:rsid w:val="009102CF"/>
    <w:rsid w:val="00911B8E"/>
    <w:rsid w:val="0091594D"/>
    <w:rsid w:val="009253E8"/>
    <w:rsid w:val="0093285E"/>
    <w:rsid w:val="00951B47"/>
    <w:rsid w:val="00956A0F"/>
    <w:rsid w:val="00957C13"/>
    <w:rsid w:val="00966404"/>
    <w:rsid w:val="00970035"/>
    <w:rsid w:val="00971D62"/>
    <w:rsid w:val="009846F6"/>
    <w:rsid w:val="009966DB"/>
    <w:rsid w:val="009A169D"/>
    <w:rsid w:val="009B0B7F"/>
    <w:rsid w:val="009B119B"/>
    <w:rsid w:val="009E7976"/>
    <w:rsid w:val="009F30A9"/>
    <w:rsid w:val="00A02DB3"/>
    <w:rsid w:val="00A067A9"/>
    <w:rsid w:val="00A221E0"/>
    <w:rsid w:val="00A33726"/>
    <w:rsid w:val="00A34A66"/>
    <w:rsid w:val="00A51B11"/>
    <w:rsid w:val="00A55EC4"/>
    <w:rsid w:val="00A70A3D"/>
    <w:rsid w:val="00A7317F"/>
    <w:rsid w:val="00A7343B"/>
    <w:rsid w:val="00A90874"/>
    <w:rsid w:val="00AB09BE"/>
    <w:rsid w:val="00AB0A0E"/>
    <w:rsid w:val="00AB0FBE"/>
    <w:rsid w:val="00AB1652"/>
    <w:rsid w:val="00AB4ECF"/>
    <w:rsid w:val="00AB594C"/>
    <w:rsid w:val="00AB6EFD"/>
    <w:rsid w:val="00AD4311"/>
    <w:rsid w:val="00AE227D"/>
    <w:rsid w:val="00AE6829"/>
    <w:rsid w:val="00AF0231"/>
    <w:rsid w:val="00AF1959"/>
    <w:rsid w:val="00AF3260"/>
    <w:rsid w:val="00AF5083"/>
    <w:rsid w:val="00AF6777"/>
    <w:rsid w:val="00AF6D25"/>
    <w:rsid w:val="00AF7275"/>
    <w:rsid w:val="00AF759D"/>
    <w:rsid w:val="00B05036"/>
    <w:rsid w:val="00B05C5B"/>
    <w:rsid w:val="00B12BF4"/>
    <w:rsid w:val="00B1642E"/>
    <w:rsid w:val="00B210FA"/>
    <w:rsid w:val="00B22580"/>
    <w:rsid w:val="00B314E1"/>
    <w:rsid w:val="00B31A7D"/>
    <w:rsid w:val="00B34742"/>
    <w:rsid w:val="00B34E2F"/>
    <w:rsid w:val="00B41D79"/>
    <w:rsid w:val="00B46199"/>
    <w:rsid w:val="00B5465F"/>
    <w:rsid w:val="00B56394"/>
    <w:rsid w:val="00B67090"/>
    <w:rsid w:val="00B74A35"/>
    <w:rsid w:val="00B910BE"/>
    <w:rsid w:val="00BA155F"/>
    <w:rsid w:val="00BA276B"/>
    <w:rsid w:val="00BA2982"/>
    <w:rsid w:val="00BA49DB"/>
    <w:rsid w:val="00BA5EFD"/>
    <w:rsid w:val="00BA7258"/>
    <w:rsid w:val="00BA7351"/>
    <w:rsid w:val="00BB3523"/>
    <w:rsid w:val="00BC43BE"/>
    <w:rsid w:val="00BC4CA0"/>
    <w:rsid w:val="00BC7669"/>
    <w:rsid w:val="00BC7C41"/>
    <w:rsid w:val="00BD5E81"/>
    <w:rsid w:val="00BE142E"/>
    <w:rsid w:val="00BF2644"/>
    <w:rsid w:val="00BF755E"/>
    <w:rsid w:val="00BF7D0B"/>
    <w:rsid w:val="00C02508"/>
    <w:rsid w:val="00C1782E"/>
    <w:rsid w:val="00C211A8"/>
    <w:rsid w:val="00C42FEA"/>
    <w:rsid w:val="00C4515C"/>
    <w:rsid w:val="00C53AB2"/>
    <w:rsid w:val="00C546F2"/>
    <w:rsid w:val="00C566F3"/>
    <w:rsid w:val="00C60188"/>
    <w:rsid w:val="00C64946"/>
    <w:rsid w:val="00C7330F"/>
    <w:rsid w:val="00C73429"/>
    <w:rsid w:val="00C74AC2"/>
    <w:rsid w:val="00C75A4D"/>
    <w:rsid w:val="00C76ED1"/>
    <w:rsid w:val="00C811A7"/>
    <w:rsid w:val="00C8131A"/>
    <w:rsid w:val="00C829DB"/>
    <w:rsid w:val="00C84BA1"/>
    <w:rsid w:val="00C8639D"/>
    <w:rsid w:val="00C906E0"/>
    <w:rsid w:val="00C95CD4"/>
    <w:rsid w:val="00C960A4"/>
    <w:rsid w:val="00CA0CA3"/>
    <w:rsid w:val="00CA23B0"/>
    <w:rsid w:val="00CB12C9"/>
    <w:rsid w:val="00CB6990"/>
    <w:rsid w:val="00CC2E2A"/>
    <w:rsid w:val="00CC4DBF"/>
    <w:rsid w:val="00CD4A42"/>
    <w:rsid w:val="00CE4C0D"/>
    <w:rsid w:val="00CE5DCB"/>
    <w:rsid w:val="00CF5F41"/>
    <w:rsid w:val="00D00A19"/>
    <w:rsid w:val="00D01345"/>
    <w:rsid w:val="00D05E1B"/>
    <w:rsid w:val="00D16A2F"/>
    <w:rsid w:val="00D16CEF"/>
    <w:rsid w:val="00D20371"/>
    <w:rsid w:val="00D2165B"/>
    <w:rsid w:val="00D224B1"/>
    <w:rsid w:val="00D23A1D"/>
    <w:rsid w:val="00D243C8"/>
    <w:rsid w:val="00D26413"/>
    <w:rsid w:val="00D35B62"/>
    <w:rsid w:val="00D3795C"/>
    <w:rsid w:val="00D40F2E"/>
    <w:rsid w:val="00D43C5C"/>
    <w:rsid w:val="00D54556"/>
    <w:rsid w:val="00D57199"/>
    <w:rsid w:val="00D61AFD"/>
    <w:rsid w:val="00D657BC"/>
    <w:rsid w:val="00D67655"/>
    <w:rsid w:val="00D75B43"/>
    <w:rsid w:val="00D769C6"/>
    <w:rsid w:val="00D86914"/>
    <w:rsid w:val="00D918EF"/>
    <w:rsid w:val="00D9348B"/>
    <w:rsid w:val="00DA0035"/>
    <w:rsid w:val="00DA40CD"/>
    <w:rsid w:val="00DB095A"/>
    <w:rsid w:val="00DB5158"/>
    <w:rsid w:val="00DB5F04"/>
    <w:rsid w:val="00DC2AD8"/>
    <w:rsid w:val="00DC3237"/>
    <w:rsid w:val="00DC4D03"/>
    <w:rsid w:val="00DD5282"/>
    <w:rsid w:val="00DF267A"/>
    <w:rsid w:val="00DF4BD1"/>
    <w:rsid w:val="00E05621"/>
    <w:rsid w:val="00E12BFC"/>
    <w:rsid w:val="00E14827"/>
    <w:rsid w:val="00E217A4"/>
    <w:rsid w:val="00E230EC"/>
    <w:rsid w:val="00E244B6"/>
    <w:rsid w:val="00E2479E"/>
    <w:rsid w:val="00E2758E"/>
    <w:rsid w:val="00E343EE"/>
    <w:rsid w:val="00E410A0"/>
    <w:rsid w:val="00E46E42"/>
    <w:rsid w:val="00E52AC9"/>
    <w:rsid w:val="00E52DE3"/>
    <w:rsid w:val="00E55974"/>
    <w:rsid w:val="00E61121"/>
    <w:rsid w:val="00E629F0"/>
    <w:rsid w:val="00E63439"/>
    <w:rsid w:val="00E66805"/>
    <w:rsid w:val="00E72713"/>
    <w:rsid w:val="00E73BB7"/>
    <w:rsid w:val="00E74238"/>
    <w:rsid w:val="00E75846"/>
    <w:rsid w:val="00E769ED"/>
    <w:rsid w:val="00E77668"/>
    <w:rsid w:val="00E819F5"/>
    <w:rsid w:val="00E81F7B"/>
    <w:rsid w:val="00E83687"/>
    <w:rsid w:val="00E87978"/>
    <w:rsid w:val="00E9010C"/>
    <w:rsid w:val="00E93AEB"/>
    <w:rsid w:val="00E96AFA"/>
    <w:rsid w:val="00EA25C3"/>
    <w:rsid w:val="00EA2C22"/>
    <w:rsid w:val="00EA3AD1"/>
    <w:rsid w:val="00EA3CF1"/>
    <w:rsid w:val="00EA4A18"/>
    <w:rsid w:val="00EA4A28"/>
    <w:rsid w:val="00EB4CD5"/>
    <w:rsid w:val="00EC73BC"/>
    <w:rsid w:val="00EC7E98"/>
    <w:rsid w:val="00EE4FBC"/>
    <w:rsid w:val="00EF2EE1"/>
    <w:rsid w:val="00EF7230"/>
    <w:rsid w:val="00F01536"/>
    <w:rsid w:val="00F03887"/>
    <w:rsid w:val="00F0569C"/>
    <w:rsid w:val="00F07DBF"/>
    <w:rsid w:val="00F15084"/>
    <w:rsid w:val="00F177AC"/>
    <w:rsid w:val="00F21587"/>
    <w:rsid w:val="00F319D5"/>
    <w:rsid w:val="00F33D96"/>
    <w:rsid w:val="00F33E2B"/>
    <w:rsid w:val="00F4361E"/>
    <w:rsid w:val="00F45E7C"/>
    <w:rsid w:val="00F4771A"/>
    <w:rsid w:val="00F5022A"/>
    <w:rsid w:val="00F5420D"/>
    <w:rsid w:val="00F55BE3"/>
    <w:rsid w:val="00F64340"/>
    <w:rsid w:val="00F6742F"/>
    <w:rsid w:val="00F7381A"/>
    <w:rsid w:val="00F805E0"/>
    <w:rsid w:val="00F814DE"/>
    <w:rsid w:val="00F84332"/>
    <w:rsid w:val="00F95995"/>
    <w:rsid w:val="00F97277"/>
    <w:rsid w:val="00FA3498"/>
    <w:rsid w:val="00FB0C95"/>
    <w:rsid w:val="00FD3564"/>
    <w:rsid w:val="00FD379F"/>
    <w:rsid w:val="00FD48FE"/>
    <w:rsid w:val="00FE0E81"/>
    <w:rsid w:val="00FE6BFB"/>
    <w:rsid w:val="00FF1CE1"/>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A145F"/>
  <w15:docId w15:val="{C2D027DA-8FA2-49DD-8D58-D1799F85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1B5"/>
    <w:pPr>
      <w:spacing w:after="0" w:line="260" w:lineRule="atLeast"/>
    </w:pPr>
    <w:rPr>
      <w:rFonts w:ascii="Verdana" w:hAnsi="Verdana"/>
      <w:spacing w:val="5"/>
      <w:sz w:val="19"/>
    </w:rPr>
  </w:style>
  <w:style w:type="paragraph" w:styleId="Overskrift1">
    <w:name w:val="heading 1"/>
    <w:basedOn w:val="Normal"/>
    <w:next w:val="Normal"/>
    <w:link w:val="Overskrift1Tegn"/>
    <w:uiPriority w:val="9"/>
    <w:qFormat/>
    <w:rsid w:val="00BC4CA0"/>
    <w:pPr>
      <w:keepNext/>
      <w:keepLines/>
      <w:outlineLvl w:val="0"/>
    </w:pPr>
    <w:rPr>
      <w:rFonts w:eastAsiaTheme="majorEastAsia" w:cstheme="majorBidi"/>
      <w:b/>
      <w:bCs/>
      <w:szCs w:val="28"/>
    </w:rPr>
  </w:style>
  <w:style w:type="paragraph" w:styleId="Overskrift2">
    <w:name w:val="heading 2"/>
    <w:basedOn w:val="Overskrift1"/>
    <w:next w:val="Normal"/>
    <w:link w:val="Overskrift2Tegn"/>
    <w:uiPriority w:val="9"/>
    <w:unhideWhenUsed/>
    <w:qFormat/>
    <w:rsid w:val="006F20DE"/>
    <w:pPr>
      <w:outlineLvl w:val="1"/>
    </w:pPr>
    <w:rPr>
      <w:bCs w:val="0"/>
      <w:sz w:val="18"/>
      <w:szCs w:val="26"/>
    </w:rPr>
  </w:style>
  <w:style w:type="paragraph" w:styleId="Overskrift3">
    <w:name w:val="heading 3"/>
    <w:basedOn w:val="Overskrift2"/>
    <w:next w:val="Normal"/>
    <w:link w:val="Overskrift3Tegn"/>
    <w:uiPriority w:val="9"/>
    <w:unhideWhenUsed/>
    <w:qFormat/>
    <w:rsid w:val="006F20DE"/>
    <w:pPr>
      <w:outlineLvl w:val="2"/>
    </w:pPr>
    <w:rPr>
      <w:i/>
      <w:sz w:val="16"/>
    </w:rPr>
  </w:style>
  <w:style w:type="paragraph" w:styleId="Overskrift4">
    <w:name w:val="heading 4"/>
    <w:basedOn w:val="Overskrift3"/>
    <w:next w:val="Normal"/>
    <w:link w:val="Overskrift4Tegn"/>
    <w:uiPriority w:val="9"/>
    <w:unhideWhenUsed/>
    <w:qFormat/>
    <w:rsid w:val="006F20DE"/>
    <w:pPr>
      <w:outlineLvl w:val="3"/>
    </w:pPr>
    <w:rPr>
      <w:b w:val="0"/>
    </w:rPr>
  </w:style>
  <w:style w:type="paragraph" w:styleId="Overskrift5">
    <w:name w:val="heading 5"/>
    <w:basedOn w:val="Normal"/>
    <w:next w:val="Normal"/>
    <w:link w:val="Overskrift5Tegn"/>
    <w:uiPriority w:val="9"/>
    <w:semiHidden/>
    <w:unhideWhenUsed/>
    <w:qFormat/>
    <w:rsid w:val="00D35B62"/>
    <w:pPr>
      <w:keepNext/>
      <w:keepLines/>
      <w:spacing w:before="80" w:after="40" w:line="276" w:lineRule="auto"/>
      <w:outlineLvl w:val="4"/>
    </w:pPr>
    <w:rPr>
      <w:rFonts w:asciiTheme="minorHAnsi" w:eastAsiaTheme="majorEastAsia" w:hAnsiTheme="minorHAnsi" w:cstheme="majorBidi"/>
      <w:color w:val="365F91" w:themeColor="accent1" w:themeShade="BF"/>
      <w:spacing w:val="0"/>
      <w:lang w:val="en-US"/>
    </w:rPr>
  </w:style>
  <w:style w:type="paragraph" w:styleId="Overskrift6">
    <w:name w:val="heading 6"/>
    <w:basedOn w:val="Normal"/>
    <w:next w:val="Normal"/>
    <w:link w:val="Overskrift6Tegn"/>
    <w:uiPriority w:val="9"/>
    <w:semiHidden/>
    <w:unhideWhenUsed/>
    <w:qFormat/>
    <w:rsid w:val="00D35B62"/>
    <w:pPr>
      <w:keepNext/>
      <w:keepLines/>
      <w:spacing w:before="40" w:line="276" w:lineRule="auto"/>
      <w:outlineLvl w:val="5"/>
    </w:pPr>
    <w:rPr>
      <w:rFonts w:asciiTheme="minorHAnsi" w:eastAsiaTheme="majorEastAsia" w:hAnsiTheme="minorHAnsi" w:cstheme="majorBidi"/>
      <w:i/>
      <w:iCs/>
      <w:color w:val="595959" w:themeColor="text1" w:themeTint="A6"/>
      <w:spacing w:val="0"/>
      <w:lang w:val="en-US"/>
    </w:rPr>
  </w:style>
  <w:style w:type="paragraph" w:styleId="Overskrift7">
    <w:name w:val="heading 7"/>
    <w:basedOn w:val="Normal"/>
    <w:next w:val="Normal"/>
    <w:link w:val="Overskrift7Tegn"/>
    <w:uiPriority w:val="9"/>
    <w:semiHidden/>
    <w:unhideWhenUsed/>
    <w:qFormat/>
    <w:rsid w:val="00D35B62"/>
    <w:pPr>
      <w:keepNext/>
      <w:keepLines/>
      <w:spacing w:before="40" w:line="276" w:lineRule="auto"/>
      <w:outlineLvl w:val="6"/>
    </w:pPr>
    <w:rPr>
      <w:rFonts w:asciiTheme="minorHAnsi" w:eastAsiaTheme="majorEastAsia" w:hAnsiTheme="minorHAnsi" w:cstheme="majorBidi"/>
      <w:color w:val="595959" w:themeColor="text1" w:themeTint="A6"/>
      <w:spacing w:val="0"/>
      <w:lang w:val="en-US"/>
    </w:rPr>
  </w:style>
  <w:style w:type="paragraph" w:styleId="Overskrift8">
    <w:name w:val="heading 8"/>
    <w:basedOn w:val="Normal"/>
    <w:next w:val="Normal"/>
    <w:link w:val="Overskrift8Tegn"/>
    <w:uiPriority w:val="9"/>
    <w:semiHidden/>
    <w:unhideWhenUsed/>
    <w:qFormat/>
    <w:rsid w:val="00D35B62"/>
    <w:pPr>
      <w:keepNext/>
      <w:keepLines/>
      <w:spacing w:line="276" w:lineRule="auto"/>
      <w:outlineLvl w:val="7"/>
    </w:pPr>
    <w:rPr>
      <w:rFonts w:asciiTheme="minorHAnsi" w:eastAsiaTheme="majorEastAsia" w:hAnsiTheme="minorHAnsi" w:cstheme="majorBidi"/>
      <w:i/>
      <w:iCs/>
      <w:color w:val="272727" w:themeColor="text1" w:themeTint="D8"/>
      <w:spacing w:val="0"/>
      <w:lang w:val="en-US"/>
    </w:rPr>
  </w:style>
  <w:style w:type="paragraph" w:styleId="Overskrift9">
    <w:name w:val="heading 9"/>
    <w:basedOn w:val="Normal"/>
    <w:next w:val="Normal"/>
    <w:link w:val="Overskrift9Tegn"/>
    <w:uiPriority w:val="9"/>
    <w:semiHidden/>
    <w:unhideWhenUsed/>
    <w:qFormat/>
    <w:rsid w:val="00D35B62"/>
    <w:pPr>
      <w:keepNext/>
      <w:keepLines/>
      <w:spacing w:line="276" w:lineRule="auto"/>
      <w:outlineLvl w:val="8"/>
    </w:pPr>
    <w:rPr>
      <w:rFonts w:asciiTheme="minorHAnsi" w:eastAsiaTheme="majorEastAsia" w:hAnsiTheme="minorHAnsi" w:cstheme="majorBidi"/>
      <w:color w:val="272727" w:themeColor="text1" w:themeTint="D8"/>
      <w:spacing w:val="0"/>
      <w:lang w:val="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3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BC4CA0"/>
    <w:rPr>
      <w:rFonts w:ascii="Verdana" w:eastAsiaTheme="majorEastAsia" w:hAnsi="Verdana" w:cstheme="majorBidi"/>
      <w:b/>
      <w:bCs/>
      <w:sz w:val="19"/>
      <w:szCs w:val="28"/>
    </w:rPr>
  </w:style>
  <w:style w:type="paragraph" w:customStyle="1" w:styleId="MargenWebadresse">
    <w:name w:val="MargenWebadresse"/>
    <w:basedOn w:val="Normal"/>
    <w:rsid w:val="005D6F46"/>
    <w:rPr>
      <w:b/>
      <w:caps/>
      <w:color w:val="383838"/>
      <w:sz w:val="84"/>
      <w14:textFill>
        <w14:solidFill>
          <w14:srgbClr w14:val="383838">
            <w14:alpha w14:val="87000"/>
          </w14:srgbClr>
        </w14:solidFill>
      </w14:textFill>
    </w:rPr>
  </w:style>
  <w:style w:type="character" w:customStyle="1" w:styleId="Overskrift2Tegn">
    <w:name w:val="Overskrift 2 Tegn"/>
    <w:basedOn w:val="Standardskrifttypeiafsnit"/>
    <w:link w:val="Overskrift2"/>
    <w:uiPriority w:val="9"/>
    <w:rsid w:val="006F20DE"/>
    <w:rPr>
      <w:rFonts w:ascii="Verdana" w:eastAsiaTheme="majorEastAsia" w:hAnsi="Verdana" w:cstheme="majorBidi"/>
      <w:b/>
      <w:spacing w:val="5"/>
      <w:sz w:val="18"/>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okInfo">
    <w:name w:val="DokInfo"/>
    <w:basedOn w:val="Normal"/>
    <w:rsid w:val="00AB594C"/>
    <w:rPr>
      <w:sz w:val="17"/>
    </w:rPr>
  </w:style>
  <w:style w:type="paragraph" w:customStyle="1" w:styleId="DokInfoOverskrifter">
    <w:name w:val="DokInfoOverskrifter"/>
    <w:basedOn w:val="DokInfo"/>
    <w:rsid w:val="00AB594C"/>
    <w:rPr>
      <w:caps/>
      <w:spacing w:val="15"/>
      <w:sz w:val="14"/>
    </w:rPr>
  </w:style>
  <w:style w:type="paragraph" w:customStyle="1" w:styleId="KontaktTekst">
    <w:name w:val="KontaktTekst"/>
    <w:basedOn w:val="Normal"/>
    <w:rsid w:val="00F177AC"/>
    <w:pPr>
      <w:pBdr>
        <w:bottom w:val="single" w:sz="8" w:space="3" w:color="BC4D31"/>
      </w:pBdr>
      <w:spacing w:before="240" w:after="160" w:line="160" w:lineRule="atLeast"/>
    </w:pPr>
    <w:rPr>
      <w:color w:val="BC4D31"/>
      <w:spacing w:val="15"/>
      <w:sz w:val="14"/>
    </w:rPr>
  </w:style>
  <w:style w:type="paragraph" w:customStyle="1" w:styleId="Afsender">
    <w:name w:val="Afsender"/>
    <w:basedOn w:val="Normal"/>
    <w:rsid w:val="00260C6D"/>
    <w:pPr>
      <w:spacing w:line="160" w:lineRule="atLeast"/>
    </w:pPr>
    <w:rPr>
      <w:sz w:val="14"/>
    </w:rPr>
  </w:style>
  <w:style w:type="paragraph" w:customStyle="1" w:styleId="AfsenderMedAfstandEfter">
    <w:name w:val="AfsenderMedAfstandEfter"/>
    <w:basedOn w:val="Afsender"/>
    <w:rsid w:val="00473CFB"/>
    <w:pPr>
      <w:spacing w:after="80"/>
      <w:contextualSpacing/>
    </w:pPr>
  </w:style>
  <w:style w:type="paragraph" w:customStyle="1" w:styleId="Sidenummerering">
    <w:name w:val="Sidenummerering"/>
    <w:basedOn w:val="Normal"/>
    <w:rsid w:val="00E87978"/>
    <w:pPr>
      <w:spacing w:line="160" w:lineRule="atLeast"/>
      <w:jc w:val="right"/>
    </w:pPr>
    <w:rPr>
      <w:sz w:val="14"/>
    </w:rPr>
  </w:style>
  <w:style w:type="paragraph" w:customStyle="1" w:styleId="SidefodBund">
    <w:name w:val="SidefodBund"/>
    <w:basedOn w:val="Normal"/>
    <w:rsid w:val="000741F7"/>
    <w:pPr>
      <w:spacing w:line="240" w:lineRule="auto"/>
    </w:pPr>
    <w:rPr>
      <w:sz w:val="2"/>
    </w:rPr>
  </w:style>
  <w:style w:type="paragraph" w:customStyle="1" w:styleId="AfsenderStilling">
    <w:name w:val="AfsenderStilling"/>
    <w:basedOn w:val="Normal"/>
    <w:rsid w:val="00017C17"/>
    <w:rPr>
      <w:spacing w:val="10"/>
      <w:sz w:val="16"/>
    </w:rPr>
  </w:style>
  <w:style w:type="character" w:customStyle="1" w:styleId="Overskrift3Tegn">
    <w:name w:val="Overskrift 3 Tegn"/>
    <w:basedOn w:val="Standardskrifttypeiafsnit"/>
    <w:link w:val="Overskrift3"/>
    <w:uiPriority w:val="9"/>
    <w:rsid w:val="006F20DE"/>
    <w:rPr>
      <w:rFonts w:ascii="Verdana" w:eastAsiaTheme="majorEastAsia" w:hAnsi="Verdana" w:cstheme="majorBidi"/>
      <w:b/>
      <w:i/>
      <w:spacing w:val="5"/>
      <w:sz w:val="16"/>
      <w:szCs w:val="26"/>
    </w:rPr>
  </w:style>
  <w:style w:type="character" w:customStyle="1" w:styleId="Overskrift4Tegn">
    <w:name w:val="Overskrift 4 Tegn"/>
    <w:basedOn w:val="Standardskrifttypeiafsnit"/>
    <w:link w:val="Overskrift4"/>
    <w:uiPriority w:val="9"/>
    <w:rsid w:val="006F20DE"/>
    <w:rPr>
      <w:rFonts w:ascii="Verdana" w:eastAsiaTheme="majorEastAsia" w:hAnsi="Verdana" w:cstheme="majorBidi"/>
      <w:i/>
      <w:spacing w:val="5"/>
      <w:sz w:val="16"/>
      <w:szCs w:val="26"/>
    </w:rPr>
  </w:style>
  <w:style w:type="paragraph" w:customStyle="1" w:styleId="AfsenderMedAfstandFr">
    <w:name w:val="AfsenderMedAfstandFør"/>
    <w:basedOn w:val="Afsender"/>
    <w:rsid w:val="0044603C"/>
    <w:pPr>
      <w:spacing w:before="80"/>
    </w:pPr>
  </w:style>
  <w:style w:type="paragraph" w:customStyle="1" w:styleId="Returadresse">
    <w:name w:val="Returadresse"/>
    <w:basedOn w:val="Normal"/>
    <w:link w:val="ReturadresseTegn"/>
    <w:rsid w:val="005178B8"/>
    <w:pPr>
      <w:spacing w:line="180" w:lineRule="atLeast"/>
    </w:pPr>
    <w:rPr>
      <w:sz w:val="14"/>
      <w:szCs w:val="14"/>
    </w:rPr>
  </w:style>
  <w:style w:type="character" w:customStyle="1" w:styleId="ReturadresseTegn">
    <w:name w:val="Returadresse Tegn"/>
    <w:basedOn w:val="Standardskrifttypeiafsnit"/>
    <w:link w:val="Returadresse"/>
    <w:rsid w:val="005178B8"/>
    <w:rPr>
      <w:rFonts w:ascii="Verdana" w:hAnsi="Verdana"/>
      <w:spacing w:val="5"/>
      <w:sz w:val="14"/>
      <w:szCs w:val="14"/>
    </w:rPr>
  </w:style>
  <w:style w:type="paragraph" w:styleId="Fodnotetekst">
    <w:name w:val="footnote text"/>
    <w:basedOn w:val="Normal"/>
    <w:link w:val="FodnotetekstTegn"/>
    <w:uiPriority w:val="99"/>
    <w:semiHidden/>
    <w:unhideWhenUsed/>
    <w:rsid w:val="00844CBF"/>
    <w:pPr>
      <w:spacing w:line="240" w:lineRule="auto"/>
    </w:pPr>
    <w:rPr>
      <w:sz w:val="20"/>
      <w:szCs w:val="20"/>
    </w:rPr>
  </w:style>
  <w:style w:type="character" w:customStyle="1" w:styleId="FodnotetekstTegn">
    <w:name w:val="Fodnotetekst Tegn"/>
    <w:basedOn w:val="Standardskrifttypeiafsnit"/>
    <w:link w:val="Fodnotetekst"/>
    <w:uiPriority w:val="99"/>
    <w:semiHidden/>
    <w:rsid w:val="00844CBF"/>
    <w:rPr>
      <w:rFonts w:ascii="Verdana" w:hAnsi="Verdana"/>
      <w:spacing w:val="5"/>
      <w:sz w:val="20"/>
      <w:szCs w:val="20"/>
    </w:rPr>
  </w:style>
  <w:style w:type="character" w:styleId="Fodnotehenvisning">
    <w:name w:val="footnote reference"/>
    <w:basedOn w:val="Standardskrifttypeiafsnit"/>
    <w:uiPriority w:val="99"/>
    <w:semiHidden/>
    <w:unhideWhenUsed/>
    <w:rsid w:val="00844CBF"/>
    <w:rPr>
      <w:vertAlign w:val="superscript"/>
    </w:rPr>
  </w:style>
  <w:style w:type="character" w:customStyle="1" w:styleId="Overskrift5Tegn">
    <w:name w:val="Overskrift 5 Tegn"/>
    <w:basedOn w:val="Standardskrifttypeiafsnit"/>
    <w:link w:val="Overskrift5"/>
    <w:uiPriority w:val="9"/>
    <w:semiHidden/>
    <w:rsid w:val="00D35B62"/>
    <w:rPr>
      <w:rFonts w:eastAsiaTheme="majorEastAsia" w:cstheme="majorBidi"/>
      <w:color w:val="365F91" w:themeColor="accent1" w:themeShade="BF"/>
      <w:sz w:val="19"/>
      <w:lang w:val="en-US"/>
    </w:rPr>
  </w:style>
  <w:style w:type="character" w:customStyle="1" w:styleId="Overskrift6Tegn">
    <w:name w:val="Overskrift 6 Tegn"/>
    <w:basedOn w:val="Standardskrifttypeiafsnit"/>
    <w:link w:val="Overskrift6"/>
    <w:uiPriority w:val="9"/>
    <w:semiHidden/>
    <w:rsid w:val="00D35B62"/>
    <w:rPr>
      <w:rFonts w:eastAsiaTheme="majorEastAsia" w:cstheme="majorBidi"/>
      <w:i/>
      <w:iCs/>
      <w:color w:val="595959" w:themeColor="text1" w:themeTint="A6"/>
      <w:sz w:val="19"/>
      <w:lang w:val="en-US"/>
    </w:rPr>
  </w:style>
  <w:style w:type="character" w:customStyle="1" w:styleId="Overskrift7Tegn">
    <w:name w:val="Overskrift 7 Tegn"/>
    <w:basedOn w:val="Standardskrifttypeiafsnit"/>
    <w:link w:val="Overskrift7"/>
    <w:uiPriority w:val="9"/>
    <w:semiHidden/>
    <w:rsid w:val="00D35B62"/>
    <w:rPr>
      <w:rFonts w:eastAsiaTheme="majorEastAsia" w:cstheme="majorBidi"/>
      <w:color w:val="595959" w:themeColor="text1" w:themeTint="A6"/>
      <w:sz w:val="19"/>
      <w:lang w:val="en-US"/>
    </w:rPr>
  </w:style>
  <w:style w:type="character" w:customStyle="1" w:styleId="Overskrift8Tegn">
    <w:name w:val="Overskrift 8 Tegn"/>
    <w:basedOn w:val="Standardskrifttypeiafsnit"/>
    <w:link w:val="Overskrift8"/>
    <w:uiPriority w:val="9"/>
    <w:semiHidden/>
    <w:rsid w:val="00D35B62"/>
    <w:rPr>
      <w:rFonts w:eastAsiaTheme="majorEastAsia" w:cstheme="majorBidi"/>
      <w:i/>
      <w:iCs/>
      <w:color w:val="272727" w:themeColor="text1" w:themeTint="D8"/>
      <w:sz w:val="19"/>
      <w:lang w:val="en-US"/>
    </w:rPr>
  </w:style>
  <w:style w:type="character" w:customStyle="1" w:styleId="Overskrift9Tegn">
    <w:name w:val="Overskrift 9 Tegn"/>
    <w:basedOn w:val="Standardskrifttypeiafsnit"/>
    <w:link w:val="Overskrift9"/>
    <w:uiPriority w:val="9"/>
    <w:semiHidden/>
    <w:rsid w:val="00D35B62"/>
    <w:rPr>
      <w:rFonts w:eastAsiaTheme="majorEastAsia" w:cstheme="majorBidi"/>
      <w:color w:val="272727" w:themeColor="text1" w:themeTint="D8"/>
      <w:sz w:val="19"/>
      <w:lang w:val="en-US"/>
    </w:rPr>
  </w:style>
  <w:style w:type="paragraph" w:customStyle="1" w:styleId="H1mellemrubrik">
    <w:name w:val="H1 mellemrubrik"/>
    <w:basedOn w:val="Normal"/>
    <w:next w:val="Normal"/>
    <w:qFormat/>
    <w:rsid w:val="00D35B62"/>
    <w:pPr>
      <w:keepNext/>
      <w:spacing w:line="200" w:lineRule="atLeast"/>
    </w:pPr>
    <w:rPr>
      <w:rFonts w:asciiTheme="minorHAnsi" w:hAnsiTheme="minorHAnsi"/>
      <w:b/>
      <w:sz w:val="20"/>
      <w:lang w:val="en-US"/>
    </w:rPr>
  </w:style>
  <w:style w:type="paragraph" w:customStyle="1" w:styleId="H2mellemrubrik">
    <w:name w:val="H2 mellemrubrik"/>
    <w:basedOn w:val="Normal"/>
    <w:next w:val="Normal"/>
    <w:qFormat/>
    <w:rsid w:val="00D35B62"/>
    <w:pPr>
      <w:keepNext/>
      <w:spacing w:line="190" w:lineRule="atLeast"/>
    </w:pPr>
    <w:rPr>
      <w:rFonts w:asciiTheme="minorHAnsi" w:hAnsiTheme="minorHAnsi"/>
      <w:b/>
      <w:lang w:val="en-US"/>
    </w:rPr>
  </w:style>
  <w:style w:type="paragraph" w:customStyle="1" w:styleId="H3mellemrubrik">
    <w:name w:val="H3 mellemrubrik"/>
    <w:basedOn w:val="Normal"/>
    <w:next w:val="Normal"/>
    <w:link w:val="H3mellemrubrikTegn"/>
    <w:qFormat/>
    <w:rsid w:val="00D35B62"/>
    <w:pPr>
      <w:keepNext/>
      <w:spacing w:line="190" w:lineRule="atLeast"/>
    </w:pPr>
    <w:rPr>
      <w:rFonts w:asciiTheme="minorHAnsi" w:hAnsiTheme="minorHAnsi"/>
      <w:b/>
      <w:i/>
      <w:lang w:val="en-US"/>
    </w:rPr>
  </w:style>
  <w:style w:type="paragraph" w:customStyle="1" w:styleId="H4mellemrubrik">
    <w:name w:val="H4 mellemrubrik"/>
    <w:basedOn w:val="Normal"/>
    <w:next w:val="Normal"/>
    <w:qFormat/>
    <w:rsid w:val="00D35B62"/>
    <w:pPr>
      <w:keepNext/>
      <w:spacing w:line="160" w:lineRule="atLeast"/>
    </w:pPr>
    <w:rPr>
      <w:rFonts w:asciiTheme="minorHAnsi" w:hAnsiTheme="minorHAnsi"/>
      <w:i/>
      <w:sz w:val="16"/>
      <w:szCs w:val="16"/>
      <w:lang w:val="en-US"/>
    </w:rPr>
  </w:style>
  <w:style w:type="character" w:customStyle="1" w:styleId="H3mellemrubrikTegn">
    <w:name w:val="H3 mellemrubrik Tegn"/>
    <w:basedOn w:val="Standardskrifttypeiafsnit"/>
    <w:link w:val="H3mellemrubrik"/>
    <w:rsid w:val="00D35B62"/>
    <w:rPr>
      <w:b/>
      <w:i/>
      <w:spacing w:val="5"/>
      <w:sz w:val="19"/>
      <w:lang w:val="en-US"/>
    </w:rPr>
  </w:style>
  <w:style w:type="paragraph" w:styleId="Ingenafstand">
    <w:name w:val="No Spacing"/>
    <w:uiPriority w:val="1"/>
    <w:qFormat/>
    <w:rsid w:val="00D35B62"/>
    <w:pPr>
      <w:spacing w:after="0" w:line="240" w:lineRule="auto"/>
    </w:pPr>
    <w:rPr>
      <w:spacing w:val="5"/>
      <w:kern w:val="2"/>
      <w:sz w:val="19"/>
      <w:lang w:val="en-US"/>
      <w14:ligatures w14:val="standardContextual"/>
    </w:rPr>
  </w:style>
  <w:style w:type="paragraph" w:styleId="Titel">
    <w:name w:val="Title"/>
    <w:basedOn w:val="Normal"/>
    <w:next w:val="Normal"/>
    <w:link w:val="TitelTegn"/>
    <w:uiPriority w:val="10"/>
    <w:qFormat/>
    <w:rsid w:val="00D35B62"/>
    <w:pPr>
      <w:pBdr>
        <w:bottom w:val="single" w:sz="8" w:space="4" w:color="4F81BD" w:themeColor="accent1"/>
      </w:pBdr>
      <w:spacing w:line="280" w:lineRule="atLeast"/>
      <w:contextualSpacing/>
    </w:pPr>
    <w:rPr>
      <w:rFonts w:asciiTheme="majorHAnsi" w:eastAsiaTheme="majorEastAsia" w:hAnsiTheme="majorHAnsi" w:cstheme="majorBidi"/>
      <w:color w:val="17365D" w:themeColor="text2" w:themeShade="BF"/>
      <w:kern w:val="28"/>
      <w:sz w:val="48"/>
      <w:szCs w:val="52"/>
      <w:lang w:val="en-US"/>
    </w:rPr>
  </w:style>
  <w:style w:type="character" w:customStyle="1" w:styleId="TitelTegn">
    <w:name w:val="Titel Tegn"/>
    <w:basedOn w:val="Standardskrifttypeiafsnit"/>
    <w:link w:val="Titel"/>
    <w:uiPriority w:val="10"/>
    <w:rsid w:val="00D35B62"/>
    <w:rPr>
      <w:rFonts w:asciiTheme="majorHAnsi" w:eastAsiaTheme="majorEastAsia" w:hAnsiTheme="majorHAnsi" w:cstheme="majorBidi"/>
      <w:color w:val="17365D" w:themeColor="text2" w:themeShade="BF"/>
      <w:spacing w:val="5"/>
      <w:kern w:val="28"/>
      <w:sz w:val="48"/>
      <w:szCs w:val="52"/>
      <w:lang w:val="en-US"/>
    </w:rPr>
  </w:style>
  <w:style w:type="paragraph" w:styleId="Undertitel">
    <w:name w:val="Subtitle"/>
    <w:basedOn w:val="Normal"/>
    <w:next w:val="Normal"/>
    <w:link w:val="UndertitelTegn"/>
    <w:uiPriority w:val="11"/>
    <w:qFormat/>
    <w:rsid w:val="00D35B62"/>
    <w:pPr>
      <w:numPr>
        <w:ilvl w:val="1"/>
      </w:numPr>
      <w:spacing w:after="160"/>
    </w:pPr>
    <w:rPr>
      <w:rFonts w:asciiTheme="minorHAnsi" w:eastAsiaTheme="minorEastAsia" w:hAnsiTheme="minorHAnsi"/>
      <w:color w:val="4F81BD" w:themeColor="accent1"/>
      <w:spacing w:val="15"/>
      <w:lang w:val="en-US"/>
    </w:rPr>
  </w:style>
  <w:style w:type="character" w:customStyle="1" w:styleId="UndertitelTegn">
    <w:name w:val="Undertitel Tegn"/>
    <w:basedOn w:val="Standardskrifttypeiafsnit"/>
    <w:link w:val="Undertitel"/>
    <w:uiPriority w:val="11"/>
    <w:rsid w:val="00D35B62"/>
    <w:rPr>
      <w:rFonts w:eastAsiaTheme="minorEastAsia"/>
      <w:color w:val="4F81BD" w:themeColor="accent1"/>
      <w:spacing w:val="15"/>
      <w:sz w:val="19"/>
      <w:lang w:val="en-US"/>
    </w:rPr>
  </w:style>
  <w:style w:type="character" w:styleId="Kraftighenvisning">
    <w:name w:val="Intense Reference"/>
    <w:basedOn w:val="Standardskrifttypeiafsnit"/>
    <w:uiPriority w:val="32"/>
    <w:qFormat/>
    <w:rsid w:val="00D35B62"/>
    <w:rPr>
      <w:b/>
      <w:bCs/>
      <w:smallCaps/>
      <w:color w:val="4F81BD" w:themeColor="accent1"/>
      <w:spacing w:val="5"/>
    </w:rPr>
  </w:style>
  <w:style w:type="paragraph" w:styleId="Citat">
    <w:name w:val="Quote"/>
    <w:basedOn w:val="Normal"/>
    <w:next w:val="Normal"/>
    <w:link w:val="CitatTegn"/>
    <w:uiPriority w:val="29"/>
    <w:rsid w:val="00D35B62"/>
    <w:pPr>
      <w:spacing w:before="160" w:after="160" w:line="276" w:lineRule="auto"/>
      <w:jc w:val="center"/>
    </w:pPr>
    <w:rPr>
      <w:rFonts w:asciiTheme="minorHAnsi" w:hAnsiTheme="minorHAnsi"/>
      <w:i/>
      <w:iCs/>
      <w:color w:val="404040" w:themeColor="text1" w:themeTint="BF"/>
      <w:spacing w:val="0"/>
      <w:lang w:val="en-US"/>
    </w:rPr>
  </w:style>
  <w:style w:type="character" w:customStyle="1" w:styleId="CitatTegn">
    <w:name w:val="Citat Tegn"/>
    <w:basedOn w:val="Standardskrifttypeiafsnit"/>
    <w:link w:val="Citat"/>
    <w:uiPriority w:val="29"/>
    <w:rsid w:val="00D35B62"/>
    <w:rPr>
      <w:i/>
      <w:iCs/>
      <w:color w:val="404040" w:themeColor="text1" w:themeTint="BF"/>
      <w:sz w:val="19"/>
      <w:lang w:val="en-US"/>
    </w:rPr>
  </w:style>
  <w:style w:type="paragraph" w:styleId="Listeafsnit">
    <w:name w:val="List Paragraph"/>
    <w:basedOn w:val="Normal"/>
    <w:uiPriority w:val="34"/>
    <w:qFormat/>
    <w:rsid w:val="00D35B62"/>
    <w:pPr>
      <w:spacing w:after="200" w:line="276" w:lineRule="auto"/>
      <w:ind w:left="720"/>
      <w:contextualSpacing/>
    </w:pPr>
    <w:rPr>
      <w:rFonts w:asciiTheme="minorHAnsi" w:hAnsiTheme="minorHAnsi"/>
      <w:spacing w:val="0"/>
      <w:lang w:val="en-US"/>
    </w:rPr>
  </w:style>
  <w:style w:type="character" w:styleId="Kraftigfremhvning">
    <w:name w:val="Intense Emphasis"/>
    <w:basedOn w:val="Standardskrifttypeiafsnit"/>
    <w:uiPriority w:val="21"/>
    <w:rsid w:val="00D35B62"/>
    <w:rPr>
      <w:i/>
      <w:iCs/>
      <w:color w:val="365F91" w:themeColor="accent1" w:themeShade="BF"/>
    </w:rPr>
  </w:style>
  <w:style w:type="paragraph" w:styleId="Strktcitat">
    <w:name w:val="Intense Quote"/>
    <w:basedOn w:val="Normal"/>
    <w:next w:val="Normal"/>
    <w:link w:val="StrktcitatTegn"/>
    <w:uiPriority w:val="30"/>
    <w:rsid w:val="00D35B62"/>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hAnsiTheme="minorHAnsi"/>
      <w:i/>
      <w:iCs/>
      <w:color w:val="365F91" w:themeColor="accent1" w:themeShade="BF"/>
      <w:spacing w:val="0"/>
      <w:lang w:val="en-US"/>
    </w:rPr>
  </w:style>
  <w:style w:type="character" w:customStyle="1" w:styleId="StrktcitatTegn">
    <w:name w:val="Stærkt citat Tegn"/>
    <w:basedOn w:val="Standardskrifttypeiafsnit"/>
    <w:link w:val="Strktcitat"/>
    <w:uiPriority w:val="30"/>
    <w:rsid w:val="00D35B62"/>
    <w:rPr>
      <w:i/>
      <w:iCs/>
      <w:color w:val="365F91" w:themeColor="accent1" w:themeShade="BF"/>
      <w:sz w:val="19"/>
      <w:lang w:val="en-US"/>
    </w:rPr>
  </w:style>
  <w:style w:type="character" w:customStyle="1" w:styleId="normaltextrun">
    <w:name w:val="normaltextrun"/>
    <w:basedOn w:val="Standardskrifttypeiafsnit"/>
    <w:rsid w:val="00D35B62"/>
  </w:style>
  <w:style w:type="character" w:customStyle="1" w:styleId="eop">
    <w:name w:val="eop"/>
    <w:basedOn w:val="Standardskrifttypeiafsnit"/>
    <w:rsid w:val="00D35B62"/>
  </w:style>
  <w:style w:type="paragraph" w:customStyle="1" w:styleId="pf0">
    <w:name w:val="pf0"/>
    <w:basedOn w:val="Normal"/>
    <w:rsid w:val="00D35B62"/>
    <w:pPr>
      <w:spacing w:before="100" w:beforeAutospacing="1" w:after="100" w:afterAutospacing="1" w:line="240" w:lineRule="auto"/>
    </w:pPr>
    <w:rPr>
      <w:rFonts w:ascii="Times New Roman" w:eastAsia="Times New Roman" w:hAnsi="Times New Roman" w:cs="Times New Roman"/>
      <w:spacing w:val="0"/>
      <w:sz w:val="24"/>
      <w:szCs w:val="24"/>
      <w:lang w:eastAsia="da-DK"/>
    </w:rPr>
  </w:style>
  <w:style w:type="character" w:customStyle="1" w:styleId="cf01">
    <w:name w:val="cf01"/>
    <w:basedOn w:val="Standardskrifttypeiafsnit"/>
    <w:rsid w:val="00D35B62"/>
    <w:rPr>
      <w:rFonts w:ascii="Segoe UI" w:hAnsi="Segoe UI" w:cs="Segoe UI" w:hint="default"/>
      <w:sz w:val="18"/>
      <w:szCs w:val="18"/>
    </w:rPr>
  </w:style>
  <w:style w:type="character" w:styleId="Hyperlink">
    <w:name w:val="Hyperlink"/>
    <w:basedOn w:val="Standardskrifttypeiafsnit"/>
    <w:uiPriority w:val="99"/>
    <w:semiHidden/>
    <w:unhideWhenUsed/>
    <w:rsid w:val="00D35B62"/>
    <w:rPr>
      <w:color w:val="0000FF"/>
      <w:u w:val="single"/>
    </w:rPr>
  </w:style>
  <w:style w:type="paragraph" w:customStyle="1" w:styleId="xmsonormal">
    <w:name w:val="x_msonormal"/>
    <w:basedOn w:val="Normal"/>
    <w:rsid w:val="00D35B62"/>
    <w:pPr>
      <w:spacing w:line="240" w:lineRule="auto"/>
    </w:pPr>
    <w:rPr>
      <w:rFonts w:ascii="Calibri" w:hAnsi="Calibri" w:cs="Calibri"/>
      <w:spacing w:val="0"/>
      <w:sz w:val="22"/>
      <w:lang w:eastAsia="da-DK"/>
    </w:rPr>
  </w:style>
  <w:style w:type="paragraph" w:customStyle="1" w:styleId="xmsonormal0">
    <w:name w:val="xmsonormal"/>
    <w:basedOn w:val="Normal"/>
    <w:rsid w:val="00D35B62"/>
    <w:pPr>
      <w:spacing w:before="100" w:beforeAutospacing="1" w:after="100" w:afterAutospacing="1" w:line="240" w:lineRule="auto"/>
    </w:pPr>
    <w:rPr>
      <w:rFonts w:ascii="Calibri" w:hAnsi="Calibri" w:cs="Calibri"/>
      <w:spacing w:val="0"/>
      <w:sz w:val="20"/>
      <w:szCs w:val="20"/>
    </w:rPr>
  </w:style>
  <w:style w:type="paragraph" w:styleId="Brdtekst">
    <w:name w:val="Body Text"/>
    <w:basedOn w:val="Normal"/>
    <w:link w:val="BrdtekstTegn"/>
    <w:uiPriority w:val="1"/>
    <w:semiHidden/>
    <w:unhideWhenUsed/>
    <w:qFormat/>
    <w:rsid w:val="00D35B62"/>
    <w:pPr>
      <w:widowControl w:val="0"/>
      <w:autoSpaceDE w:val="0"/>
      <w:autoSpaceDN w:val="0"/>
      <w:spacing w:line="240" w:lineRule="auto"/>
    </w:pPr>
    <w:rPr>
      <w:rFonts w:eastAsia="Verdana" w:cs="Verdana"/>
      <w:spacing w:val="0"/>
      <w:szCs w:val="19"/>
      <w:lang w:val="nn-NO"/>
    </w:rPr>
  </w:style>
  <w:style w:type="character" w:customStyle="1" w:styleId="BrdtekstTegn">
    <w:name w:val="Brødtekst Tegn"/>
    <w:basedOn w:val="Standardskrifttypeiafsnit"/>
    <w:link w:val="Brdtekst"/>
    <w:uiPriority w:val="1"/>
    <w:semiHidden/>
    <w:rsid w:val="00D35B62"/>
    <w:rPr>
      <w:rFonts w:ascii="Verdana" w:eastAsia="Verdana" w:hAnsi="Verdana" w:cs="Verdana"/>
      <w:sz w:val="19"/>
      <w:szCs w:val="19"/>
      <w:lang w:val="nn-NO"/>
    </w:rPr>
  </w:style>
  <w:style w:type="paragraph" w:customStyle="1" w:styleId="Default">
    <w:name w:val="Default"/>
    <w:rsid w:val="00D35B62"/>
    <w:pPr>
      <w:autoSpaceDE w:val="0"/>
      <w:autoSpaceDN w:val="0"/>
      <w:adjustRightInd w:val="0"/>
      <w:spacing w:after="0" w:line="240" w:lineRule="auto"/>
    </w:pPr>
    <w:rPr>
      <w:rFonts w:ascii="Verdana" w:hAnsi="Verdana" w:cs="Verdana"/>
      <w:color w:val="000000"/>
      <w:sz w:val="24"/>
      <w:szCs w:val="24"/>
      <w14:ligatures w14:val="standardContextual"/>
    </w:rPr>
  </w:style>
  <w:style w:type="character" w:styleId="BesgtLink">
    <w:name w:val="FollowedHyperlink"/>
    <w:basedOn w:val="Standardskrifttypeiafsnit"/>
    <w:uiPriority w:val="99"/>
    <w:semiHidden/>
    <w:unhideWhenUsed/>
    <w:rsid w:val="00D35B62"/>
    <w:rPr>
      <w:color w:val="800080" w:themeColor="followedHyperlink"/>
      <w:u w:val="single"/>
    </w:rPr>
  </w:style>
  <w:style w:type="character" w:customStyle="1" w:styleId="oypena">
    <w:name w:val="oypena"/>
    <w:basedOn w:val="Standardskrifttypeiafsnit"/>
    <w:rsid w:val="00D3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08978">
      <w:bodyDiv w:val="1"/>
      <w:marLeft w:val="0"/>
      <w:marRight w:val="0"/>
      <w:marTop w:val="0"/>
      <w:marBottom w:val="0"/>
      <w:divBdr>
        <w:top w:val="none" w:sz="0" w:space="0" w:color="auto"/>
        <w:left w:val="none" w:sz="0" w:space="0" w:color="auto"/>
        <w:bottom w:val="none" w:sz="0" w:space="0" w:color="auto"/>
        <w:right w:val="none" w:sz="0" w:space="0" w:color="auto"/>
      </w:divBdr>
    </w:div>
    <w:div w:id="419954924">
      <w:bodyDiv w:val="1"/>
      <w:marLeft w:val="0"/>
      <w:marRight w:val="0"/>
      <w:marTop w:val="0"/>
      <w:marBottom w:val="0"/>
      <w:divBdr>
        <w:top w:val="none" w:sz="0" w:space="0" w:color="auto"/>
        <w:left w:val="none" w:sz="0" w:space="0" w:color="auto"/>
        <w:bottom w:val="none" w:sz="0" w:space="0" w:color="auto"/>
        <w:right w:val="none" w:sz="0" w:space="0" w:color="auto"/>
      </w:divBdr>
    </w:div>
    <w:div w:id="1371298895">
      <w:bodyDiv w:val="1"/>
      <w:marLeft w:val="0"/>
      <w:marRight w:val="0"/>
      <w:marTop w:val="0"/>
      <w:marBottom w:val="0"/>
      <w:divBdr>
        <w:top w:val="none" w:sz="0" w:space="0" w:color="auto"/>
        <w:left w:val="none" w:sz="0" w:space="0" w:color="auto"/>
        <w:bottom w:val="none" w:sz="0" w:space="0" w:color="auto"/>
        <w:right w:val="none" w:sz="0" w:space="0" w:color="auto"/>
      </w:divBdr>
    </w:div>
    <w:div w:id="166659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ABAE-A04C-48A3-A173-E5CF298C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9570</Words>
  <Characters>56179</Characters>
  <Application>Microsoft Office Word</Application>
  <DocSecurity>0</DocSecurity>
  <Lines>1812</Lines>
  <Paragraphs>1217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
    </vt:vector>
  </TitlesOfParts>
  <Company/>
  <LinksUpToDate>false</LinksUpToDate>
  <CharactersWithSpaces>64532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Anne Øster Hjortshøj</dc:creator>
  <cp:lastModifiedBy>Anne Øster Hjortshøj</cp:lastModifiedBy>
  <cp:revision>2</cp:revision>
  <cp:lastPrinted>2014-07-17T10:44:00Z</cp:lastPrinted>
  <dcterms:created xsi:type="dcterms:W3CDTF">2024-08-23T11:01:00Z</dcterms:created>
  <dcterms:modified xsi:type="dcterms:W3CDTF">2024-08-23T11:01:00Z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