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D319" w14:textId="77777777" w:rsidR="005178B8" w:rsidRPr="002417AB" w:rsidRDefault="005178B8" w:rsidP="006863DA">
      <w:pPr>
        <w:spacing w:line="20" w:lineRule="exact"/>
        <w:rPr>
          <w:sz w:val="18"/>
          <w:szCs w:val="18"/>
        </w:rPr>
      </w:pPr>
      <w:r w:rsidRPr="002417AB">
        <w:rPr>
          <w:sz w:val="18"/>
          <w:szCs w:val="18"/>
        </w:rPr>
        <w:tab/>
      </w:r>
    </w:p>
    <w:tbl>
      <w:tblPr>
        <w:tblStyle w:val="Tabel-Gitter"/>
        <w:tblpPr w:vertAnchor="page" w:horzAnchor="page" w:tblpX="8960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Dokumentinformation"/>
      </w:tblPr>
      <w:tblGrid>
        <w:gridCol w:w="1418"/>
      </w:tblGrid>
      <w:tr w:rsidR="005178B8" w:rsidRPr="002417AB" w14:paraId="57F1A211" w14:textId="77777777" w:rsidTr="006863DA">
        <w:trPr>
          <w:trHeight w:val="1418"/>
          <w:tblHeader/>
        </w:trPr>
        <w:tc>
          <w:tcPr>
            <w:tcW w:w="1418" w:type="dxa"/>
          </w:tcPr>
          <w:p w14:paraId="164B0AFF" w14:textId="793A2051" w:rsidR="005178B8" w:rsidRPr="002417AB" w:rsidRDefault="005178B8" w:rsidP="002417AB">
            <w:pPr>
              <w:pStyle w:val="DokInfo"/>
            </w:pPr>
          </w:p>
        </w:tc>
      </w:tr>
    </w:tbl>
    <w:p w14:paraId="6BE34050" w14:textId="77777777" w:rsidR="005178B8" w:rsidRPr="002417AB" w:rsidRDefault="005178B8" w:rsidP="006863DA">
      <w:pPr>
        <w:spacing w:line="20" w:lineRule="exact"/>
      </w:pPr>
      <w:r w:rsidRPr="002417AB">
        <w:tab/>
      </w:r>
    </w:p>
    <w:tbl>
      <w:tblPr>
        <w:tblStyle w:val="Tabel-Gitter"/>
        <w:tblpPr w:horzAnchor="margin" w:tblpYSpec="bottom"/>
        <w:tblOverlap w:val="nev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  <w:tblDescription w:val="Bundtekst"/>
      </w:tblPr>
      <w:tblGrid>
        <w:gridCol w:w="8959"/>
      </w:tblGrid>
      <w:tr w:rsidR="005178B8" w:rsidRPr="002417AB" w14:paraId="7C239C3A" w14:textId="77777777" w:rsidTr="00A44D9F">
        <w:trPr>
          <w:tblHeader/>
        </w:trPr>
        <w:tc>
          <w:tcPr>
            <w:tcW w:w="8959" w:type="dxa"/>
          </w:tcPr>
          <w:p w14:paraId="08272A9D" w14:textId="77777777" w:rsidR="005178B8" w:rsidRPr="002417AB" w:rsidRDefault="005178B8" w:rsidP="00A44D9F">
            <w:pPr>
              <w:pStyle w:val="KontaktTekst"/>
            </w:pPr>
            <w:r w:rsidRPr="002417AB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E63E53" wp14:editId="2CF1DD5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6012360" cy="0"/>
                      <wp:effectExtent l="0" t="0" r="0" b="0"/>
                      <wp:wrapNone/>
                      <wp:docPr id="4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BC4D3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2C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0;margin-top:21.75pt;width:473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" strokecolor="#bc4d31" strokeweight="1pt">
                      <w10:wrap anchorx="page"/>
                    </v:shape>
                  </w:pict>
                </mc:Fallback>
              </mc:AlternateContent>
            </w:r>
            <w:r w:rsidRPr="002417AB">
              <w:t>Kontakt</w:t>
            </w:r>
            <w:r w:rsidRPr="002417AB"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1" layoutInCell="0" allowOverlap="1" wp14:anchorId="55C4BDED" wp14:editId="77B701D7">
                  <wp:simplePos x="0" y="0"/>
                  <wp:positionH relativeFrom="page">
                    <wp:posOffset>6804660</wp:posOffset>
                  </wp:positionH>
                  <wp:positionV relativeFrom="page">
                    <wp:posOffset>10189210</wp:posOffset>
                  </wp:positionV>
                  <wp:extent cx="57600" cy="266400"/>
                  <wp:effectExtent l="0" t="0" r="0" b="0"/>
                  <wp:wrapNone/>
                  <wp:docPr id="5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A6BBA" w14:textId="77777777" w:rsidR="005178B8" w:rsidRPr="002417AB" w:rsidRDefault="005178B8" w:rsidP="00A44D9F"/>
        </w:tc>
      </w:tr>
      <w:tr w:rsidR="005178B8" w:rsidRPr="002417AB" w14:paraId="50AAD4D0" w14:textId="77777777" w:rsidTr="00A44D9F">
        <w:tc>
          <w:tcPr>
            <w:tcW w:w="8959" w:type="dxa"/>
          </w:tcPr>
          <w:p w14:paraId="7D2D5F38" w14:textId="77777777" w:rsidR="005178B8" w:rsidRPr="002417AB" w:rsidRDefault="005178B8" w:rsidP="00A44D9F">
            <w:pPr>
              <w:pStyle w:val="Afsender"/>
            </w:pPr>
          </w:p>
        </w:tc>
      </w:tr>
    </w:tbl>
    <w:p w14:paraId="44B317F0" w14:textId="77777777" w:rsidR="00D16A2F" w:rsidRDefault="00D16A2F" w:rsidP="007613BD"/>
    <w:p w14:paraId="25AA2D01" w14:textId="77777777" w:rsidR="002417AB" w:rsidRDefault="002417AB" w:rsidP="007613BD"/>
    <w:p w14:paraId="0C8D3889" w14:textId="77777777" w:rsidR="002417AB" w:rsidRDefault="002417AB" w:rsidP="007613BD"/>
    <w:p w14:paraId="20BEA9F3" w14:textId="77777777" w:rsidR="002417AB" w:rsidRDefault="002417AB" w:rsidP="007613BD"/>
    <w:p w14:paraId="4D8AA25F" w14:textId="70113CD6" w:rsidR="002417AB" w:rsidRPr="00CB1294" w:rsidRDefault="002417AB" w:rsidP="002417AB">
      <w:pPr>
        <w:pStyle w:val="Overskrift1"/>
        <w:rPr>
          <w:sz w:val="28"/>
        </w:rPr>
      </w:pPr>
      <w:r w:rsidRPr="00CB1294">
        <w:rPr>
          <w:sz w:val="28"/>
        </w:rPr>
        <w:t>Høringssvar vedr. budget 20</w:t>
      </w:r>
      <w:r>
        <w:rPr>
          <w:sz w:val="28"/>
        </w:rPr>
        <w:t>2</w:t>
      </w:r>
      <w:r w:rsidR="006C771B">
        <w:rPr>
          <w:sz w:val="28"/>
        </w:rPr>
        <w:t>3</w:t>
      </w:r>
      <w:r w:rsidRPr="00CB1294">
        <w:rPr>
          <w:sz w:val="28"/>
        </w:rPr>
        <w:t>-202</w:t>
      </w:r>
      <w:r w:rsidR="006C771B">
        <w:rPr>
          <w:sz w:val="28"/>
        </w:rPr>
        <w:t>6</w:t>
      </w:r>
    </w:p>
    <w:p w14:paraId="5A840135" w14:textId="77777777" w:rsidR="002417AB" w:rsidRPr="00CB1294" w:rsidRDefault="002417AB" w:rsidP="002417AB">
      <w:pPr>
        <w:rPr>
          <w:sz w:val="28"/>
          <w:szCs w:val="28"/>
        </w:rPr>
      </w:pPr>
    </w:p>
    <w:p w14:paraId="152F4146" w14:textId="30E2A979" w:rsidR="002417AB" w:rsidRDefault="002905D6" w:rsidP="002417AB">
      <w:pPr>
        <w:jc w:val="both"/>
        <w:rPr>
          <w:b/>
        </w:rPr>
      </w:pPr>
      <w:r>
        <w:rPr>
          <w:b/>
        </w:rPr>
        <w:t xml:space="preserve">Skolebestyrelsen </w:t>
      </w:r>
      <w:r w:rsidR="002417AB">
        <w:rPr>
          <w:b/>
        </w:rPr>
        <w:t xml:space="preserve">og MED-udvalget </w:t>
      </w:r>
      <w:r w:rsidR="002417AB" w:rsidRPr="00CB1294">
        <w:rPr>
          <w:b/>
        </w:rPr>
        <w:t>ved Rynkevangskolen udtaler vedr. høringsmaterialet:</w:t>
      </w:r>
    </w:p>
    <w:p w14:paraId="50E7C6F0" w14:textId="77777777" w:rsidR="002417AB" w:rsidRDefault="002417AB" w:rsidP="002417AB">
      <w:pPr>
        <w:jc w:val="both"/>
        <w:rPr>
          <w:b/>
        </w:rPr>
      </w:pPr>
    </w:p>
    <w:p w14:paraId="66C7BAFA" w14:textId="77777777" w:rsidR="002417AB" w:rsidRDefault="002417AB" w:rsidP="002417AB">
      <w:pPr>
        <w:pStyle w:val="Overskrift2"/>
      </w:pPr>
      <w:r w:rsidRPr="00432B3D">
        <w:rPr>
          <w:b w:val="0"/>
          <w:noProof/>
          <w:lang w:eastAsia="da-DK"/>
        </w:rPr>
        <mc:AlternateContent>
          <mc:Choice Requires="wps">
            <w:drawing>
              <wp:inline distT="0" distB="0" distL="0" distR="0" wp14:anchorId="1648CB9A" wp14:editId="5EA10960">
                <wp:extent cx="5534025" cy="5095875"/>
                <wp:effectExtent l="0" t="0" r="28575" b="28575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3C05" w14:textId="77777777" w:rsidR="002417AB" w:rsidRPr="002417AB" w:rsidRDefault="002417AB" w:rsidP="002417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17AB">
                              <w:rPr>
                                <w:b/>
                                <w:bCs/>
                              </w:rPr>
                              <w:t>Resume:</w:t>
                            </w:r>
                          </w:p>
                          <w:p w14:paraId="54335518" w14:textId="77777777" w:rsidR="002417AB" w:rsidRDefault="002417AB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0546C49" w14:textId="2F0004EA" w:rsidR="002417AB" w:rsidRDefault="002417AB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Det er positivt at kommunens økonomi </w:t>
                            </w:r>
                            <w:r w:rsidR="004D6152">
                              <w:rPr>
                                <w:bCs/>
                              </w:rPr>
                              <w:t xml:space="preserve">grundlæggende </w:t>
                            </w:r>
                            <w:r w:rsidR="00D0020D">
                              <w:rPr>
                                <w:bCs/>
                              </w:rPr>
                              <w:t xml:space="preserve">er </w:t>
                            </w:r>
                            <w:r w:rsidR="004D6152">
                              <w:rPr>
                                <w:bCs/>
                              </w:rPr>
                              <w:t>solid</w:t>
                            </w:r>
                            <w:r w:rsidR="00D0020D">
                              <w:rPr>
                                <w:bCs/>
                              </w:rPr>
                              <w:t>,</w:t>
                            </w:r>
                            <w:r w:rsidR="00B732AE">
                              <w:rPr>
                                <w:bCs/>
                              </w:rPr>
                              <w:t xml:space="preserve"> og dermed giver mulighed for sikker drift og udvikling.</w:t>
                            </w:r>
                            <w:r w:rsidR="002822A2">
                              <w:rPr>
                                <w:bCs/>
                              </w:rPr>
                              <w:t xml:space="preserve"> Det er selvfølgelig bekymrende</w:t>
                            </w:r>
                            <w:r w:rsidR="004C23EB">
                              <w:rPr>
                                <w:bCs/>
                              </w:rPr>
                              <w:t>,</w:t>
                            </w:r>
                            <w:r w:rsidR="002822A2">
                              <w:rPr>
                                <w:bCs/>
                              </w:rPr>
                              <w:t xml:space="preserve"> at der indenfor servicerammen skal findes ca. 25 mio. alene til opretholdelse af nuværende niveau.</w:t>
                            </w:r>
                            <w:r w:rsidR="00332B99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5A011600" w14:textId="76B5D9EF" w:rsidR="0099162D" w:rsidRDefault="0099162D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35534CA" w14:textId="7D4E02A5" w:rsidR="00523BCF" w:rsidRPr="00523BCF" w:rsidRDefault="00523BCF" w:rsidP="007653A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23BCF">
                              <w:rPr>
                                <w:b/>
                              </w:rPr>
                              <w:t>Servicerammen</w:t>
                            </w:r>
                          </w:p>
                          <w:p w14:paraId="05CF6737" w14:textId="77777777" w:rsidR="00523BCF" w:rsidRDefault="00523BCF" w:rsidP="007653A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3BF59B5" w14:textId="44C3915B" w:rsidR="007653AB" w:rsidRPr="00B462E7" w:rsidRDefault="00523BCF" w:rsidP="007653A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B462E7">
                              <w:rPr>
                                <w:b/>
                              </w:rPr>
                              <w:t>Det anbefales</w:t>
                            </w:r>
                            <w:r w:rsidRPr="00B462E7">
                              <w:rPr>
                                <w:bCs/>
                              </w:rPr>
                              <w:t xml:space="preserve"> at der i </w:t>
                            </w:r>
                            <w:r w:rsidR="007653AB" w:rsidRPr="00B462E7">
                              <w:rPr>
                                <w:bCs/>
                              </w:rPr>
                              <w:t xml:space="preserve">budgettet tilgodeses indsatser, som </w:t>
                            </w:r>
                            <w:r w:rsidRPr="00B462E7">
                              <w:rPr>
                                <w:bCs/>
                              </w:rPr>
                              <w:t>muliggør</w:t>
                            </w:r>
                            <w:r w:rsidR="007653AB" w:rsidRPr="00B462E7">
                              <w:rPr>
                                <w:bCs/>
                              </w:rPr>
                              <w:t xml:space="preserve"> tidlige indsatser i børnenes liv</w:t>
                            </w:r>
                          </w:p>
                          <w:p w14:paraId="11F60CE6" w14:textId="36588E8D" w:rsidR="007653AB" w:rsidRPr="00C06DB8" w:rsidRDefault="007653AB" w:rsidP="00C06DB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C06DB8">
                              <w:rPr>
                                <w:b/>
                              </w:rPr>
                              <w:t>De</w:t>
                            </w:r>
                            <w:r w:rsidR="00CD4AF2" w:rsidRPr="00C06DB8">
                              <w:rPr>
                                <w:b/>
                              </w:rPr>
                              <w:t>t anbefales</w:t>
                            </w:r>
                            <w:r w:rsidR="00CD4AF2" w:rsidRPr="00C06DB8">
                              <w:rPr>
                                <w:bCs/>
                              </w:rPr>
                              <w:t xml:space="preserve"> at der fortsat er prioriteret midler til </w:t>
                            </w:r>
                            <w:proofErr w:type="spellStart"/>
                            <w:r w:rsidR="00CD4AF2" w:rsidRPr="00C06DB8">
                              <w:rPr>
                                <w:bCs/>
                              </w:rPr>
                              <w:t>to-lærerordning</w:t>
                            </w:r>
                            <w:proofErr w:type="spellEnd"/>
                            <w:r w:rsidR="00CD4AF2" w:rsidRPr="00C06DB8">
                              <w:rPr>
                                <w:bCs/>
                              </w:rPr>
                              <w:t xml:space="preserve"> i 1. og 2. klasse.</w:t>
                            </w:r>
                          </w:p>
                          <w:p w14:paraId="1F6C4019" w14:textId="4D01A0AD" w:rsidR="00CD4AF2" w:rsidRPr="00C06DB8" w:rsidRDefault="00CD4AF2" w:rsidP="00C06DB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C06DB8">
                              <w:rPr>
                                <w:b/>
                              </w:rPr>
                              <w:t>Det anbefales ikke</w:t>
                            </w:r>
                            <w:r w:rsidRPr="00C06DB8">
                              <w:rPr>
                                <w:bCs/>
                              </w:rPr>
                              <w:t xml:space="preserve"> at etablere morgenmadsordning</w:t>
                            </w:r>
                            <w:r w:rsidR="00CC3638" w:rsidRPr="00C06DB8">
                              <w:rPr>
                                <w:bCs/>
                              </w:rPr>
                              <w:t>.</w:t>
                            </w:r>
                          </w:p>
                          <w:p w14:paraId="5DD83400" w14:textId="55AEF2D5" w:rsidR="00882D6E" w:rsidRPr="00CB7A6C" w:rsidRDefault="00CC3638" w:rsidP="00882D6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CB7A6C">
                              <w:rPr>
                                <w:b/>
                              </w:rPr>
                              <w:t>Det an</w:t>
                            </w:r>
                            <w:r w:rsidR="0099162D" w:rsidRPr="00CB7A6C">
                              <w:rPr>
                                <w:b/>
                              </w:rPr>
                              <w:t>befal</w:t>
                            </w:r>
                            <w:r w:rsidRPr="00CB7A6C">
                              <w:rPr>
                                <w:b/>
                              </w:rPr>
                              <w:t>es ikke</w:t>
                            </w:r>
                            <w:r w:rsidRPr="00CB7A6C">
                              <w:rPr>
                                <w:bCs/>
                              </w:rPr>
                              <w:t xml:space="preserve">, </w:t>
                            </w:r>
                            <w:r w:rsidR="0099162D" w:rsidRPr="00CB7A6C">
                              <w:rPr>
                                <w:bCs/>
                              </w:rPr>
                              <w:t>at SFO-takster stiger</w:t>
                            </w:r>
                          </w:p>
                          <w:p w14:paraId="7D8D8701" w14:textId="09DCB77B" w:rsidR="0066759B" w:rsidRPr="00A87F87" w:rsidRDefault="0066759B" w:rsidP="00C06DB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Det anbefales ikke </w:t>
                            </w:r>
                            <w:r w:rsidR="00DB46BB" w:rsidRPr="00A87F87">
                              <w:rPr>
                                <w:bCs/>
                              </w:rPr>
                              <w:t xml:space="preserve">at etablere </w:t>
                            </w:r>
                            <w:r w:rsidR="002054A2" w:rsidRPr="00A87F87">
                              <w:rPr>
                                <w:bCs/>
                              </w:rPr>
                              <w:t>førskolegrupper på skolerne.</w:t>
                            </w:r>
                          </w:p>
                          <w:p w14:paraId="64B219AF" w14:textId="1F903F45" w:rsidR="00574D6D" w:rsidRDefault="00574D6D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BD7F4BB" w14:textId="3CB2E0FE" w:rsidR="00574D6D" w:rsidRDefault="00574D6D" w:rsidP="002417A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74D6D">
                              <w:rPr>
                                <w:b/>
                              </w:rPr>
                              <w:t>Anlægsrammen</w:t>
                            </w:r>
                          </w:p>
                          <w:p w14:paraId="356E4C83" w14:textId="637A0811" w:rsidR="00574D6D" w:rsidRDefault="00574D6D" w:rsidP="002417A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B946325" w14:textId="58104E73" w:rsidR="00574D6D" w:rsidRDefault="0050543B" w:rsidP="00C06DB8">
                            <w:pPr>
                              <w:ind w:left="360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C06DB8" w:rsidRPr="00CC511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74D6D" w:rsidRPr="00CC511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Det anbefales </w:t>
                            </w:r>
                            <w:r w:rsidR="002502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kraftigt </w:t>
                            </w:r>
                            <w:r w:rsidR="003F739F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>at der investeres i nutidige og inklusionsfremmende fysiske skolerammer</w:t>
                            </w:r>
                            <w:r w:rsidR="00F8005A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B76223" w14:textId="50CC2D71" w:rsidR="00301F08" w:rsidRPr="00CC5112" w:rsidRDefault="0050543B" w:rsidP="00C06DB8">
                            <w:pPr>
                              <w:ind w:left="360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301F08">
                              <w:rPr>
                                <w:bCs/>
                                <w:sz w:val="16"/>
                                <w:szCs w:val="16"/>
                              </w:rPr>
                              <w:t>. Det anbefales at støtte ku</w:t>
                            </w:r>
                            <w:r w:rsidR="00E84E43">
                              <w:rPr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="00301F08">
                              <w:rPr>
                                <w:bCs/>
                                <w:sz w:val="16"/>
                                <w:szCs w:val="16"/>
                              </w:rPr>
                              <w:t>tur</w:t>
                            </w:r>
                            <w:r w:rsidR="00E84E4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arrangementer </w:t>
                            </w:r>
                            <w:r w:rsidR="0066759B">
                              <w:rPr>
                                <w:bCs/>
                                <w:sz w:val="16"/>
                                <w:szCs w:val="16"/>
                              </w:rPr>
                              <w:t>for og med børn</w:t>
                            </w:r>
                          </w:p>
                          <w:p w14:paraId="6E06E190" w14:textId="534C9421" w:rsidR="007D1E3A" w:rsidRPr="00CC5112" w:rsidRDefault="007D1E3A" w:rsidP="002417AB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DB8AF5" w14:textId="1CE16A78" w:rsidR="00F8005A" w:rsidRPr="00C06DB8" w:rsidRDefault="00F8005A" w:rsidP="00C06DB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06DB8">
                              <w:rPr>
                                <w:b/>
                              </w:rPr>
                              <w:t>Øvrige kommentarer:</w:t>
                            </w:r>
                          </w:p>
                          <w:p w14:paraId="0EBE3A24" w14:textId="77777777" w:rsidR="00F8005A" w:rsidRDefault="00F8005A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6C072AE9" w14:textId="51BD7E12" w:rsidR="007D1E3A" w:rsidRPr="00CC5112" w:rsidRDefault="002054A2" w:rsidP="00CC5112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C06DB8" w:rsidRPr="00CC511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A0298" w:rsidRPr="00CC5112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7D1E3A" w:rsidRPr="00CC5112">
                              <w:rPr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 w:rsidR="007D1E3A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1E3A" w:rsidRPr="00CC5112">
                              <w:rPr>
                                <w:b/>
                                <w:sz w:val="16"/>
                                <w:szCs w:val="16"/>
                              </w:rPr>
                              <w:t>anbefales</w:t>
                            </w:r>
                            <w:r w:rsidR="007D1E3A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C7780B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ideer fra </w:t>
                            </w:r>
                            <w:r w:rsidR="00876102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>ide</w:t>
                            </w:r>
                            <w:r w:rsidR="00C7780B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kataloget gennemgår </w:t>
                            </w:r>
                            <w:r w:rsidR="00F32B4C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analyse og beregning inden de evt. sendes i høring </w:t>
                            </w:r>
                            <w:r w:rsidR="00EE7454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>inden</w:t>
                            </w:r>
                            <w:r w:rsidR="00A01098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6102" w:rsidRPr="00CC5112">
                              <w:rPr>
                                <w:bCs/>
                                <w:sz w:val="16"/>
                                <w:szCs w:val="16"/>
                              </w:rPr>
                              <w:t>iværksættelse.</w:t>
                            </w:r>
                          </w:p>
                          <w:p w14:paraId="6DE183CA" w14:textId="7F89C667" w:rsidR="0057554D" w:rsidRDefault="0057554D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638D5E84" w14:textId="22172E0D" w:rsidR="0057554D" w:rsidRDefault="0057554D" w:rsidP="002417AB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Nedenfor udfoldes argumentation</w:t>
                            </w:r>
                            <w:r w:rsidR="0044699D">
                              <w:rPr>
                                <w:bCs/>
                              </w:rPr>
                              <w:t>en vedr. ovenstående.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48CB9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435.75pt;height:4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">
                <v:textbox>
                  <w:txbxContent>
                    <w:p w14:paraId="1E483C05" w14:textId="77777777" w:rsidR="002417AB" w:rsidRPr="002417AB" w:rsidRDefault="002417AB" w:rsidP="002417AB">
                      <w:pPr>
                        <w:rPr>
                          <w:b/>
                          <w:bCs/>
                        </w:rPr>
                      </w:pPr>
                      <w:r w:rsidRPr="002417AB">
                        <w:rPr>
                          <w:b/>
                          <w:bCs/>
                        </w:rPr>
                        <w:t>Resume:</w:t>
                      </w:r>
                    </w:p>
                    <w:p w14:paraId="54335518" w14:textId="77777777" w:rsidR="002417AB" w:rsidRDefault="002417AB" w:rsidP="002417AB">
                      <w:pPr>
                        <w:jc w:val="both"/>
                        <w:rPr>
                          <w:bCs/>
                        </w:rPr>
                      </w:pPr>
                    </w:p>
                    <w:p w14:paraId="50546C49" w14:textId="2F0004EA" w:rsidR="002417AB" w:rsidRDefault="002417AB" w:rsidP="002417AB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Det er positivt at kommunens økonomi </w:t>
                      </w:r>
                      <w:r w:rsidR="004D6152">
                        <w:rPr>
                          <w:bCs/>
                        </w:rPr>
                        <w:t xml:space="preserve">grundlæggende </w:t>
                      </w:r>
                      <w:r w:rsidR="00D0020D">
                        <w:rPr>
                          <w:bCs/>
                        </w:rPr>
                        <w:t xml:space="preserve">er </w:t>
                      </w:r>
                      <w:r w:rsidR="004D6152">
                        <w:rPr>
                          <w:bCs/>
                        </w:rPr>
                        <w:t>solid</w:t>
                      </w:r>
                      <w:r w:rsidR="00D0020D">
                        <w:rPr>
                          <w:bCs/>
                        </w:rPr>
                        <w:t>,</w:t>
                      </w:r>
                      <w:r w:rsidR="00B732AE">
                        <w:rPr>
                          <w:bCs/>
                        </w:rPr>
                        <w:t xml:space="preserve"> og dermed giver mulighed for sikker drift og udvikling.</w:t>
                      </w:r>
                      <w:r w:rsidR="002822A2">
                        <w:rPr>
                          <w:bCs/>
                        </w:rPr>
                        <w:t xml:space="preserve"> Det er selvfølgelig bekymrende</w:t>
                      </w:r>
                      <w:r w:rsidR="004C23EB">
                        <w:rPr>
                          <w:bCs/>
                        </w:rPr>
                        <w:t>,</w:t>
                      </w:r>
                      <w:r w:rsidR="002822A2">
                        <w:rPr>
                          <w:bCs/>
                        </w:rPr>
                        <w:t xml:space="preserve"> at der indenfor servicerammen skal findes ca. 25 mio. alene til opretholdelse af nuværende niveau.</w:t>
                      </w:r>
                      <w:r w:rsidR="00332B99">
                        <w:rPr>
                          <w:bCs/>
                        </w:rPr>
                        <w:t xml:space="preserve"> </w:t>
                      </w:r>
                    </w:p>
                    <w:p w14:paraId="5A011600" w14:textId="76B5D9EF" w:rsidR="0099162D" w:rsidRDefault="0099162D" w:rsidP="002417AB">
                      <w:pPr>
                        <w:jc w:val="both"/>
                        <w:rPr>
                          <w:bCs/>
                        </w:rPr>
                      </w:pPr>
                    </w:p>
                    <w:p w14:paraId="735534CA" w14:textId="7D4E02A5" w:rsidR="00523BCF" w:rsidRPr="00523BCF" w:rsidRDefault="00523BCF" w:rsidP="007653AB">
                      <w:pPr>
                        <w:jc w:val="both"/>
                        <w:rPr>
                          <w:b/>
                        </w:rPr>
                      </w:pPr>
                      <w:r w:rsidRPr="00523BCF">
                        <w:rPr>
                          <w:b/>
                        </w:rPr>
                        <w:t>Servicerammen</w:t>
                      </w:r>
                    </w:p>
                    <w:p w14:paraId="05CF6737" w14:textId="77777777" w:rsidR="00523BCF" w:rsidRDefault="00523BCF" w:rsidP="007653AB">
                      <w:pPr>
                        <w:jc w:val="both"/>
                        <w:rPr>
                          <w:b/>
                        </w:rPr>
                      </w:pPr>
                    </w:p>
                    <w:p w14:paraId="13BF59B5" w14:textId="44C3915B" w:rsidR="007653AB" w:rsidRPr="00B462E7" w:rsidRDefault="00523BCF" w:rsidP="007653AB">
                      <w:pPr>
                        <w:pStyle w:val="Listeafsnit"/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</w:rPr>
                      </w:pPr>
                      <w:r w:rsidRPr="00B462E7">
                        <w:rPr>
                          <w:b/>
                        </w:rPr>
                        <w:t>Det anbefales</w:t>
                      </w:r>
                      <w:r w:rsidRPr="00B462E7">
                        <w:rPr>
                          <w:bCs/>
                        </w:rPr>
                        <w:t xml:space="preserve"> at der i </w:t>
                      </w:r>
                      <w:r w:rsidR="007653AB" w:rsidRPr="00B462E7">
                        <w:rPr>
                          <w:bCs/>
                        </w:rPr>
                        <w:t xml:space="preserve">budgettet tilgodeses indsatser, som </w:t>
                      </w:r>
                      <w:r w:rsidRPr="00B462E7">
                        <w:rPr>
                          <w:bCs/>
                        </w:rPr>
                        <w:t>muliggør</w:t>
                      </w:r>
                      <w:r w:rsidR="007653AB" w:rsidRPr="00B462E7">
                        <w:rPr>
                          <w:bCs/>
                        </w:rPr>
                        <w:t xml:space="preserve"> tidlige indsatser i børnenes liv</w:t>
                      </w:r>
                    </w:p>
                    <w:p w14:paraId="11F60CE6" w14:textId="36588E8D" w:rsidR="007653AB" w:rsidRPr="00C06DB8" w:rsidRDefault="007653AB" w:rsidP="00C06DB8">
                      <w:pPr>
                        <w:pStyle w:val="Listeafsnit"/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</w:rPr>
                      </w:pPr>
                      <w:r w:rsidRPr="00C06DB8">
                        <w:rPr>
                          <w:b/>
                        </w:rPr>
                        <w:t>De</w:t>
                      </w:r>
                      <w:r w:rsidR="00CD4AF2" w:rsidRPr="00C06DB8">
                        <w:rPr>
                          <w:b/>
                        </w:rPr>
                        <w:t>t anbefales</w:t>
                      </w:r>
                      <w:r w:rsidR="00CD4AF2" w:rsidRPr="00C06DB8">
                        <w:rPr>
                          <w:bCs/>
                        </w:rPr>
                        <w:t xml:space="preserve"> at der fortsat er prioriteret midler til </w:t>
                      </w:r>
                      <w:proofErr w:type="spellStart"/>
                      <w:r w:rsidR="00CD4AF2" w:rsidRPr="00C06DB8">
                        <w:rPr>
                          <w:bCs/>
                        </w:rPr>
                        <w:t>to-lærerordning</w:t>
                      </w:r>
                      <w:proofErr w:type="spellEnd"/>
                      <w:r w:rsidR="00CD4AF2" w:rsidRPr="00C06DB8">
                        <w:rPr>
                          <w:bCs/>
                        </w:rPr>
                        <w:t xml:space="preserve"> i 1. og 2. klasse.</w:t>
                      </w:r>
                    </w:p>
                    <w:p w14:paraId="1F6C4019" w14:textId="4D01A0AD" w:rsidR="00CD4AF2" w:rsidRPr="00C06DB8" w:rsidRDefault="00CD4AF2" w:rsidP="00C06DB8">
                      <w:pPr>
                        <w:pStyle w:val="Listeafsnit"/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</w:rPr>
                      </w:pPr>
                      <w:r w:rsidRPr="00C06DB8">
                        <w:rPr>
                          <w:b/>
                        </w:rPr>
                        <w:t>Det anbefales ikke</w:t>
                      </w:r>
                      <w:r w:rsidRPr="00C06DB8">
                        <w:rPr>
                          <w:bCs/>
                        </w:rPr>
                        <w:t xml:space="preserve"> at etablere morgenmadsordning</w:t>
                      </w:r>
                      <w:r w:rsidR="00CC3638" w:rsidRPr="00C06DB8">
                        <w:rPr>
                          <w:bCs/>
                        </w:rPr>
                        <w:t>.</w:t>
                      </w:r>
                    </w:p>
                    <w:p w14:paraId="5DD83400" w14:textId="55AEF2D5" w:rsidR="00882D6E" w:rsidRPr="00CB7A6C" w:rsidRDefault="00CC3638" w:rsidP="00882D6E">
                      <w:pPr>
                        <w:pStyle w:val="Listeafsnit"/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</w:rPr>
                      </w:pPr>
                      <w:r w:rsidRPr="00CB7A6C">
                        <w:rPr>
                          <w:b/>
                        </w:rPr>
                        <w:t>Det an</w:t>
                      </w:r>
                      <w:r w:rsidR="0099162D" w:rsidRPr="00CB7A6C">
                        <w:rPr>
                          <w:b/>
                        </w:rPr>
                        <w:t>befal</w:t>
                      </w:r>
                      <w:r w:rsidRPr="00CB7A6C">
                        <w:rPr>
                          <w:b/>
                        </w:rPr>
                        <w:t>es ikke</w:t>
                      </w:r>
                      <w:r w:rsidRPr="00CB7A6C">
                        <w:rPr>
                          <w:bCs/>
                        </w:rPr>
                        <w:t xml:space="preserve">, </w:t>
                      </w:r>
                      <w:r w:rsidR="0099162D" w:rsidRPr="00CB7A6C">
                        <w:rPr>
                          <w:bCs/>
                        </w:rPr>
                        <w:t>at SFO-takster stiger</w:t>
                      </w:r>
                    </w:p>
                    <w:p w14:paraId="7D8D8701" w14:textId="09DCB77B" w:rsidR="0066759B" w:rsidRPr="00A87F87" w:rsidRDefault="0066759B" w:rsidP="00C06DB8">
                      <w:pPr>
                        <w:pStyle w:val="Listeafsnit"/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Det anbefales ikke </w:t>
                      </w:r>
                      <w:r w:rsidR="00DB46BB" w:rsidRPr="00A87F87">
                        <w:rPr>
                          <w:bCs/>
                        </w:rPr>
                        <w:t xml:space="preserve">at etablere </w:t>
                      </w:r>
                      <w:r w:rsidR="002054A2" w:rsidRPr="00A87F87">
                        <w:rPr>
                          <w:bCs/>
                        </w:rPr>
                        <w:t>førskolegrupper på skolerne.</w:t>
                      </w:r>
                    </w:p>
                    <w:p w14:paraId="64B219AF" w14:textId="1F903F45" w:rsidR="00574D6D" w:rsidRDefault="00574D6D" w:rsidP="002417AB">
                      <w:pPr>
                        <w:jc w:val="both"/>
                        <w:rPr>
                          <w:bCs/>
                        </w:rPr>
                      </w:pPr>
                    </w:p>
                    <w:p w14:paraId="7BD7F4BB" w14:textId="3CB2E0FE" w:rsidR="00574D6D" w:rsidRDefault="00574D6D" w:rsidP="002417AB">
                      <w:pPr>
                        <w:jc w:val="both"/>
                        <w:rPr>
                          <w:b/>
                        </w:rPr>
                      </w:pPr>
                      <w:r w:rsidRPr="00574D6D">
                        <w:rPr>
                          <w:b/>
                        </w:rPr>
                        <w:t>Anlægsrammen</w:t>
                      </w:r>
                    </w:p>
                    <w:p w14:paraId="356E4C83" w14:textId="637A0811" w:rsidR="00574D6D" w:rsidRDefault="00574D6D" w:rsidP="002417AB">
                      <w:pPr>
                        <w:jc w:val="both"/>
                        <w:rPr>
                          <w:b/>
                        </w:rPr>
                      </w:pPr>
                    </w:p>
                    <w:p w14:paraId="5B946325" w14:textId="58104E73" w:rsidR="00574D6D" w:rsidRDefault="0050543B" w:rsidP="00C06DB8">
                      <w:pPr>
                        <w:ind w:left="360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  <w:r w:rsidR="00C06DB8" w:rsidRPr="00CC5112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="00574D6D" w:rsidRPr="00CC5112">
                        <w:rPr>
                          <w:b/>
                          <w:sz w:val="16"/>
                          <w:szCs w:val="16"/>
                        </w:rPr>
                        <w:t xml:space="preserve">Det anbefales </w:t>
                      </w:r>
                      <w:r w:rsidR="00250272">
                        <w:rPr>
                          <w:b/>
                          <w:sz w:val="16"/>
                          <w:szCs w:val="16"/>
                        </w:rPr>
                        <w:t xml:space="preserve">kraftigt </w:t>
                      </w:r>
                      <w:r w:rsidR="003F739F" w:rsidRPr="00CC5112">
                        <w:rPr>
                          <w:bCs/>
                          <w:sz w:val="16"/>
                          <w:szCs w:val="16"/>
                        </w:rPr>
                        <w:t>at der investeres i nutidige og inklusionsfremmende fysiske skolerammer</w:t>
                      </w:r>
                      <w:r w:rsidR="00F8005A" w:rsidRPr="00CC5112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CB76223" w14:textId="50CC2D71" w:rsidR="00301F08" w:rsidRPr="00CC5112" w:rsidRDefault="0050543B" w:rsidP="00C06DB8">
                      <w:pPr>
                        <w:ind w:left="360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7</w:t>
                      </w:r>
                      <w:r w:rsidR="00301F08">
                        <w:rPr>
                          <w:bCs/>
                          <w:sz w:val="16"/>
                          <w:szCs w:val="16"/>
                        </w:rPr>
                        <w:t>. Det anbefales at støtte ku</w:t>
                      </w:r>
                      <w:r w:rsidR="00E84E43">
                        <w:rPr>
                          <w:bCs/>
                          <w:sz w:val="16"/>
                          <w:szCs w:val="16"/>
                        </w:rPr>
                        <w:t>l</w:t>
                      </w:r>
                      <w:r w:rsidR="00301F08">
                        <w:rPr>
                          <w:bCs/>
                          <w:sz w:val="16"/>
                          <w:szCs w:val="16"/>
                        </w:rPr>
                        <w:t>tur</w:t>
                      </w:r>
                      <w:r w:rsidR="00E84E43">
                        <w:rPr>
                          <w:bCs/>
                          <w:sz w:val="16"/>
                          <w:szCs w:val="16"/>
                        </w:rPr>
                        <w:t xml:space="preserve">arrangementer </w:t>
                      </w:r>
                      <w:r w:rsidR="0066759B">
                        <w:rPr>
                          <w:bCs/>
                          <w:sz w:val="16"/>
                          <w:szCs w:val="16"/>
                        </w:rPr>
                        <w:t>for og med børn</w:t>
                      </w:r>
                    </w:p>
                    <w:p w14:paraId="6E06E190" w14:textId="534C9421" w:rsidR="007D1E3A" w:rsidRPr="00CC5112" w:rsidRDefault="007D1E3A" w:rsidP="002417AB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3BDB8AF5" w14:textId="1CE16A78" w:rsidR="00F8005A" w:rsidRPr="00C06DB8" w:rsidRDefault="00F8005A" w:rsidP="00C06DB8">
                      <w:pPr>
                        <w:jc w:val="both"/>
                        <w:rPr>
                          <w:b/>
                        </w:rPr>
                      </w:pPr>
                      <w:r w:rsidRPr="00C06DB8">
                        <w:rPr>
                          <w:b/>
                        </w:rPr>
                        <w:t>Øvrige kommentarer:</w:t>
                      </w:r>
                    </w:p>
                    <w:p w14:paraId="0EBE3A24" w14:textId="77777777" w:rsidR="00F8005A" w:rsidRDefault="00F8005A" w:rsidP="002417AB">
                      <w:pPr>
                        <w:jc w:val="both"/>
                        <w:rPr>
                          <w:bCs/>
                        </w:rPr>
                      </w:pPr>
                    </w:p>
                    <w:p w14:paraId="6C072AE9" w14:textId="51BD7E12" w:rsidR="007D1E3A" w:rsidRPr="00CC5112" w:rsidRDefault="002054A2" w:rsidP="00CC5112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  <w:r w:rsidR="00C06DB8" w:rsidRPr="00CC5112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="007A0298" w:rsidRPr="00CC5112">
                        <w:rPr>
                          <w:b/>
                          <w:sz w:val="16"/>
                          <w:szCs w:val="16"/>
                        </w:rPr>
                        <w:t>D</w:t>
                      </w:r>
                      <w:r w:rsidR="007D1E3A" w:rsidRPr="00CC5112">
                        <w:rPr>
                          <w:b/>
                          <w:sz w:val="16"/>
                          <w:szCs w:val="16"/>
                        </w:rPr>
                        <w:t>et</w:t>
                      </w:r>
                      <w:r w:rsidR="007D1E3A" w:rsidRPr="00CC511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D1E3A" w:rsidRPr="00CC5112">
                        <w:rPr>
                          <w:b/>
                          <w:sz w:val="16"/>
                          <w:szCs w:val="16"/>
                        </w:rPr>
                        <w:t>anbefales</w:t>
                      </w:r>
                      <w:r w:rsidR="007D1E3A" w:rsidRPr="00CC5112">
                        <w:rPr>
                          <w:bCs/>
                          <w:sz w:val="16"/>
                          <w:szCs w:val="16"/>
                        </w:rPr>
                        <w:t xml:space="preserve"> at </w:t>
                      </w:r>
                      <w:r w:rsidR="00C7780B" w:rsidRPr="00CC5112">
                        <w:rPr>
                          <w:bCs/>
                          <w:sz w:val="16"/>
                          <w:szCs w:val="16"/>
                        </w:rPr>
                        <w:t xml:space="preserve">ideer fra </w:t>
                      </w:r>
                      <w:r w:rsidR="00876102" w:rsidRPr="00CC5112">
                        <w:rPr>
                          <w:bCs/>
                          <w:sz w:val="16"/>
                          <w:szCs w:val="16"/>
                        </w:rPr>
                        <w:t>ide</w:t>
                      </w:r>
                      <w:r w:rsidR="00C7780B" w:rsidRPr="00CC5112">
                        <w:rPr>
                          <w:bCs/>
                          <w:sz w:val="16"/>
                          <w:szCs w:val="16"/>
                        </w:rPr>
                        <w:t xml:space="preserve">kataloget gennemgår </w:t>
                      </w:r>
                      <w:r w:rsidR="00F32B4C" w:rsidRPr="00CC5112">
                        <w:rPr>
                          <w:bCs/>
                          <w:sz w:val="16"/>
                          <w:szCs w:val="16"/>
                        </w:rPr>
                        <w:t xml:space="preserve">analyse og beregning inden de evt. sendes i høring </w:t>
                      </w:r>
                      <w:r w:rsidR="00EE7454" w:rsidRPr="00CC5112">
                        <w:rPr>
                          <w:bCs/>
                          <w:sz w:val="16"/>
                          <w:szCs w:val="16"/>
                        </w:rPr>
                        <w:t>inden</w:t>
                      </w:r>
                      <w:r w:rsidR="00A01098" w:rsidRPr="00CC511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76102" w:rsidRPr="00CC5112">
                        <w:rPr>
                          <w:bCs/>
                          <w:sz w:val="16"/>
                          <w:szCs w:val="16"/>
                        </w:rPr>
                        <w:t>iværksættelse.</w:t>
                      </w:r>
                    </w:p>
                    <w:p w14:paraId="6DE183CA" w14:textId="7F89C667" w:rsidR="0057554D" w:rsidRDefault="0057554D" w:rsidP="002417AB">
                      <w:pPr>
                        <w:jc w:val="both"/>
                        <w:rPr>
                          <w:bCs/>
                        </w:rPr>
                      </w:pPr>
                    </w:p>
                    <w:p w14:paraId="638D5E84" w14:textId="22172E0D" w:rsidR="0057554D" w:rsidRDefault="0057554D" w:rsidP="002417AB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Nedenfor udfoldes argumentation</w:t>
                      </w:r>
                      <w:r w:rsidR="0044699D">
                        <w:rPr>
                          <w:bCs/>
                        </w:rPr>
                        <w:t>en vedr. ovenstående.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5D0834" w14:textId="6DC7FF02" w:rsidR="002417AB" w:rsidRDefault="002417AB" w:rsidP="002417AB">
      <w:pPr>
        <w:pStyle w:val="Overskrift2"/>
      </w:pPr>
    </w:p>
    <w:p w14:paraId="5A147D67" w14:textId="77777777" w:rsidR="00C06DB8" w:rsidRDefault="00C06DB8" w:rsidP="00663856">
      <w:pPr>
        <w:rPr>
          <w:b/>
          <w:bCs/>
        </w:rPr>
      </w:pPr>
    </w:p>
    <w:p w14:paraId="49C789B4" w14:textId="77777777" w:rsidR="005B5490" w:rsidRDefault="005B5490" w:rsidP="00663856">
      <w:pPr>
        <w:rPr>
          <w:b/>
          <w:bCs/>
        </w:rPr>
      </w:pPr>
    </w:p>
    <w:p w14:paraId="35D207F6" w14:textId="03C7E34D" w:rsidR="00EE3CB1" w:rsidRDefault="00EE3CB1" w:rsidP="00EE3CB1">
      <w:pPr>
        <w:pStyle w:val="Overskrift2"/>
      </w:pPr>
      <w:r>
        <w:t>Anbefaling 1:</w:t>
      </w:r>
      <w:r w:rsidR="00503867">
        <w:t xml:space="preserve"> </w:t>
      </w:r>
    </w:p>
    <w:p w14:paraId="668366E2" w14:textId="77777777" w:rsidR="00EE3CB1" w:rsidRDefault="00EE3CB1" w:rsidP="00EE3CB1">
      <w:pPr>
        <w:pStyle w:val="Overskrift2"/>
      </w:pPr>
    </w:p>
    <w:p w14:paraId="64C3DF38" w14:textId="6A4695AD" w:rsidR="00EE3CB1" w:rsidRPr="001973AE" w:rsidRDefault="00EE3CB1" w:rsidP="00EE3CB1">
      <w:pPr>
        <w:pStyle w:val="Overskrift2"/>
        <w:rPr>
          <w:i/>
        </w:rPr>
      </w:pPr>
      <w:r>
        <w:t>Anbefalingen adresserer udfordringen med flere visiterede elever til specialskole og dermed øgede udgifter på skoleområdet.</w:t>
      </w:r>
    </w:p>
    <w:p w14:paraId="49574CF2" w14:textId="77777777" w:rsidR="00EE3CB1" w:rsidRDefault="00EE3CB1" w:rsidP="00EE3CB1"/>
    <w:p w14:paraId="04B65E9D" w14:textId="0BBF91A3" w:rsidR="00EE3CB1" w:rsidRDefault="00EE3CB1" w:rsidP="00EE3CB1">
      <w:pPr>
        <w:jc w:val="both"/>
      </w:pPr>
      <w:r>
        <w:rPr>
          <w:bCs/>
        </w:rPr>
        <w:lastRenderedPageBreak/>
        <w:t xml:space="preserve">Der er en stigning i antallet af visiterede børn i Kalundborg Kommune. Det er et komplekst problem at løse. Flere børn visiteres og flere børn har behov for inkluderende indsatser på baggrund af stigende antal </w:t>
      </w:r>
      <w:proofErr w:type="spellStart"/>
      <w:r>
        <w:rPr>
          <w:bCs/>
        </w:rPr>
        <w:t>diagnostiserede</w:t>
      </w:r>
      <w:proofErr w:type="spellEnd"/>
      <w:r>
        <w:rPr>
          <w:bCs/>
        </w:rPr>
        <w:t xml:space="preserve"> børn, børn med </w:t>
      </w:r>
      <w:proofErr w:type="spellStart"/>
      <w:r>
        <w:rPr>
          <w:bCs/>
        </w:rPr>
        <w:t>skoleværgring</w:t>
      </w:r>
      <w:proofErr w:type="spellEnd"/>
      <w:r>
        <w:rPr>
          <w:bCs/>
        </w:rPr>
        <w:t>, overbelastningssymptomer og angst.</w:t>
      </w:r>
      <w:r w:rsidRPr="00A05141">
        <w:t xml:space="preserve"> </w:t>
      </w:r>
      <w:r w:rsidRPr="00F34F3A">
        <w:t xml:space="preserve">Der er fortsat behov for en passende ressourcefordeling for at løfte de komplekse og krævende opgaver skolerne fortsat står med. </w:t>
      </w:r>
    </w:p>
    <w:p w14:paraId="6358695A" w14:textId="77777777" w:rsidR="00EE3CB1" w:rsidRDefault="00EE3CB1" w:rsidP="00EE3CB1">
      <w:pPr>
        <w:jc w:val="both"/>
        <w:rPr>
          <w:bCs/>
        </w:rPr>
      </w:pPr>
    </w:p>
    <w:p w14:paraId="51CE8400" w14:textId="52B9DB60" w:rsidR="00EE3CB1" w:rsidRDefault="00EE3CB1" w:rsidP="00EE3CB1">
      <w:r>
        <w:t xml:space="preserve">Folkeskolerne i Kalundborg er udfordret af, at friskolerne tager børn ”på prøve” og sender de udfordrende børn tilbage i folkeskolen. Dermed stiger folkeskolernes udfordring forholdsvist og ”normalbilledet” ændrer sig. Det er med til at vanskeliggøre inklusionsopgaven. </w:t>
      </w:r>
    </w:p>
    <w:p w14:paraId="7AAAD9D3" w14:textId="77777777" w:rsidR="00EE3CB1" w:rsidRDefault="00EE3CB1" w:rsidP="00EE3CB1">
      <w:pPr>
        <w:jc w:val="both"/>
        <w:rPr>
          <w:bCs/>
        </w:rPr>
      </w:pPr>
    </w:p>
    <w:p w14:paraId="07736E17" w14:textId="679D2D39" w:rsidR="00EE3CB1" w:rsidRDefault="00EE3CB1" w:rsidP="00EE3CB1">
      <w:pPr>
        <w:jc w:val="both"/>
        <w:rPr>
          <w:bCs/>
        </w:rPr>
      </w:pPr>
      <w:r>
        <w:rPr>
          <w:bCs/>
        </w:rPr>
        <w:t>Der bør fortsat være ekstra ressourcer til at løfte opgaven i folkeskolen, da det er bedre for eleverne, når vi lykkes med at skabe trivsel og faglig udvikling for udfordrende og udfordrede elever.</w:t>
      </w:r>
      <w:r w:rsidR="00F00E02">
        <w:rPr>
          <w:bCs/>
        </w:rPr>
        <w:t xml:space="preserve"> Og for samfundet er det både på kort og lang sigt både bedre og billigere. </w:t>
      </w:r>
    </w:p>
    <w:p w14:paraId="6A321594" w14:textId="1E72BDF6" w:rsidR="003A139E" w:rsidRDefault="003A139E" w:rsidP="00EE3CB1">
      <w:pPr>
        <w:jc w:val="both"/>
        <w:rPr>
          <w:bCs/>
        </w:rPr>
      </w:pPr>
    </w:p>
    <w:p w14:paraId="32EE4F20" w14:textId="05976B47" w:rsidR="003A139E" w:rsidRDefault="003A139E" w:rsidP="00EE3CB1">
      <w:pPr>
        <w:jc w:val="both"/>
        <w:rPr>
          <w:bCs/>
        </w:rPr>
      </w:pPr>
      <w:r>
        <w:rPr>
          <w:bCs/>
        </w:rPr>
        <w:t xml:space="preserve">Anbefalingen er fra MED og SB at der fortsat er midler til at drive en velfungerende folkeskole og </w:t>
      </w:r>
      <w:r w:rsidR="008277EC">
        <w:rPr>
          <w:bCs/>
        </w:rPr>
        <w:t xml:space="preserve">at der bør </w:t>
      </w:r>
      <w:r w:rsidR="0025402E">
        <w:rPr>
          <w:bCs/>
        </w:rPr>
        <w:t>prioriteres i forhold til ti</w:t>
      </w:r>
      <w:r w:rsidR="008277EC">
        <w:rPr>
          <w:bCs/>
        </w:rPr>
        <w:t>dlig</w:t>
      </w:r>
      <w:r w:rsidR="00090E26">
        <w:rPr>
          <w:bCs/>
        </w:rPr>
        <w:t>e</w:t>
      </w:r>
      <w:r w:rsidR="0025402E">
        <w:rPr>
          <w:bCs/>
        </w:rPr>
        <w:t>re</w:t>
      </w:r>
      <w:r w:rsidR="008277EC">
        <w:rPr>
          <w:bCs/>
        </w:rPr>
        <w:t xml:space="preserve"> indsatser i familien, dagpleje</w:t>
      </w:r>
      <w:r w:rsidR="0071422B">
        <w:rPr>
          <w:bCs/>
        </w:rPr>
        <w:t>, vuggestuer og børnehaver</w:t>
      </w:r>
      <w:r w:rsidR="005B6592">
        <w:rPr>
          <w:bCs/>
        </w:rPr>
        <w:t xml:space="preserve">, så vi på sigt mindsker antallet af børn som </w:t>
      </w:r>
      <w:r w:rsidR="007D4E94">
        <w:rPr>
          <w:bCs/>
        </w:rPr>
        <w:t>får brug for støtte eller specialundervisning.</w:t>
      </w:r>
    </w:p>
    <w:p w14:paraId="72531456" w14:textId="77777777" w:rsidR="00EE3CB1" w:rsidRDefault="00EE3CB1" w:rsidP="00EE3CB1"/>
    <w:p w14:paraId="784018FB" w14:textId="5A2A4040" w:rsidR="00EE3CB1" w:rsidRDefault="007D4E94" w:rsidP="00EE3CB1">
      <w:pPr>
        <w:rPr>
          <w:b/>
          <w:bCs/>
        </w:rPr>
      </w:pPr>
      <w:r w:rsidRPr="007D4E94">
        <w:rPr>
          <w:b/>
          <w:bCs/>
        </w:rPr>
        <w:t xml:space="preserve">Anbefaling </w:t>
      </w:r>
      <w:proofErr w:type="gramStart"/>
      <w:r w:rsidRPr="007D4E94">
        <w:rPr>
          <w:b/>
          <w:bCs/>
        </w:rPr>
        <w:t>2</w:t>
      </w:r>
      <w:r w:rsidR="008172F0">
        <w:rPr>
          <w:b/>
          <w:bCs/>
        </w:rPr>
        <w:t xml:space="preserve">  -</w:t>
      </w:r>
      <w:proofErr w:type="gramEnd"/>
      <w:r w:rsidR="008172F0">
        <w:rPr>
          <w:b/>
          <w:bCs/>
        </w:rPr>
        <w:t xml:space="preserve"> </w:t>
      </w:r>
      <w:proofErr w:type="spellStart"/>
      <w:r w:rsidR="008172F0">
        <w:rPr>
          <w:b/>
          <w:bCs/>
        </w:rPr>
        <w:t>to-lærer</w:t>
      </w:r>
      <w:r w:rsidR="00CA51B5">
        <w:rPr>
          <w:b/>
          <w:bCs/>
        </w:rPr>
        <w:t>ordning</w:t>
      </w:r>
      <w:proofErr w:type="spellEnd"/>
      <w:r w:rsidR="00CA51B5">
        <w:rPr>
          <w:b/>
          <w:bCs/>
        </w:rPr>
        <w:t xml:space="preserve"> i 1. og 2. klasse</w:t>
      </w:r>
    </w:p>
    <w:p w14:paraId="54D49671" w14:textId="61B4BB74" w:rsidR="005B5490" w:rsidRDefault="005B5490" w:rsidP="00663856">
      <w:pPr>
        <w:rPr>
          <w:b/>
          <w:bCs/>
        </w:rPr>
      </w:pPr>
    </w:p>
    <w:p w14:paraId="6D883312" w14:textId="4C3C490B" w:rsidR="007D4E94" w:rsidRPr="008D0873" w:rsidRDefault="006D7C5D" w:rsidP="00663856">
      <w:r>
        <w:t>V</w:t>
      </w:r>
      <w:r w:rsidR="00054DFD">
        <w:t>i har set god effekt af</w:t>
      </w:r>
      <w:r w:rsidR="00C65536">
        <w:t xml:space="preserve"> to-</w:t>
      </w:r>
      <w:proofErr w:type="spellStart"/>
      <w:r w:rsidR="00C65536">
        <w:t>lærerordnngen</w:t>
      </w:r>
      <w:proofErr w:type="spellEnd"/>
      <w:r w:rsidR="00C65536">
        <w:t xml:space="preserve"> </w:t>
      </w:r>
      <w:r w:rsidR="008172F0">
        <w:t xml:space="preserve">i 1. og 2. klasse </w:t>
      </w:r>
      <w:r w:rsidR="00C65536">
        <w:t>og anbefaler</w:t>
      </w:r>
      <w:r w:rsidR="005C16DD">
        <w:t>,</w:t>
      </w:r>
      <w:r w:rsidR="00C65536">
        <w:t xml:space="preserve"> at den fortsætter, da vi ved anvend</w:t>
      </w:r>
      <w:r w:rsidR="008172F0">
        <w:t xml:space="preserve">else af </w:t>
      </w:r>
      <w:proofErr w:type="spellStart"/>
      <w:r w:rsidR="008172F0">
        <w:t>co</w:t>
      </w:r>
      <w:proofErr w:type="spellEnd"/>
      <w:r w:rsidR="008172F0">
        <w:t>-</w:t>
      </w:r>
      <w:proofErr w:type="spellStart"/>
      <w:r w:rsidR="008172F0">
        <w:t>teaching</w:t>
      </w:r>
      <w:proofErr w:type="spellEnd"/>
      <w:r w:rsidR="008172F0">
        <w:t>-principper, når flere børn i en tidlig indsats på skolen.</w:t>
      </w:r>
    </w:p>
    <w:p w14:paraId="1D4399EA" w14:textId="3C3547E7" w:rsidR="007D4E94" w:rsidRDefault="007D4E94" w:rsidP="00663856">
      <w:pPr>
        <w:rPr>
          <w:b/>
          <w:bCs/>
        </w:rPr>
      </w:pPr>
    </w:p>
    <w:p w14:paraId="63144F58" w14:textId="59E7A72E" w:rsidR="007D4E94" w:rsidRDefault="00756598" w:rsidP="00663856">
      <w:pPr>
        <w:rPr>
          <w:b/>
          <w:bCs/>
        </w:rPr>
      </w:pPr>
      <w:r>
        <w:rPr>
          <w:b/>
          <w:bCs/>
        </w:rPr>
        <w:t>Ingen anbefaling</w:t>
      </w:r>
      <w:r w:rsidR="004B0141">
        <w:rPr>
          <w:b/>
          <w:bCs/>
        </w:rPr>
        <w:t xml:space="preserve"> 3</w:t>
      </w:r>
      <w:r>
        <w:rPr>
          <w:b/>
          <w:bCs/>
        </w:rPr>
        <w:t xml:space="preserve"> – morgenmadsordning</w:t>
      </w:r>
    </w:p>
    <w:p w14:paraId="6C0F4CCE" w14:textId="5F57C51C" w:rsidR="00756598" w:rsidRDefault="00756598" w:rsidP="00663856">
      <w:pPr>
        <w:rPr>
          <w:b/>
          <w:bCs/>
        </w:rPr>
      </w:pPr>
    </w:p>
    <w:p w14:paraId="4531A28E" w14:textId="352397BB" w:rsidR="00756598" w:rsidRDefault="00756598" w:rsidP="00663856">
      <w:r>
        <w:t>Det er</w:t>
      </w:r>
      <w:r w:rsidR="007C68D7">
        <w:t xml:space="preserve"> korrekt at mange børn ikke får morgenmad. Men at fratage forældre ansvaret og forsøge at løse opgaven kommunalt </w:t>
      </w:r>
      <w:r w:rsidR="0016741F">
        <w:t>med plasticindpakket standardmad er ikke noget SB og MED, tror på.</w:t>
      </w:r>
    </w:p>
    <w:p w14:paraId="3180A831" w14:textId="2FC12FAD" w:rsidR="0016741F" w:rsidRDefault="0016741F" w:rsidP="00663856"/>
    <w:p w14:paraId="214ECB74" w14:textId="663716BB" w:rsidR="0016741F" w:rsidRDefault="0016741F" w:rsidP="00663856">
      <w:r>
        <w:t>Der nævnes</w:t>
      </w:r>
      <w:r w:rsidR="008E66B4">
        <w:t xml:space="preserve"> argumenter imod</w:t>
      </w:r>
      <w:r>
        <w:t>:</w:t>
      </w:r>
    </w:p>
    <w:p w14:paraId="1E643C65" w14:textId="26381BF7" w:rsidR="0016741F" w:rsidRDefault="0016741F" w:rsidP="007F415B">
      <w:pPr>
        <w:pStyle w:val="Listeafsnit"/>
        <w:numPr>
          <w:ilvl w:val="0"/>
          <w:numId w:val="5"/>
        </w:numPr>
      </w:pPr>
      <w:r>
        <w:t>Alt for stort madspild</w:t>
      </w:r>
      <w:r w:rsidR="008E66B4">
        <w:t>!</w:t>
      </w:r>
    </w:p>
    <w:p w14:paraId="1C7C113D" w14:textId="548408A1" w:rsidR="0016741F" w:rsidRDefault="0016741F" w:rsidP="007F415B">
      <w:pPr>
        <w:pStyle w:val="Listeafsnit"/>
        <w:numPr>
          <w:ilvl w:val="0"/>
          <w:numId w:val="5"/>
        </w:numPr>
      </w:pPr>
      <w:r>
        <w:t>Umuligt at levere kvalitet, som børnene vil spise</w:t>
      </w:r>
      <w:r w:rsidR="008E66B4">
        <w:t>…</w:t>
      </w:r>
    </w:p>
    <w:p w14:paraId="116B7EA2" w14:textId="684BD896" w:rsidR="0016741F" w:rsidRDefault="0016741F" w:rsidP="007F415B">
      <w:pPr>
        <w:pStyle w:val="Listeafsnit"/>
        <w:numPr>
          <w:ilvl w:val="0"/>
          <w:numId w:val="5"/>
        </w:numPr>
      </w:pPr>
      <w:r>
        <w:t xml:space="preserve">Det er </w:t>
      </w:r>
      <w:r w:rsidR="00534C60">
        <w:t>uhensigtsmæssigt og slet ikke bæredygtigt at plasticindpakke mad i store mængder</w:t>
      </w:r>
      <w:r w:rsidR="008E66B4">
        <w:t>.</w:t>
      </w:r>
    </w:p>
    <w:p w14:paraId="4D709EC6" w14:textId="6A6FFB11" w:rsidR="00534C60" w:rsidRDefault="00534C60" w:rsidP="007F415B">
      <w:pPr>
        <w:pStyle w:val="Listeafsnit"/>
        <w:numPr>
          <w:ilvl w:val="0"/>
          <w:numId w:val="5"/>
        </w:numPr>
      </w:pPr>
      <w:r>
        <w:t xml:space="preserve">Forældreansvaret skal ikke </w:t>
      </w:r>
      <w:r w:rsidR="008E66B4">
        <w:t>anfægtes.</w:t>
      </w:r>
    </w:p>
    <w:p w14:paraId="64FFB408" w14:textId="630DE98D" w:rsidR="008E66B4" w:rsidRDefault="008E66B4" w:rsidP="007F415B">
      <w:pPr>
        <w:pStyle w:val="Listeafsnit"/>
        <w:numPr>
          <w:ilvl w:val="0"/>
          <w:numId w:val="5"/>
        </w:numPr>
      </w:pPr>
      <w:r>
        <w:t>Det er voldsomt mange penge, som kan bruges meget mere fornuftigt</w:t>
      </w:r>
      <w:r w:rsidR="007F415B">
        <w:t>, når der i forvejen mangler penge i budgettet.</w:t>
      </w:r>
    </w:p>
    <w:p w14:paraId="13D0DA98" w14:textId="77777777" w:rsidR="008172F0" w:rsidRDefault="008172F0" w:rsidP="00663856">
      <w:pPr>
        <w:rPr>
          <w:b/>
          <w:bCs/>
        </w:rPr>
      </w:pPr>
    </w:p>
    <w:p w14:paraId="23FF58B7" w14:textId="77777777" w:rsidR="008172F0" w:rsidRDefault="008172F0" w:rsidP="00663856">
      <w:pPr>
        <w:rPr>
          <w:b/>
          <w:bCs/>
        </w:rPr>
      </w:pPr>
    </w:p>
    <w:p w14:paraId="5D291FCB" w14:textId="77777777" w:rsidR="008172F0" w:rsidRDefault="008172F0" w:rsidP="00663856">
      <w:pPr>
        <w:rPr>
          <w:b/>
          <w:bCs/>
        </w:rPr>
      </w:pPr>
    </w:p>
    <w:p w14:paraId="73F02DB4" w14:textId="3198F3D5" w:rsidR="00663856" w:rsidRPr="0099162D" w:rsidRDefault="004B0141" w:rsidP="00663856">
      <w:pPr>
        <w:rPr>
          <w:b/>
          <w:bCs/>
        </w:rPr>
      </w:pPr>
      <w:r>
        <w:rPr>
          <w:b/>
          <w:bCs/>
        </w:rPr>
        <w:t>Ingen anbefaling 4 – Forøgelse af t</w:t>
      </w:r>
      <w:r w:rsidR="0099162D" w:rsidRPr="0099162D">
        <w:rPr>
          <w:b/>
          <w:bCs/>
        </w:rPr>
        <w:t>akster</w:t>
      </w:r>
      <w:r w:rsidR="0022219B">
        <w:rPr>
          <w:b/>
          <w:bCs/>
        </w:rPr>
        <w:t xml:space="preserve"> SFO</w:t>
      </w:r>
    </w:p>
    <w:p w14:paraId="13682CD5" w14:textId="77777777" w:rsidR="0099162D" w:rsidRDefault="0099162D" w:rsidP="0099162D">
      <w:pPr>
        <w:jc w:val="both"/>
        <w:rPr>
          <w:bCs/>
        </w:rPr>
      </w:pPr>
    </w:p>
    <w:p w14:paraId="33A6BDE8" w14:textId="7048433F" w:rsidR="00CB7A6C" w:rsidRPr="00CB7A6C" w:rsidRDefault="0099162D" w:rsidP="00CB7A6C">
      <w:pPr>
        <w:jc w:val="both"/>
        <w:rPr>
          <w:bCs/>
        </w:rPr>
      </w:pPr>
      <w:r w:rsidRPr="00CB7A6C">
        <w:rPr>
          <w:bCs/>
        </w:rPr>
        <w:t xml:space="preserve">Mange børn </w:t>
      </w:r>
      <w:r w:rsidR="0022219B" w:rsidRPr="00CB7A6C">
        <w:rPr>
          <w:bCs/>
        </w:rPr>
        <w:t xml:space="preserve">i vores skoledistrikt </w:t>
      </w:r>
      <w:r w:rsidRPr="00CB7A6C">
        <w:rPr>
          <w:bCs/>
        </w:rPr>
        <w:t>har brug for et stærkt og ikke for dyrt fritidstilbud.</w:t>
      </w:r>
      <w:r w:rsidR="0022219B" w:rsidRPr="00CB7A6C">
        <w:rPr>
          <w:bCs/>
        </w:rPr>
        <w:t xml:space="preserve"> Selv små forhøjelser kan mærkes. </w:t>
      </w:r>
      <w:r w:rsidR="00AB3076">
        <w:rPr>
          <w:bCs/>
        </w:rPr>
        <w:t>F</w:t>
      </w:r>
      <w:r w:rsidR="00CB7A6C" w:rsidRPr="00CB7A6C">
        <w:rPr>
          <w:bCs/>
        </w:rPr>
        <w:t>amilier i vores skoledistrikt kan fravælge SFO med morgenmadstilbud.</w:t>
      </w:r>
    </w:p>
    <w:p w14:paraId="0C58448D" w14:textId="1ED02FAC" w:rsidR="0099162D" w:rsidRDefault="0099162D" w:rsidP="0099162D">
      <w:pPr>
        <w:jc w:val="both"/>
        <w:rPr>
          <w:bCs/>
        </w:rPr>
      </w:pPr>
    </w:p>
    <w:p w14:paraId="788654FF" w14:textId="3EFEB426" w:rsidR="0099162D" w:rsidRDefault="0099162D" w:rsidP="002417AB"/>
    <w:p w14:paraId="4C51FD21" w14:textId="0068C757" w:rsidR="00AB3076" w:rsidRDefault="00AB3076" w:rsidP="002417AB"/>
    <w:p w14:paraId="4EB3FABE" w14:textId="69A73652" w:rsidR="00AB3076" w:rsidRDefault="00AB3076" w:rsidP="002417AB"/>
    <w:p w14:paraId="4EDBD436" w14:textId="22BE0BF5" w:rsidR="00AB3076" w:rsidRDefault="005D721A" w:rsidP="002417AB">
      <w:pPr>
        <w:rPr>
          <w:b/>
          <w:bCs/>
        </w:rPr>
      </w:pPr>
      <w:r w:rsidRPr="005D721A">
        <w:rPr>
          <w:b/>
          <w:bCs/>
        </w:rPr>
        <w:t>Ingen anbefaling 5 – Etablering af førskolegrupper på skolerne</w:t>
      </w:r>
    </w:p>
    <w:p w14:paraId="6FDD6C2D" w14:textId="5E0B7A63" w:rsidR="005D721A" w:rsidRPr="00DB18C0" w:rsidRDefault="005D721A" w:rsidP="002417AB">
      <w:r w:rsidRPr="00DB18C0">
        <w:lastRenderedPageBreak/>
        <w:t xml:space="preserve">Det er en dårlig idé. Dels er der brug for </w:t>
      </w:r>
      <w:r w:rsidR="00C8260A" w:rsidRPr="00DB18C0">
        <w:t>at børnene får tid til a</w:t>
      </w:r>
      <w:r w:rsidR="004B526D">
        <w:t>t</w:t>
      </w:r>
      <w:r w:rsidR="00C8260A" w:rsidRPr="00DB18C0">
        <w:t xml:space="preserve"> modnes i et børnehavemiljø, dels vil børnene blive udsat for endnu et skift</w:t>
      </w:r>
      <w:r w:rsidR="00DB18C0" w:rsidRPr="00DB18C0">
        <w:t>. Der er forskningsmæssigt belæg for at børn ved skift</w:t>
      </w:r>
      <w:r w:rsidR="004B526D">
        <w:t xml:space="preserve"> i miljø</w:t>
      </w:r>
      <w:r w:rsidR="00DB18C0" w:rsidRPr="00DB18C0">
        <w:t xml:space="preserve"> sættes tilbage i deres udvikling.</w:t>
      </w:r>
    </w:p>
    <w:p w14:paraId="5468F074" w14:textId="77777777" w:rsidR="00DB18C0" w:rsidRDefault="00DB18C0" w:rsidP="002417AB">
      <w:pPr>
        <w:pStyle w:val="Overskrift2"/>
        <w:rPr>
          <w:b w:val="0"/>
        </w:rPr>
      </w:pPr>
    </w:p>
    <w:p w14:paraId="4358D8C7" w14:textId="17FE1786" w:rsidR="00DB18C0" w:rsidRPr="00A87F87" w:rsidRDefault="00A87F87" w:rsidP="002417AB">
      <w:pPr>
        <w:pStyle w:val="Overskrift2"/>
        <w:rPr>
          <w:bCs/>
        </w:rPr>
      </w:pPr>
      <w:r w:rsidRPr="00A87F87">
        <w:rPr>
          <w:bCs/>
        </w:rPr>
        <w:t xml:space="preserve">Anbefaling 6 </w:t>
      </w:r>
      <w:r>
        <w:rPr>
          <w:bCs/>
        </w:rPr>
        <w:t>–</w:t>
      </w:r>
      <w:r w:rsidRPr="00A87F87">
        <w:rPr>
          <w:bCs/>
        </w:rPr>
        <w:t xml:space="preserve"> anlægsrammen</w:t>
      </w:r>
      <w:r>
        <w:rPr>
          <w:bCs/>
        </w:rPr>
        <w:t xml:space="preserve"> </w:t>
      </w:r>
      <w:r w:rsidR="00B20E14">
        <w:rPr>
          <w:bCs/>
        </w:rPr>
        <w:t>–</w:t>
      </w:r>
      <w:r>
        <w:rPr>
          <w:bCs/>
        </w:rPr>
        <w:t xml:space="preserve"> </w:t>
      </w:r>
      <w:r w:rsidR="00B20E14">
        <w:rPr>
          <w:bCs/>
        </w:rPr>
        <w:t>moderne og inkluderende fysiske rammer</w:t>
      </w:r>
    </w:p>
    <w:p w14:paraId="6C54808D" w14:textId="77777777" w:rsidR="00DB18C0" w:rsidRDefault="00DB18C0" w:rsidP="002417AB">
      <w:pPr>
        <w:pStyle w:val="Overskrift2"/>
        <w:rPr>
          <w:b w:val="0"/>
        </w:rPr>
      </w:pPr>
    </w:p>
    <w:p w14:paraId="2C0E5164" w14:textId="363F905E" w:rsidR="00514A01" w:rsidRDefault="002417AB" w:rsidP="002417AB">
      <w:pPr>
        <w:jc w:val="both"/>
      </w:pPr>
      <w:r w:rsidRPr="00F34F3A">
        <w:t xml:space="preserve">Rynkevangskolen gennemgik for en del år siden en renovering, men tidens tand begynder at vise sig på lokaler og bygninger. </w:t>
      </w:r>
      <w:r w:rsidR="00B20E14">
        <w:t xml:space="preserve">Fx er der en gavl der </w:t>
      </w:r>
      <w:proofErr w:type="spellStart"/>
      <w:r w:rsidR="00B20E14">
        <w:t>erved</w:t>
      </w:r>
      <w:proofErr w:type="spellEnd"/>
      <w:r w:rsidR="00B20E14">
        <w:t xml:space="preserve"> at falde ud, trapper der udg</w:t>
      </w:r>
      <w:r w:rsidR="00514A01">
        <w:t>ør snublefarer pga</w:t>
      </w:r>
      <w:r w:rsidR="00A773B6">
        <w:t>.</w:t>
      </w:r>
      <w:r w:rsidR="00514A01">
        <w:t xml:space="preserve"> </w:t>
      </w:r>
      <w:r w:rsidR="00A773B6">
        <w:t>manglende</w:t>
      </w:r>
      <w:r w:rsidR="00514A01">
        <w:t xml:space="preserve"> vedligehold og fuger</w:t>
      </w:r>
      <w:r w:rsidR="00A773B6">
        <w:t xml:space="preserve"> i bygningerne som </w:t>
      </w:r>
      <w:r w:rsidR="00F82FF5">
        <w:t>bør repareres.</w:t>
      </w:r>
      <w:r w:rsidR="00E772C8">
        <w:t xml:space="preserve"> Rynkevangskolen har ikke en hovedindgang og der kunne med fordel gøres noget ved de fysiske rammer, så </w:t>
      </w:r>
      <w:r w:rsidR="00BE632F">
        <w:t xml:space="preserve">skolen både er æstetisk attraktiv og luftkvalitet og </w:t>
      </w:r>
      <w:proofErr w:type="spellStart"/>
      <w:r w:rsidR="00BE632F">
        <w:t>temepratur</w:t>
      </w:r>
      <w:proofErr w:type="spellEnd"/>
      <w:r w:rsidR="00F962C2">
        <w:t xml:space="preserve"> kan reguleres funktionelt og sidst men ikke mindst at de fysiske rammer muliggør varieret og inkluderende </w:t>
      </w:r>
      <w:r w:rsidR="00F82FF5">
        <w:t>undervisning.</w:t>
      </w:r>
    </w:p>
    <w:p w14:paraId="29F98898" w14:textId="77777777" w:rsidR="00514A01" w:rsidRDefault="00514A01" w:rsidP="002417AB">
      <w:pPr>
        <w:jc w:val="both"/>
      </w:pPr>
    </w:p>
    <w:p w14:paraId="64B7EC79" w14:textId="6409FAD9" w:rsidR="002417AB" w:rsidRDefault="00514A01" w:rsidP="002417AB">
      <w:pPr>
        <w:jc w:val="both"/>
      </w:pPr>
      <w:r>
        <w:t>D</w:t>
      </w:r>
      <w:r w:rsidR="002417AB" w:rsidRPr="00F34F3A">
        <w:t>et bør have politisk fokus at folkeskolen fremstår som et værdigt og attraktivt skoletilbud i lokalområdet</w:t>
      </w:r>
      <w:r w:rsidR="0099162D">
        <w:t xml:space="preserve"> og i rekrutteringsøjemed.</w:t>
      </w:r>
      <w:r w:rsidR="002417AB">
        <w:t xml:space="preserve"> </w:t>
      </w:r>
    </w:p>
    <w:p w14:paraId="7D85E1E6" w14:textId="77777777" w:rsidR="002417AB" w:rsidRDefault="002417AB" w:rsidP="002417AB">
      <w:pPr>
        <w:jc w:val="both"/>
      </w:pPr>
    </w:p>
    <w:p w14:paraId="14383BE1" w14:textId="3DB0D776" w:rsidR="002417AB" w:rsidRDefault="002417AB" w:rsidP="002417AB">
      <w:pPr>
        <w:jc w:val="both"/>
      </w:pPr>
      <w:r>
        <w:t>Desuden vil kloge og attraktive løsninger for folkeskolerne medføre at flere forældre vil opfatte folkeskolerne som et attraktivt tilbud og dermed vil kunne fastholdes med en elevgruppe, der afspejler sammensætningen i skoledistriktet.</w:t>
      </w:r>
    </w:p>
    <w:p w14:paraId="44468F07" w14:textId="3F9233A0" w:rsidR="0099162D" w:rsidRDefault="0099162D" w:rsidP="002417AB">
      <w:pPr>
        <w:jc w:val="both"/>
      </w:pPr>
    </w:p>
    <w:p w14:paraId="41600A36" w14:textId="1AC70DDF" w:rsidR="00F82FF5" w:rsidRPr="00F82FF5" w:rsidRDefault="00F82FF5" w:rsidP="00F82FF5">
      <w:pPr>
        <w:jc w:val="both"/>
        <w:rPr>
          <w:b/>
          <w:sz w:val="16"/>
          <w:szCs w:val="16"/>
        </w:rPr>
      </w:pPr>
      <w:proofErr w:type="spellStart"/>
      <w:r w:rsidRPr="00F82FF5">
        <w:rPr>
          <w:b/>
          <w:sz w:val="16"/>
          <w:szCs w:val="16"/>
        </w:rPr>
        <w:t>Anebfaling</w:t>
      </w:r>
      <w:proofErr w:type="spellEnd"/>
      <w:r w:rsidRPr="00F82FF5">
        <w:rPr>
          <w:b/>
          <w:sz w:val="16"/>
          <w:szCs w:val="16"/>
        </w:rPr>
        <w:t xml:space="preserve"> 7. - kulturarrangementer</w:t>
      </w:r>
    </w:p>
    <w:p w14:paraId="3FDC5A95" w14:textId="77777777" w:rsidR="00F82FF5" w:rsidRDefault="00F82FF5" w:rsidP="00F82FF5">
      <w:pPr>
        <w:jc w:val="both"/>
        <w:rPr>
          <w:bCs/>
          <w:sz w:val="16"/>
          <w:szCs w:val="16"/>
        </w:rPr>
      </w:pPr>
    </w:p>
    <w:p w14:paraId="2FCBDEAA" w14:textId="291E6EBB" w:rsidR="00F82FF5" w:rsidRPr="00CC5112" w:rsidRDefault="00F82FF5" w:rsidP="00F82FF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Det anbefales at støtte kulturarrangementer for og med børn. Gennem en lang årrække har børn i Kalundborg Kommune </w:t>
      </w:r>
      <w:r w:rsidR="003E7F55">
        <w:rPr>
          <w:bCs/>
          <w:sz w:val="16"/>
          <w:szCs w:val="16"/>
        </w:rPr>
        <w:t xml:space="preserve">fået fantastiske og udviklende kulturarrangementer ud på skolerne gennem Kulturpakker. Det bør fortsætte uanset om det er gennem </w:t>
      </w:r>
      <w:proofErr w:type="spellStart"/>
      <w:r w:rsidR="003E7F55">
        <w:rPr>
          <w:bCs/>
          <w:sz w:val="16"/>
          <w:szCs w:val="16"/>
        </w:rPr>
        <w:t>Kumult</w:t>
      </w:r>
      <w:proofErr w:type="spellEnd"/>
      <w:r w:rsidR="003E7F55">
        <w:rPr>
          <w:bCs/>
          <w:sz w:val="16"/>
          <w:szCs w:val="16"/>
        </w:rPr>
        <w:t xml:space="preserve"> eller Kulturpakker. Børn bør møde teater og koncerter</w:t>
      </w:r>
      <w:r w:rsidR="0050543B">
        <w:rPr>
          <w:bCs/>
          <w:sz w:val="16"/>
          <w:szCs w:val="16"/>
        </w:rPr>
        <w:t xml:space="preserve"> af høj kvalitet-</w:t>
      </w:r>
    </w:p>
    <w:p w14:paraId="66D353EB" w14:textId="5447538F" w:rsidR="00F82FF5" w:rsidRDefault="00F82FF5" w:rsidP="002417AB">
      <w:pPr>
        <w:jc w:val="both"/>
      </w:pPr>
    </w:p>
    <w:p w14:paraId="4F5D7216" w14:textId="5A06B150" w:rsidR="00F82FF5" w:rsidRDefault="0050543B" w:rsidP="002417AB">
      <w:pPr>
        <w:jc w:val="both"/>
        <w:rPr>
          <w:b/>
          <w:bCs/>
        </w:rPr>
      </w:pPr>
      <w:r w:rsidRPr="0050543B">
        <w:rPr>
          <w:b/>
          <w:bCs/>
        </w:rPr>
        <w:t>Anbefaling 8 – Idékataloget</w:t>
      </w:r>
    </w:p>
    <w:p w14:paraId="4DCD2C85" w14:textId="05E86E6F" w:rsidR="0050543B" w:rsidRDefault="0050543B" w:rsidP="002417AB">
      <w:pPr>
        <w:jc w:val="both"/>
        <w:rPr>
          <w:b/>
          <w:bCs/>
        </w:rPr>
      </w:pPr>
    </w:p>
    <w:p w14:paraId="40E14EB9" w14:textId="5B525547" w:rsidR="0050543B" w:rsidRPr="00F3779F" w:rsidRDefault="0050543B" w:rsidP="002417AB">
      <w:pPr>
        <w:jc w:val="both"/>
      </w:pPr>
      <w:r w:rsidRPr="00F3779F">
        <w:t xml:space="preserve">Der er forslag i idékataloget som kan </w:t>
      </w:r>
      <w:r w:rsidR="00326430" w:rsidRPr="00F3779F">
        <w:t xml:space="preserve">undersøges og drøftes efter en gennemarbejdning af økonomiske </w:t>
      </w:r>
      <w:proofErr w:type="spellStart"/>
      <w:r w:rsidR="00326430" w:rsidRPr="00F3779F">
        <w:t>komnsekvenser</w:t>
      </w:r>
      <w:proofErr w:type="spellEnd"/>
      <w:r w:rsidR="00F3779F" w:rsidRPr="00F3779F">
        <w:t xml:space="preserve"> ved implementering i Kalundborg.</w:t>
      </w:r>
      <w:r w:rsidR="00F3779F">
        <w:t xml:space="preserve"> SB og MED anbefaler denne bearbejdning</w:t>
      </w:r>
      <w:r w:rsidR="001D163B">
        <w:t xml:space="preserve"> og efterfølgende høring, hvis vi skal kunne vurdere konsekvenser af evt. beslutning</w:t>
      </w:r>
    </w:p>
    <w:p w14:paraId="61488D2A" w14:textId="77777777" w:rsidR="0099162D" w:rsidRDefault="0099162D" w:rsidP="002417AB">
      <w:pPr>
        <w:jc w:val="both"/>
      </w:pPr>
    </w:p>
    <w:p w14:paraId="4C5DDC03" w14:textId="77777777" w:rsidR="002417AB" w:rsidRDefault="002417AB" w:rsidP="002417AB">
      <w:pPr>
        <w:jc w:val="both"/>
      </w:pPr>
    </w:p>
    <w:p w14:paraId="07F24313" w14:textId="77777777" w:rsidR="002417AB" w:rsidRDefault="002417AB" w:rsidP="002417AB">
      <w:r>
        <w:t>Michael Olsen</w:t>
      </w:r>
    </w:p>
    <w:p w14:paraId="7403F429" w14:textId="62BFA901" w:rsidR="002417AB" w:rsidRDefault="002417AB" w:rsidP="002417AB">
      <w:pPr>
        <w:pStyle w:val="Stillingsbetegnelse"/>
      </w:pPr>
      <w:r>
        <w:t>Formand for skolebestyrelsen</w:t>
      </w:r>
    </w:p>
    <w:p w14:paraId="6DC37B87" w14:textId="7F66E705" w:rsidR="0099162D" w:rsidRDefault="0099162D" w:rsidP="0099162D"/>
    <w:p w14:paraId="29B9AA1F" w14:textId="52C0321D" w:rsidR="0099162D" w:rsidRDefault="0099162D" w:rsidP="0099162D"/>
    <w:p w14:paraId="324F6DFC" w14:textId="0EEBE9CB" w:rsidR="0099162D" w:rsidRDefault="0099162D" w:rsidP="0099162D">
      <w:r>
        <w:t>Torben Rasmussen</w:t>
      </w:r>
    </w:p>
    <w:p w14:paraId="0B74BD1B" w14:textId="04DCAF95" w:rsidR="0099162D" w:rsidRPr="0099162D" w:rsidRDefault="0099162D" w:rsidP="0099162D">
      <w:pPr>
        <w:pStyle w:val="Stillingsbetegnelse"/>
      </w:pPr>
      <w:r>
        <w:t>Næstformand i MED og TR for lærerne</w:t>
      </w:r>
    </w:p>
    <w:sectPr w:rsidR="0099162D" w:rsidRPr="0099162D" w:rsidSect="00863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D7F7" w14:textId="77777777" w:rsidR="00C16C98" w:rsidRPr="002417AB" w:rsidRDefault="00C16C98" w:rsidP="00291C7F">
      <w:pPr>
        <w:spacing w:line="240" w:lineRule="auto"/>
      </w:pPr>
      <w:r w:rsidRPr="002417AB">
        <w:separator/>
      </w:r>
    </w:p>
    <w:p w14:paraId="73DEDA72" w14:textId="77777777" w:rsidR="00C16C98" w:rsidRPr="002417AB" w:rsidRDefault="00C16C98"/>
  </w:endnote>
  <w:endnote w:type="continuationSeparator" w:id="0">
    <w:p w14:paraId="11C53977" w14:textId="77777777" w:rsidR="00C16C98" w:rsidRPr="002417AB" w:rsidRDefault="00C16C98" w:rsidP="00291C7F">
      <w:pPr>
        <w:spacing w:line="240" w:lineRule="auto"/>
      </w:pPr>
      <w:r w:rsidRPr="002417AB">
        <w:continuationSeparator/>
      </w:r>
    </w:p>
    <w:p w14:paraId="563A34F0" w14:textId="77777777" w:rsidR="00C16C98" w:rsidRPr="002417AB" w:rsidRDefault="00C16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B899" w14:textId="77777777" w:rsidR="002417AB" w:rsidRDefault="002417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0322" w14:textId="77777777" w:rsidR="00D918EF" w:rsidRPr="002417AB" w:rsidRDefault="00D918EF" w:rsidP="00857F7D">
    <w:pPr>
      <w:pStyle w:val="KontaktTekst"/>
    </w:pPr>
    <w:r w:rsidRPr="002417AB">
      <w:rPr>
        <w:noProof/>
        <w:lang w:eastAsia="da-DK"/>
      </w:rPr>
      <w:t xml:space="preserve"> </w:t>
    </w:r>
    <w:r w:rsidRPr="002417AB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7AD12CB6" wp14:editId="45AD3A87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2417AB" w14:paraId="76EBF615" w14:textId="77777777" w:rsidTr="00F319D5">
      <w:tc>
        <w:tcPr>
          <w:tcW w:w="8959" w:type="dxa"/>
        </w:tcPr>
        <w:p w14:paraId="2A8AF004" w14:textId="77777777" w:rsidR="00D918EF" w:rsidRPr="002417AB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2F2699ED" w14:textId="3EEB2922" w:rsidR="00D918EF" w:rsidRPr="002417AB" w:rsidRDefault="00D918EF" w:rsidP="00F319D5">
          <w:pPr>
            <w:pStyle w:val="Sidenummerering"/>
          </w:pPr>
          <w:r w:rsidRPr="002417AB">
            <w:fldChar w:fldCharType="begin"/>
          </w:r>
          <w:r w:rsidRPr="002417AB">
            <w:instrText>PAGE  \* Arabic  \* MERGEFORMAT</w:instrText>
          </w:r>
          <w:r w:rsidRPr="002417AB">
            <w:fldChar w:fldCharType="separate"/>
          </w:r>
          <w:r w:rsidR="002905D6">
            <w:rPr>
              <w:noProof/>
            </w:rPr>
            <w:t>2</w:t>
          </w:r>
          <w:r w:rsidRPr="002417AB">
            <w:fldChar w:fldCharType="end"/>
          </w:r>
          <w:r w:rsidRPr="002417AB">
            <w:t>/</w:t>
          </w:r>
          <w:r w:rsidR="00C64946" w:rsidRPr="002417AB">
            <w:rPr>
              <w:noProof/>
            </w:rPr>
            <w:fldChar w:fldCharType="begin"/>
          </w:r>
          <w:r w:rsidR="00C64946" w:rsidRPr="002417AB">
            <w:rPr>
              <w:noProof/>
            </w:rPr>
            <w:instrText>NUMPAGES  \* Arabic  \* MERGEFORMAT</w:instrText>
          </w:r>
          <w:r w:rsidR="00C64946" w:rsidRPr="002417AB">
            <w:rPr>
              <w:noProof/>
            </w:rPr>
            <w:fldChar w:fldCharType="separate"/>
          </w:r>
          <w:r w:rsidR="002905D6">
            <w:rPr>
              <w:noProof/>
            </w:rPr>
            <w:t>2</w:t>
          </w:r>
          <w:r w:rsidR="00C64946" w:rsidRPr="002417AB">
            <w:rPr>
              <w:noProof/>
            </w:rPr>
            <w:fldChar w:fldCharType="end"/>
          </w:r>
        </w:p>
      </w:tc>
    </w:tr>
  </w:tbl>
  <w:p w14:paraId="554C6D6D" w14:textId="77777777" w:rsidR="00D918EF" w:rsidRPr="002417AB" w:rsidRDefault="00D918EF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863C79" w:rsidRPr="002417AB" w14:paraId="46DAC91C" w14:textId="77777777" w:rsidTr="00A44D9F">
      <w:trPr>
        <w:trHeight w:val="2211"/>
      </w:trPr>
      <w:tc>
        <w:tcPr>
          <w:tcW w:w="397" w:type="dxa"/>
          <w:vAlign w:val="bottom"/>
        </w:tcPr>
        <w:p w14:paraId="166BF676" w14:textId="3F574A36" w:rsidR="00863C79" w:rsidRPr="002417AB" w:rsidRDefault="00863C79" w:rsidP="00863C79">
          <w:pPr>
            <w:pStyle w:val="Sidenummerering"/>
          </w:pP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fldChar w:fldCharType="begin"/>
          </w:r>
          <w:r w:rsidRPr="002417AB">
            <w:instrText xml:space="preserve"> PAGE   \* MERGEFORMAT </w:instrText>
          </w:r>
          <w:r w:rsidRPr="002417AB">
            <w:fldChar w:fldCharType="separate"/>
          </w:r>
          <w:r w:rsidR="00D0020D">
            <w:rPr>
              <w:noProof/>
            </w:rPr>
            <w:t>1</w:t>
          </w:r>
          <w:r w:rsidRPr="002417AB">
            <w:fldChar w:fldCharType="end"/>
          </w:r>
          <w:r w:rsidRPr="002417AB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273B6C02" wp14:editId="2DAB4379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17AB">
            <w:t>/</w:t>
          </w:r>
          <w:r w:rsidR="008A6F85">
            <w:fldChar w:fldCharType="begin"/>
          </w:r>
          <w:r w:rsidR="008A6F85">
            <w:instrText xml:space="preserve"> NUMPAGES   \* MERGEFORMAT </w:instrText>
          </w:r>
          <w:r w:rsidR="008A6F85">
            <w:fldChar w:fldCharType="separate"/>
          </w:r>
          <w:r w:rsidR="00D0020D">
            <w:rPr>
              <w:noProof/>
            </w:rPr>
            <w:t>2</w:t>
          </w:r>
          <w:r w:rsidR="008A6F85">
            <w:rPr>
              <w:noProof/>
            </w:rPr>
            <w:fldChar w:fldCharType="end"/>
          </w:r>
        </w:p>
      </w:tc>
    </w:tr>
  </w:tbl>
  <w:p w14:paraId="52621282" w14:textId="77777777" w:rsidR="00863C79" w:rsidRPr="002417AB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63DB" w14:textId="77777777" w:rsidR="00C16C98" w:rsidRPr="002417AB" w:rsidRDefault="00C16C98" w:rsidP="00291C7F">
      <w:pPr>
        <w:spacing w:line="240" w:lineRule="auto"/>
      </w:pPr>
      <w:r w:rsidRPr="002417AB">
        <w:separator/>
      </w:r>
    </w:p>
    <w:p w14:paraId="0C37AD31" w14:textId="77777777" w:rsidR="00C16C98" w:rsidRPr="002417AB" w:rsidRDefault="00C16C98"/>
  </w:footnote>
  <w:footnote w:type="continuationSeparator" w:id="0">
    <w:p w14:paraId="301DED37" w14:textId="77777777" w:rsidR="00C16C98" w:rsidRPr="002417AB" w:rsidRDefault="00C16C98" w:rsidP="00291C7F">
      <w:pPr>
        <w:spacing w:line="240" w:lineRule="auto"/>
      </w:pPr>
      <w:r w:rsidRPr="002417AB">
        <w:continuationSeparator/>
      </w:r>
    </w:p>
    <w:p w14:paraId="072234CB" w14:textId="77777777" w:rsidR="00C16C98" w:rsidRPr="002417AB" w:rsidRDefault="00C16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03C" w14:textId="77777777" w:rsidR="002417AB" w:rsidRDefault="002417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AD0" w14:textId="77777777" w:rsidR="00D918EF" w:rsidRPr="002417AB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2417AB" w14:paraId="39983FC5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562C7D1" w14:textId="77777777" w:rsidR="00D918EF" w:rsidRPr="002417AB" w:rsidRDefault="002417AB" w:rsidP="002417AB">
          <w:pPr>
            <w:pStyle w:val="MargenWebadresse"/>
            <w:rPr>
              <w:spacing w:val="0"/>
            </w:rPr>
          </w:pPr>
          <w:r w:rsidRPr="002417AB">
            <w:t>Notat</w:t>
          </w:r>
        </w:p>
      </w:tc>
    </w:tr>
  </w:tbl>
  <w:p w14:paraId="20D32DCD" w14:textId="77777777" w:rsidR="00D918EF" w:rsidRPr="002417AB" w:rsidRDefault="00D918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A2CF" w14:textId="77777777" w:rsidR="00D918EF" w:rsidRPr="002417AB" w:rsidRDefault="002417AB" w:rsidP="00E77668"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1AB22FD" wp14:editId="3D6A0480">
          <wp:simplePos x="0" y="0"/>
          <wp:positionH relativeFrom="page">
            <wp:posOffset>1634490</wp:posOffset>
          </wp:positionH>
          <wp:positionV relativeFrom="page">
            <wp:posOffset>269875</wp:posOffset>
          </wp:positionV>
          <wp:extent cx="5060950" cy="542290"/>
          <wp:effectExtent l="0" t="0" r="635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178A49" w14:textId="77777777" w:rsidR="00D918EF" w:rsidRPr="002417AB" w:rsidRDefault="00D918EF" w:rsidP="00E77668"/>
  <w:p w14:paraId="2C20D701" w14:textId="77777777" w:rsidR="00D918EF" w:rsidRPr="002417AB" w:rsidRDefault="00D918EF" w:rsidP="00E77668"/>
  <w:p w14:paraId="02E51BF5" w14:textId="77777777" w:rsidR="00D918EF" w:rsidRPr="002417AB" w:rsidRDefault="00D918EF" w:rsidP="00E77668"/>
  <w:p w14:paraId="2A6E2A45" w14:textId="77777777" w:rsidR="00D918EF" w:rsidRPr="002417AB" w:rsidRDefault="00D918EF" w:rsidP="00E77668"/>
  <w:p w14:paraId="5F586F9C" w14:textId="77777777" w:rsidR="00D918EF" w:rsidRPr="002417AB" w:rsidRDefault="00D918EF" w:rsidP="00E77668"/>
  <w:p w14:paraId="5EBE9CA5" w14:textId="77777777" w:rsidR="00D918EF" w:rsidRPr="002417AB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2417AB" w14:paraId="0F37EDA6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518C5223" w14:textId="77777777" w:rsidR="00D918EF" w:rsidRPr="002417AB" w:rsidRDefault="002417AB" w:rsidP="002417AB">
          <w:pPr>
            <w:pStyle w:val="MargenWebadresse"/>
            <w:rPr>
              <w:spacing w:val="0"/>
            </w:rPr>
          </w:pPr>
          <w:r w:rsidRPr="002417AB">
            <w:t>Notat</w:t>
          </w:r>
        </w:p>
      </w:tc>
    </w:tr>
  </w:tbl>
  <w:p w14:paraId="6FA4A01D" w14:textId="77777777" w:rsidR="00D918EF" w:rsidRPr="002417AB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053"/>
    <w:multiLevelType w:val="hybridMultilevel"/>
    <w:tmpl w:val="EDE4C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20E"/>
    <w:multiLevelType w:val="hybridMultilevel"/>
    <w:tmpl w:val="F0DA6C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361C"/>
    <w:multiLevelType w:val="hybridMultilevel"/>
    <w:tmpl w:val="FC920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B59"/>
    <w:multiLevelType w:val="hybridMultilevel"/>
    <w:tmpl w:val="0680DAA2"/>
    <w:lvl w:ilvl="0" w:tplc="D3B66A0E">
      <w:numFmt w:val="bullet"/>
      <w:lvlText w:val="-"/>
      <w:lvlJc w:val="left"/>
      <w:pPr>
        <w:ind w:left="720" w:hanging="360"/>
      </w:pPr>
      <w:rPr>
        <w:rFonts w:ascii="Calisto MT" w:eastAsia="Batang" w:hAnsi="Calisto MT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1DFD"/>
    <w:multiLevelType w:val="hybridMultilevel"/>
    <w:tmpl w:val="5B4A8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530">
    <w:abstractNumId w:val="3"/>
  </w:num>
  <w:num w:numId="2" w16cid:durableId="1776166157">
    <w:abstractNumId w:val="1"/>
  </w:num>
  <w:num w:numId="3" w16cid:durableId="1271625850">
    <w:abstractNumId w:val="2"/>
  </w:num>
  <w:num w:numId="4" w16cid:durableId="727261279">
    <w:abstractNumId w:val="0"/>
  </w:num>
  <w:num w:numId="5" w16cid:durableId="44257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.dotm"/>
    <w:docVar w:name="CreatedWithDtVersion" w:val="2.6.021"/>
    <w:docVar w:name="DocumentCreated" w:val="DocumentCreated"/>
    <w:docVar w:name="DocumentCreatedOK" w:val="DocumentCreatedOK"/>
    <w:docVar w:name="DocumentInitialized" w:val="OK"/>
    <w:docVar w:name="Encrypted_CloudStatistics_StoryID" w:val="cZHnLdcU/4ADeMDCM2us2m46/wD8itGdXwbnnh/J0U44+GXIXOpU7SNX2u/7p+WT"/>
    <w:docVar w:name="Encrypted_DialogFieldValue_documentdate" w:val="atVKwlkIQOSw3wcFWxIC849PeQCn/9W11SXx2mvJ7JQ="/>
    <w:docVar w:name="Encrypted_DialogFieldValue_senderaddress" w:val="t4iDxEKyeeFWKNCp5iX0b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XN9x6jHncoPbGIsLmVrb/w=="/>
    <w:docVar w:name="Encrypted_DialogFieldValue_sendername" w:val="KTa0DQp+Gnpd8+ctT2ee7twERfKVvQ9xDFULw8CtyqY="/>
    <w:docVar w:name="Encrypted_DialogFieldValue_senderphonedir" w:val="nBkut8h7Ra7s2ps+GgcwcA=="/>
    <w:docVar w:name="Encrypted_DialogFieldValue_senderposition" w:val="8zd1z+9gsmdBr8mXalMERQ=="/>
    <w:docVar w:name="Encrypted_DialogFieldValue_senderpostalcode" w:val="QHhEY8jc1X3vY9F9INfl1Q=="/>
    <w:docVar w:name="Encrypted_DialogFieldValue_senderweb" w:val="o2jYt64GJZJUZ2JhlKZyvX0T7cicExcv5/QBoALEA3k="/>
    <w:docVar w:name="Encrypted_DocHeader" w:val="Q0XWo4GJBJiTS2GAZn+orA=="/>
    <w:docVar w:name="IntegrationType" w:val="StandAlone"/>
  </w:docVars>
  <w:rsids>
    <w:rsidRoot w:val="002417AB"/>
    <w:rsid w:val="000021A0"/>
    <w:rsid w:val="00004AA3"/>
    <w:rsid w:val="00006CD0"/>
    <w:rsid w:val="000072C5"/>
    <w:rsid w:val="00013EA4"/>
    <w:rsid w:val="00014751"/>
    <w:rsid w:val="00014A0A"/>
    <w:rsid w:val="00017C17"/>
    <w:rsid w:val="00023F51"/>
    <w:rsid w:val="00027C81"/>
    <w:rsid w:val="00032E84"/>
    <w:rsid w:val="00033891"/>
    <w:rsid w:val="00035465"/>
    <w:rsid w:val="0004385B"/>
    <w:rsid w:val="0004516D"/>
    <w:rsid w:val="00053DF0"/>
    <w:rsid w:val="00054DFD"/>
    <w:rsid w:val="000741F7"/>
    <w:rsid w:val="00083C31"/>
    <w:rsid w:val="00084FB3"/>
    <w:rsid w:val="000900FD"/>
    <w:rsid w:val="00090E26"/>
    <w:rsid w:val="00094B58"/>
    <w:rsid w:val="00097FC7"/>
    <w:rsid w:val="000A06BE"/>
    <w:rsid w:val="000A0A49"/>
    <w:rsid w:val="000A3E38"/>
    <w:rsid w:val="000A70B5"/>
    <w:rsid w:val="000C161B"/>
    <w:rsid w:val="000C565C"/>
    <w:rsid w:val="000C5D00"/>
    <w:rsid w:val="000D0A4A"/>
    <w:rsid w:val="000D115A"/>
    <w:rsid w:val="000F1BB6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6741F"/>
    <w:rsid w:val="00172B60"/>
    <w:rsid w:val="0017431F"/>
    <w:rsid w:val="00182AB8"/>
    <w:rsid w:val="001873D1"/>
    <w:rsid w:val="00191CB6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163B"/>
    <w:rsid w:val="001F1102"/>
    <w:rsid w:val="001F2CC6"/>
    <w:rsid w:val="001F508B"/>
    <w:rsid w:val="001F5B9E"/>
    <w:rsid w:val="001F6C34"/>
    <w:rsid w:val="002038F3"/>
    <w:rsid w:val="002054A2"/>
    <w:rsid w:val="00213029"/>
    <w:rsid w:val="00215788"/>
    <w:rsid w:val="00216319"/>
    <w:rsid w:val="00216866"/>
    <w:rsid w:val="0022219B"/>
    <w:rsid w:val="0023418B"/>
    <w:rsid w:val="002417AB"/>
    <w:rsid w:val="00242B2A"/>
    <w:rsid w:val="002446B8"/>
    <w:rsid w:val="00247E20"/>
    <w:rsid w:val="00250272"/>
    <w:rsid w:val="00250E2D"/>
    <w:rsid w:val="0025402E"/>
    <w:rsid w:val="0025606C"/>
    <w:rsid w:val="00260C6D"/>
    <w:rsid w:val="002672B5"/>
    <w:rsid w:val="00272EAF"/>
    <w:rsid w:val="002822A2"/>
    <w:rsid w:val="00285662"/>
    <w:rsid w:val="00286C88"/>
    <w:rsid w:val="00287F78"/>
    <w:rsid w:val="002905D6"/>
    <w:rsid w:val="00291C7F"/>
    <w:rsid w:val="00293628"/>
    <w:rsid w:val="0029559C"/>
    <w:rsid w:val="002B099A"/>
    <w:rsid w:val="002B152B"/>
    <w:rsid w:val="002B5410"/>
    <w:rsid w:val="002C14DA"/>
    <w:rsid w:val="002C1908"/>
    <w:rsid w:val="002D4AEF"/>
    <w:rsid w:val="002F4C45"/>
    <w:rsid w:val="00300B16"/>
    <w:rsid w:val="00301F08"/>
    <w:rsid w:val="003031B5"/>
    <w:rsid w:val="00310C6F"/>
    <w:rsid w:val="003224BD"/>
    <w:rsid w:val="00326430"/>
    <w:rsid w:val="00332004"/>
    <w:rsid w:val="00332B99"/>
    <w:rsid w:val="00342ADF"/>
    <w:rsid w:val="00357F5B"/>
    <w:rsid w:val="003624A7"/>
    <w:rsid w:val="00375AA8"/>
    <w:rsid w:val="00383D23"/>
    <w:rsid w:val="00384425"/>
    <w:rsid w:val="003864F6"/>
    <w:rsid w:val="00397E5F"/>
    <w:rsid w:val="003A139E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E7F55"/>
    <w:rsid w:val="003F19EB"/>
    <w:rsid w:val="003F5357"/>
    <w:rsid w:val="003F537D"/>
    <w:rsid w:val="003F715A"/>
    <w:rsid w:val="003F739F"/>
    <w:rsid w:val="0040143E"/>
    <w:rsid w:val="004022F2"/>
    <w:rsid w:val="00411EF9"/>
    <w:rsid w:val="0041231D"/>
    <w:rsid w:val="004127DF"/>
    <w:rsid w:val="004235D3"/>
    <w:rsid w:val="00443032"/>
    <w:rsid w:val="0044603C"/>
    <w:rsid w:val="0044699D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878FE"/>
    <w:rsid w:val="00493743"/>
    <w:rsid w:val="00495ED9"/>
    <w:rsid w:val="00496DDF"/>
    <w:rsid w:val="004A5B98"/>
    <w:rsid w:val="004A6D41"/>
    <w:rsid w:val="004B0141"/>
    <w:rsid w:val="004B526D"/>
    <w:rsid w:val="004C2138"/>
    <w:rsid w:val="004C23EB"/>
    <w:rsid w:val="004C2A76"/>
    <w:rsid w:val="004C6994"/>
    <w:rsid w:val="004D3B41"/>
    <w:rsid w:val="004D48EE"/>
    <w:rsid w:val="004D6152"/>
    <w:rsid w:val="004E2304"/>
    <w:rsid w:val="004E2842"/>
    <w:rsid w:val="004E5DBD"/>
    <w:rsid w:val="004E5DE9"/>
    <w:rsid w:val="004F092D"/>
    <w:rsid w:val="005014E0"/>
    <w:rsid w:val="00503867"/>
    <w:rsid w:val="0050543B"/>
    <w:rsid w:val="00514A01"/>
    <w:rsid w:val="0051714E"/>
    <w:rsid w:val="005178B8"/>
    <w:rsid w:val="00522FFD"/>
    <w:rsid w:val="005236BD"/>
    <w:rsid w:val="00523BCF"/>
    <w:rsid w:val="00525731"/>
    <w:rsid w:val="00531AEA"/>
    <w:rsid w:val="00534C60"/>
    <w:rsid w:val="00535BC7"/>
    <w:rsid w:val="00540BC8"/>
    <w:rsid w:val="00544C20"/>
    <w:rsid w:val="005501AF"/>
    <w:rsid w:val="005624D9"/>
    <w:rsid w:val="00566D20"/>
    <w:rsid w:val="005670E9"/>
    <w:rsid w:val="005713F3"/>
    <w:rsid w:val="005718E9"/>
    <w:rsid w:val="00574D6D"/>
    <w:rsid w:val="0057554D"/>
    <w:rsid w:val="0057641D"/>
    <w:rsid w:val="00580653"/>
    <w:rsid w:val="0058356B"/>
    <w:rsid w:val="00592941"/>
    <w:rsid w:val="00593890"/>
    <w:rsid w:val="005A3369"/>
    <w:rsid w:val="005A4D25"/>
    <w:rsid w:val="005B5490"/>
    <w:rsid w:val="005B5CE4"/>
    <w:rsid w:val="005B6592"/>
    <w:rsid w:val="005C16DD"/>
    <w:rsid w:val="005C17D7"/>
    <w:rsid w:val="005D4994"/>
    <w:rsid w:val="005D558F"/>
    <w:rsid w:val="005D721A"/>
    <w:rsid w:val="005D7E74"/>
    <w:rsid w:val="005F65B8"/>
    <w:rsid w:val="00602E62"/>
    <w:rsid w:val="00621108"/>
    <w:rsid w:val="006228EB"/>
    <w:rsid w:val="006322BD"/>
    <w:rsid w:val="0063695A"/>
    <w:rsid w:val="00647D11"/>
    <w:rsid w:val="00656D73"/>
    <w:rsid w:val="00660155"/>
    <w:rsid w:val="006607C1"/>
    <w:rsid w:val="00663856"/>
    <w:rsid w:val="00666516"/>
    <w:rsid w:val="0066759B"/>
    <w:rsid w:val="00673934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C771B"/>
    <w:rsid w:val="006D1693"/>
    <w:rsid w:val="006D4B69"/>
    <w:rsid w:val="006D7C5D"/>
    <w:rsid w:val="006E0998"/>
    <w:rsid w:val="006E2D6A"/>
    <w:rsid w:val="006E6646"/>
    <w:rsid w:val="006F20DE"/>
    <w:rsid w:val="006F37C6"/>
    <w:rsid w:val="006F45F9"/>
    <w:rsid w:val="00703EB1"/>
    <w:rsid w:val="00706EB7"/>
    <w:rsid w:val="0071422B"/>
    <w:rsid w:val="00724C27"/>
    <w:rsid w:val="00730291"/>
    <w:rsid w:val="00730F03"/>
    <w:rsid w:val="00741E56"/>
    <w:rsid w:val="00742180"/>
    <w:rsid w:val="00750A92"/>
    <w:rsid w:val="00756598"/>
    <w:rsid w:val="007613BD"/>
    <w:rsid w:val="007653AB"/>
    <w:rsid w:val="00770118"/>
    <w:rsid w:val="0078196C"/>
    <w:rsid w:val="00782332"/>
    <w:rsid w:val="007831CC"/>
    <w:rsid w:val="00790B5B"/>
    <w:rsid w:val="00792C3E"/>
    <w:rsid w:val="00792D2E"/>
    <w:rsid w:val="0079604F"/>
    <w:rsid w:val="00796525"/>
    <w:rsid w:val="007A0298"/>
    <w:rsid w:val="007A1951"/>
    <w:rsid w:val="007A2DBD"/>
    <w:rsid w:val="007B0CF0"/>
    <w:rsid w:val="007B0F2E"/>
    <w:rsid w:val="007C52A5"/>
    <w:rsid w:val="007C5B2F"/>
    <w:rsid w:val="007C68D7"/>
    <w:rsid w:val="007D1E3A"/>
    <w:rsid w:val="007D3337"/>
    <w:rsid w:val="007D4E94"/>
    <w:rsid w:val="007D6808"/>
    <w:rsid w:val="007D707C"/>
    <w:rsid w:val="007E1890"/>
    <w:rsid w:val="007E390D"/>
    <w:rsid w:val="007E7651"/>
    <w:rsid w:val="007F1419"/>
    <w:rsid w:val="007F415B"/>
    <w:rsid w:val="00815109"/>
    <w:rsid w:val="008172F0"/>
    <w:rsid w:val="00823698"/>
    <w:rsid w:val="00825B60"/>
    <w:rsid w:val="008277EC"/>
    <w:rsid w:val="00832B91"/>
    <w:rsid w:val="00832C57"/>
    <w:rsid w:val="008330EB"/>
    <w:rsid w:val="00835124"/>
    <w:rsid w:val="008427D7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6102"/>
    <w:rsid w:val="00877DA0"/>
    <w:rsid w:val="00880490"/>
    <w:rsid w:val="00882D6E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0C3E"/>
    <w:rsid w:val="008C4161"/>
    <w:rsid w:val="008C633B"/>
    <w:rsid w:val="008D0873"/>
    <w:rsid w:val="008D1E42"/>
    <w:rsid w:val="008E331C"/>
    <w:rsid w:val="008E3752"/>
    <w:rsid w:val="008E5BDF"/>
    <w:rsid w:val="008E66B4"/>
    <w:rsid w:val="008F3609"/>
    <w:rsid w:val="00903D1F"/>
    <w:rsid w:val="009050DB"/>
    <w:rsid w:val="009102CF"/>
    <w:rsid w:val="00911B8E"/>
    <w:rsid w:val="0091594D"/>
    <w:rsid w:val="0092180B"/>
    <w:rsid w:val="00930EE2"/>
    <w:rsid w:val="0093285E"/>
    <w:rsid w:val="00942CF7"/>
    <w:rsid w:val="00943612"/>
    <w:rsid w:val="00951B47"/>
    <w:rsid w:val="00956A0F"/>
    <w:rsid w:val="00957C13"/>
    <w:rsid w:val="00970035"/>
    <w:rsid w:val="00971D62"/>
    <w:rsid w:val="009846F6"/>
    <w:rsid w:val="0099162D"/>
    <w:rsid w:val="009966DB"/>
    <w:rsid w:val="009B0B7F"/>
    <w:rsid w:val="009E7976"/>
    <w:rsid w:val="009F30A9"/>
    <w:rsid w:val="00A01098"/>
    <w:rsid w:val="00A05141"/>
    <w:rsid w:val="00A05F76"/>
    <w:rsid w:val="00A067A9"/>
    <w:rsid w:val="00A135B4"/>
    <w:rsid w:val="00A2025E"/>
    <w:rsid w:val="00A33726"/>
    <w:rsid w:val="00A34818"/>
    <w:rsid w:val="00A34A66"/>
    <w:rsid w:val="00A35875"/>
    <w:rsid w:val="00A51B11"/>
    <w:rsid w:val="00A57F81"/>
    <w:rsid w:val="00A70A3D"/>
    <w:rsid w:val="00A7317F"/>
    <w:rsid w:val="00A7343B"/>
    <w:rsid w:val="00A773B6"/>
    <w:rsid w:val="00A87F87"/>
    <w:rsid w:val="00A90874"/>
    <w:rsid w:val="00AB09BE"/>
    <w:rsid w:val="00AB0A0E"/>
    <w:rsid w:val="00AB3076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0D9D"/>
    <w:rsid w:val="00B12BF4"/>
    <w:rsid w:val="00B20954"/>
    <w:rsid w:val="00B20E14"/>
    <w:rsid w:val="00B22580"/>
    <w:rsid w:val="00B31A7D"/>
    <w:rsid w:val="00B32EAB"/>
    <w:rsid w:val="00B34742"/>
    <w:rsid w:val="00B41D79"/>
    <w:rsid w:val="00B46199"/>
    <w:rsid w:val="00B462E7"/>
    <w:rsid w:val="00B5465F"/>
    <w:rsid w:val="00B56394"/>
    <w:rsid w:val="00B67090"/>
    <w:rsid w:val="00B732AE"/>
    <w:rsid w:val="00B74A35"/>
    <w:rsid w:val="00B910BE"/>
    <w:rsid w:val="00BA155F"/>
    <w:rsid w:val="00BA276B"/>
    <w:rsid w:val="00BA2982"/>
    <w:rsid w:val="00BA7258"/>
    <w:rsid w:val="00BB3523"/>
    <w:rsid w:val="00BC43BE"/>
    <w:rsid w:val="00BC4CA0"/>
    <w:rsid w:val="00BC7669"/>
    <w:rsid w:val="00BD5C30"/>
    <w:rsid w:val="00BD5E81"/>
    <w:rsid w:val="00BE142E"/>
    <w:rsid w:val="00BE632F"/>
    <w:rsid w:val="00BF2644"/>
    <w:rsid w:val="00BF755E"/>
    <w:rsid w:val="00C06DB8"/>
    <w:rsid w:val="00C16C98"/>
    <w:rsid w:val="00C1782E"/>
    <w:rsid w:val="00C211A8"/>
    <w:rsid w:val="00C406EB"/>
    <w:rsid w:val="00C40A29"/>
    <w:rsid w:val="00C42FEA"/>
    <w:rsid w:val="00C4515C"/>
    <w:rsid w:val="00C53AB2"/>
    <w:rsid w:val="00C546F2"/>
    <w:rsid w:val="00C60188"/>
    <w:rsid w:val="00C64946"/>
    <w:rsid w:val="00C65536"/>
    <w:rsid w:val="00C7330F"/>
    <w:rsid w:val="00C73429"/>
    <w:rsid w:val="00C75A4D"/>
    <w:rsid w:val="00C7780B"/>
    <w:rsid w:val="00C8131A"/>
    <w:rsid w:val="00C8260A"/>
    <w:rsid w:val="00C8353C"/>
    <w:rsid w:val="00C84BA1"/>
    <w:rsid w:val="00C8639D"/>
    <w:rsid w:val="00C906E0"/>
    <w:rsid w:val="00C960A4"/>
    <w:rsid w:val="00CA0CA3"/>
    <w:rsid w:val="00CA23B0"/>
    <w:rsid w:val="00CA51B5"/>
    <w:rsid w:val="00CB12C9"/>
    <w:rsid w:val="00CB7A6C"/>
    <w:rsid w:val="00CC1AA5"/>
    <w:rsid w:val="00CC3638"/>
    <w:rsid w:val="00CC44AE"/>
    <w:rsid w:val="00CC5112"/>
    <w:rsid w:val="00CD4A42"/>
    <w:rsid w:val="00CD4AF2"/>
    <w:rsid w:val="00CE06FF"/>
    <w:rsid w:val="00CE4C0D"/>
    <w:rsid w:val="00CE5DCB"/>
    <w:rsid w:val="00CF5F41"/>
    <w:rsid w:val="00D0020D"/>
    <w:rsid w:val="00D00A19"/>
    <w:rsid w:val="00D01345"/>
    <w:rsid w:val="00D05E1B"/>
    <w:rsid w:val="00D079FF"/>
    <w:rsid w:val="00D15A08"/>
    <w:rsid w:val="00D16A2F"/>
    <w:rsid w:val="00D16CEF"/>
    <w:rsid w:val="00D20371"/>
    <w:rsid w:val="00D2165B"/>
    <w:rsid w:val="00D23A1D"/>
    <w:rsid w:val="00D243C8"/>
    <w:rsid w:val="00D25742"/>
    <w:rsid w:val="00D40F2E"/>
    <w:rsid w:val="00D43C5C"/>
    <w:rsid w:val="00D54556"/>
    <w:rsid w:val="00D57199"/>
    <w:rsid w:val="00D61AFD"/>
    <w:rsid w:val="00D67655"/>
    <w:rsid w:val="00D86914"/>
    <w:rsid w:val="00D918EF"/>
    <w:rsid w:val="00D9348B"/>
    <w:rsid w:val="00DA0035"/>
    <w:rsid w:val="00DA40CD"/>
    <w:rsid w:val="00DB095A"/>
    <w:rsid w:val="00DB18C0"/>
    <w:rsid w:val="00DB46BB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2C8"/>
    <w:rsid w:val="00E77668"/>
    <w:rsid w:val="00E819F5"/>
    <w:rsid w:val="00E81F7B"/>
    <w:rsid w:val="00E84E43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3CB1"/>
    <w:rsid w:val="00EE4FBC"/>
    <w:rsid w:val="00EE7454"/>
    <w:rsid w:val="00EF2EE1"/>
    <w:rsid w:val="00F00E02"/>
    <w:rsid w:val="00F01536"/>
    <w:rsid w:val="00F0569C"/>
    <w:rsid w:val="00F07DBF"/>
    <w:rsid w:val="00F15084"/>
    <w:rsid w:val="00F21587"/>
    <w:rsid w:val="00F319D5"/>
    <w:rsid w:val="00F32B4C"/>
    <w:rsid w:val="00F33D96"/>
    <w:rsid w:val="00F3779F"/>
    <w:rsid w:val="00F40F1E"/>
    <w:rsid w:val="00F4361E"/>
    <w:rsid w:val="00F45E7C"/>
    <w:rsid w:val="00F4771A"/>
    <w:rsid w:val="00F5022A"/>
    <w:rsid w:val="00F5420D"/>
    <w:rsid w:val="00F55BE3"/>
    <w:rsid w:val="00F6742F"/>
    <w:rsid w:val="00F7381A"/>
    <w:rsid w:val="00F74BBB"/>
    <w:rsid w:val="00F8005A"/>
    <w:rsid w:val="00F805E0"/>
    <w:rsid w:val="00F814DE"/>
    <w:rsid w:val="00F82FF5"/>
    <w:rsid w:val="00F84332"/>
    <w:rsid w:val="00F95995"/>
    <w:rsid w:val="00F962C2"/>
    <w:rsid w:val="00F97277"/>
    <w:rsid w:val="00FA132A"/>
    <w:rsid w:val="00FB0C95"/>
    <w:rsid w:val="00FB6EA9"/>
    <w:rsid w:val="00FC118E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BD2B"/>
  <w15:docId w15:val="{23D8C0ED-5851-4F93-B7AE-861ECEC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character" w:styleId="Hyperlink">
    <w:name w:val="Hyperlink"/>
    <w:basedOn w:val="Standardskrifttypeiafsnit"/>
    <w:uiPriority w:val="99"/>
    <w:unhideWhenUsed/>
    <w:rsid w:val="002417A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417AB"/>
    <w:rPr>
      <w:color w:val="605E5C"/>
      <w:shd w:val="clear" w:color="auto" w:fill="E1DFDD"/>
    </w:rPr>
  </w:style>
  <w:style w:type="paragraph" w:customStyle="1" w:styleId="Stillingsbetegnelse">
    <w:name w:val="Stillingsbetegnelse"/>
    <w:basedOn w:val="Normal"/>
    <w:next w:val="Normal"/>
    <w:link w:val="StillingsbetegnelseTegn"/>
    <w:qFormat/>
    <w:rsid w:val="002417AB"/>
    <w:pPr>
      <w:spacing w:line="280" w:lineRule="atLeast"/>
    </w:pPr>
    <w:rPr>
      <w:rFonts w:asciiTheme="minorHAnsi" w:hAnsiTheme="minorHAnsi"/>
      <w:spacing w:val="10"/>
      <w:sz w:val="16"/>
      <w:szCs w:val="16"/>
    </w:rPr>
  </w:style>
  <w:style w:type="character" w:customStyle="1" w:styleId="StillingsbetegnelseTegn">
    <w:name w:val="Stillingsbetegnelse Tegn"/>
    <w:basedOn w:val="Standardskrifttypeiafsnit"/>
    <w:link w:val="Stillingsbetegnelse"/>
    <w:rsid w:val="002417AB"/>
    <w:rPr>
      <w:spacing w:val="10"/>
      <w:sz w:val="16"/>
      <w:szCs w:val="16"/>
    </w:rPr>
  </w:style>
  <w:style w:type="paragraph" w:styleId="Listeafsnit">
    <w:name w:val="List Paragraph"/>
    <w:basedOn w:val="Normal"/>
    <w:uiPriority w:val="34"/>
    <w:qFormat/>
    <w:rsid w:val="006638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A8C964F314841AF0532E542E83EDA" ma:contentTypeVersion="15" ma:contentTypeDescription="Opret et nyt dokument." ma:contentTypeScope="" ma:versionID="b6d8103ab6f28d083d71e303601fc740">
  <xsd:schema xmlns:xsd="http://www.w3.org/2001/XMLSchema" xmlns:xs="http://www.w3.org/2001/XMLSchema" xmlns:p="http://schemas.microsoft.com/office/2006/metadata/properties" xmlns:ns1="http://schemas.microsoft.com/sharepoint/v3" xmlns:ns3="2ab277e0-948c-4b99-b981-e12dac94a6ac" xmlns:ns4="e3eb3ed7-8838-49de-8f0b-1b72b53d1233" targetNamespace="http://schemas.microsoft.com/office/2006/metadata/properties" ma:root="true" ma:fieldsID="feae576cebea5beff6f36d571f832781" ns1:_="" ns3:_="" ns4:_="">
    <xsd:import namespace="http://schemas.microsoft.com/sharepoint/v3"/>
    <xsd:import namespace="2ab277e0-948c-4b99-b981-e12dac94a6ac"/>
    <xsd:import namespace="e3eb3ed7-8838-49de-8f0b-1b72b53d1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77e0-948c-4b99-b981-e12dac94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b3ed7-8838-49de-8f0b-1b72b53d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4276-BF86-410C-8AC4-8AB9347946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1ED43A-62B3-4FA6-9F4E-6A625323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86C5B-4F1D-4A1E-8FBA-55C56344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b277e0-948c-4b99-b981-e12dac94a6ac"/>
    <ds:schemaRef ds:uri="e3eb3ed7-8838-49de-8f0b-1b72b53d1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8FA1C-18B4-4B34-AC29-52F5BAEA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3964</Characters>
  <Application>Microsoft Office Word</Application>
  <DocSecurity>0</DocSecurity>
  <Lines>120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Mette Lykkebo Thomsen</dc:creator>
  <cp:lastModifiedBy>Mette Lykkebo Thomsen</cp:lastModifiedBy>
  <cp:revision>2</cp:revision>
  <cp:lastPrinted>2014-07-17T10:44:00Z</cp:lastPrinted>
  <dcterms:created xsi:type="dcterms:W3CDTF">2022-09-02T12:14:00Z</dcterms:created>
  <dcterms:modified xsi:type="dcterms:W3CDTF">2022-09-02T12:14:00Z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0x010100C06A8C964F314841AF0532E542E83EDA</vt:lpwstr>
  </property>
</Properties>
</file>