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B76E2" w14:textId="77777777" w:rsidR="005178B8" w:rsidRPr="003A2B7B" w:rsidRDefault="005178B8" w:rsidP="006863DA">
      <w:pPr>
        <w:spacing w:line="20" w:lineRule="exact"/>
        <w:rPr>
          <w:sz w:val="18"/>
          <w:szCs w:val="18"/>
        </w:rPr>
      </w:pPr>
    </w:p>
    <w:tbl>
      <w:tblPr>
        <w:tblStyle w:val="Tabel-Gitter"/>
        <w:tblpPr w:vertAnchor="page" w:horzAnchor="page" w:tblpX="8336" w:tblpY="249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00" w:firstRow="0" w:lastRow="0" w:firstColumn="0" w:lastColumn="0" w:noHBand="0" w:noVBand="1"/>
        <w:tblCaption w:val="Dokumentinformation"/>
        <w:tblDescription w:val="Dokumentinformation"/>
      </w:tblPr>
      <w:tblGrid>
        <w:gridCol w:w="2041"/>
      </w:tblGrid>
      <w:tr w:rsidR="005178B8" w:rsidRPr="003A2B7B" w14:paraId="020F433C" w14:textId="77777777" w:rsidTr="00732EF5">
        <w:trPr>
          <w:trHeight w:val="1418"/>
        </w:trPr>
        <w:tc>
          <w:tcPr>
            <w:tcW w:w="2041" w:type="dxa"/>
          </w:tcPr>
          <w:p w14:paraId="7C0CAB24" w14:textId="77777777" w:rsidR="002A75EC" w:rsidRPr="003A2B7B" w:rsidRDefault="002A75EC" w:rsidP="002A75EC">
            <w:pPr>
              <w:pStyle w:val="DokInfo"/>
              <w:rPr>
                <w:caps/>
                <w:spacing w:val="15"/>
                <w:sz w:val="14"/>
              </w:rPr>
            </w:pPr>
            <w:r w:rsidRPr="003A2B7B">
              <w:rPr>
                <w:caps/>
                <w:spacing w:val="15"/>
                <w:sz w:val="14"/>
              </w:rPr>
              <w:t>Dato</w:t>
            </w:r>
          </w:p>
          <w:p w14:paraId="0D0E8BA0" w14:textId="7E496A54" w:rsidR="005178B8" w:rsidRPr="003A2B7B" w:rsidRDefault="003A2B7B" w:rsidP="002A75EC">
            <w:pPr>
              <w:pStyle w:val="DokInfo"/>
            </w:pPr>
            <w:r w:rsidRPr="003A2B7B">
              <w:t>0</w:t>
            </w:r>
            <w:r w:rsidR="00CB1FE0">
              <w:t>2</w:t>
            </w:r>
            <w:r w:rsidR="001E5BCB" w:rsidRPr="003A2B7B">
              <w:t xml:space="preserve">. </w:t>
            </w:r>
            <w:r w:rsidRPr="003A2B7B">
              <w:t>ju</w:t>
            </w:r>
            <w:r w:rsidR="00CB1FE0">
              <w:t>l</w:t>
            </w:r>
            <w:r w:rsidRPr="003A2B7B">
              <w:t xml:space="preserve">i </w:t>
            </w:r>
            <w:r w:rsidR="002A75EC" w:rsidRPr="003A2B7B">
              <w:t>2024</w:t>
            </w:r>
          </w:p>
        </w:tc>
      </w:tr>
    </w:tbl>
    <w:p w14:paraId="1E92FA90" w14:textId="77777777" w:rsidR="00B210FA" w:rsidRPr="003A2B7B" w:rsidRDefault="00B210FA" w:rsidP="00F177AC">
      <w:pPr>
        <w:spacing w:line="20" w:lineRule="atLeast"/>
      </w:pPr>
    </w:p>
    <w:p w14:paraId="07A32EC6" w14:textId="77777777" w:rsidR="00B210FA" w:rsidRPr="003A2B7B" w:rsidRDefault="00B210FA" w:rsidP="00B210FA">
      <w:pPr>
        <w:spacing w:line="20" w:lineRule="exact"/>
      </w:pPr>
      <w:r w:rsidRPr="003A2B7B">
        <w:rPr>
          <w:noProof/>
          <w:sz w:val="24"/>
          <w:szCs w:val="24"/>
        </w:rPr>
        <mc:AlternateContent>
          <mc:Choice Requires="wps">
            <w:drawing>
              <wp:anchor distT="0" distB="0" distL="114300" distR="114300" simplePos="0" relativeHeight="251663360" behindDoc="0" locked="1" layoutInCell="1" allowOverlap="1" wp14:anchorId="299F6D3F" wp14:editId="642ED3D7">
                <wp:simplePos x="0" y="0"/>
                <wp:positionH relativeFrom="column">
                  <wp:posOffset>0</wp:posOffset>
                </wp:positionH>
                <wp:positionV relativeFrom="page">
                  <wp:posOffset>9649460</wp:posOffset>
                </wp:positionV>
                <wp:extent cx="2200320" cy="649080"/>
                <wp:effectExtent l="0" t="0" r="9525" b="0"/>
                <wp:wrapNone/>
                <wp:docPr id="6" name="SenderLeft" descr="Sagsansvarlig: Økonomistaben&#10;Økonomi&#10;Telefon, direkte: ">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2200320" cy="649080"/>
                        </a:xfrm>
                        <a:prstGeom prst="rect">
                          <a:avLst/>
                        </a:prstGeom>
                        <a:solidFill>
                          <a:schemeClr val="bg1"/>
                        </a:solidFill>
                        <a:ln w="6350">
                          <a:noFill/>
                        </a:ln>
                      </wps:spPr>
                      <wps:txbx>
                        <w:txbxContent>
                          <w:p w14:paraId="1D2F99C5" w14:textId="77777777" w:rsidR="00B210FA" w:rsidRPr="003A2B7B" w:rsidRDefault="00B210FA" w:rsidP="00B210FA">
                            <w:pPr>
                              <w:pStyle w:val="AfsenderMedAfstandEfter"/>
                              <w:suppressOverlap/>
                            </w:pPr>
                            <w:r w:rsidRPr="003A2B7B">
                              <w:t>Sagsansvarlig:</w:t>
                            </w:r>
                          </w:p>
                          <w:p w14:paraId="462ADDDA" w14:textId="77777777" w:rsidR="002A75EC" w:rsidRPr="003A2B7B" w:rsidRDefault="002A75EC" w:rsidP="002A75EC">
                            <w:pPr>
                              <w:pStyle w:val="AfsenderMedAfstandEfter"/>
                              <w:suppressOverlap/>
                            </w:pPr>
                            <w:r w:rsidRPr="003A2B7B">
                              <w:t>Økonomistaben</w:t>
                            </w:r>
                          </w:p>
                          <w:p w14:paraId="758DD261" w14:textId="77777777" w:rsidR="00B210FA" w:rsidRPr="003A2B7B" w:rsidRDefault="002A75EC" w:rsidP="002A75EC">
                            <w:pPr>
                              <w:pStyle w:val="AfsenderMedAfstandEfter"/>
                              <w:suppressOverlap/>
                            </w:pPr>
                            <w:r w:rsidRPr="003A2B7B">
                              <w:t>Økonomi</w:t>
                            </w:r>
                          </w:p>
                          <w:p w14:paraId="5CCCB970" w14:textId="77777777" w:rsidR="00B210FA" w:rsidRPr="003A2B7B" w:rsidRDefault="00B210FA" w:rsidP="00B210FA">
                            <w:pPr>
                              <w:pStyle w:val="Afsend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9F6D3F" id="_x0000_t202" coordsize="21600,21600" o:spt="202" path="m,l,21600r21600,l21600,xe">
                <v:stroke joinstyle="miter"/>
                <v:path gradientshapeok="t" o:connecttype="rect"/>
              </v:shapetype>
              <v:shape id="SenderLeft" o:spid="_x0000_s1026" type="#_x0000_t202" alt="Sagsansvarlig: Økonomistaben&#10;Økonomi&#10;Telefon, direkte: " style="position:absolute;margin-left:0;margin-top:759.8pt;width:173.25pt;height:5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m1IIAIAAEQEAAAOAAAAZHJzL2Uyb0RvYy54bWysU11v0zAUfUfiP1h+p0k7mLao6VQ6FSFN&#10;26QO7dl17CaS42uu3Sbl13PtJi0MnhAvzo3v9znH87u+Neyg0DdgSz6d5JwpK6Fq7K7k317WH244&#10;80HYShiwquRH5fnd4v27eecKNYMaTKWQURHri86VvA7BFVnmZa1a4SfglCWnBmxFoF/cZRWKjqq3&#10;Jpvl+XXWAVYOQSrv6fb+5OSLVF9rJcOT1l4FZkpOs4V0Yjq38cwWc1HsULi6kcMY4h+maEVjqem5&#10;1L0Igu2x+aNU20gEDzpMJLQZaN1IlXagbab5m202tXAq7ULgeHeGyf+/svLxsHHPyEL/GXoiMALS&#10;OV94uoz79Brb+KVJGfkJwuMZNtUHJulyRkRczcglyXf98Ta/Sbhml2yHPnxR0LJolByJloSWODz4&#10;QB0pdAyJzTyYplo3xqSfKAW1MsgOgkjc7tKMlPFblLGso+ZXn/JU2EJMP1U2lhpcdopW6Lf9sOgW&#10;qiPtj3CShndy3dCQD8KHZ4GkBdqL9B2e6NAGqAkMFmc14I+/3cd4ooi8nHWkrZL773uBijPz1RJ5&#10;UYijgaOxHQ27b1dAm07p5TiZTErAYEZTI7SvJPtl7EIuYSX1KnkYzVU4KZyejVTLZQoiuTkRHuzG&#10;yVg6Ihshf+lfBbqBl0CMPsKoOlG8oecUGzMtLPcBdJO4i4CeUBxwJqkmSodnFd/Cr/8p6vL4Fz8B&#10;AAD//wMAUEsDBBQABgAIAAAAIQBEQNJc3wAAAAoBAAAPAAAAZHJzL2Rvd25yZXYueG1sTI/BTsMw&#10;EETvSPyDtUhcEHVSaBpCnAoqIeDAoaEf4CRLHLDXUey24e9ZTnDcmdHsm3IzOyuOOIXBk4J0kYBA&#10;an03UK9g//50nYMIUVOnrSdU8I0BNtX5WamLzp9oh8c69oJLKBRagYlxLKQMrUGnw8KPSOx9+Mnp&#10;yOfUy27SJy53Vi6TJJNOD8QfjB5xa7D9qg9OQZ6H7RpD4+3nc/1y9YqP6e7NKHV5MT/cg4g4x78w&#10;/OIzOlTM1PgDdUFYBTwksrpK7zIQ7N/cZisQDUvZMs1BVqX8P6H6AQAA//8DAFBLAQItABQABgAI&#10;AAAAIQC2gziS/gAAAOEBAAATAAAAAAAAAAAAAAAAAAAAAABbQ29udGVudF9UeXBlc10ueG1sUEsB&#10;Ai0AFAAGAAgAAAAhADj9If/WAAAAlAEAAAsAAAAAAAAAAAAAAAAALwEAAF9yZWxzLy5yZWxzUEsB&#10;Ai0AFAAGAAgAAAAhAEEGbUggAgAARAQAAA4AAAAAAAAAAAAAAAAALgIAAGRycy9lMm9Eb2MueG1s&#10;UEsBAi0AFAAGAAgAAAAhAERA0lzfAAAACgEAAA8AAAAAAAAAAAAAAAAAegQAAGRycy9kb3ducmV2&#10;LnhtbFBLBQYAAAAABAAEAPMAAACGBQAAAAA=&#10;" fillcolor="white [3212]" stroked="f" strokeweight=".5pt">
                <v:textbox inset="0,0,0,0">
                  <w:txbxContent>
                    <w:p w14:paraId="1D2F99C5" w14:textId="77777777" w:rsidR="00B210FA" w:rsidRPr="003A2B7B" w:rsidRDefault="00B210FA" w:rsidP="00B210FA">
                      <w:pPr>
                        <w:pStyle w:val="AfsenderMedAfstandEfter"/>
                        <w:suppressOverlap/>
                      </w:pPr>
                      <w:r w:rsidRPr="003A2B7B">
                        <w:t>Sagsansvarlig:</w:t>
                      </w:r>
                    </w:p>
                    <w:p w14:paraId="462ADDDA" w14:textId="77777777" w:rsidR="002A75EC" w:rsidRPr="003A2B7B" w:rsidRDefault="002A75EC" w:rsidP="002A75EC">
                      <w:pPr>
                        <w:pStyle w:val="AfsenderMedAfstandEfter"/>
                        <w:suppressOverlap/>
                      </w:pPr>
                      <w:r w:rsidRPr="003A2B7B">
                        <w:t>Økonomistaben</w:t>
                      </w:r>
                    </w:p>
                    <w:p w14:paraId="758DD261" w14:textId="77777777" w:rsidR="00B210FA" w:rsidRPr="003A2B7B" w:rsidRDefault="002A75EC" w:rsidP="002A75EC">
                      <w:pPr>
                        <w:pStyle w:val="AfsenderMedAfstandEfter"/>
                        <w:suppressOverlap/>
                      </w:pPr>
                      <w:r w:rsidRPr="003A2B7B">
                        <w:t>Økonomi</w:t>
                      </w:r>
                    </w:p>
                    <w:p w14:paraId="5CCCB970" w14:textId="77777777" w:rsidR="00B210FA" w:rsidRPr="003A2B7B" w:rsidRDefault="00B210FA" w:rsidP="00B210FA">
                      <w:pPr>
                        <w:pStyle w:val="Afsender"/>
                      </w:pPr>
                    </w:p>
                  </w:txbxContent>
                </v:textbox>
                <w10:wrap anchory="page"/>
                <w10:anchorlock/>
              </v:shape>
            </w:pict>
          </mc:Fallback>
        </mc:AlternateContent>
      </w:r>
    </w:p>
    <w:p w14:paraId="1A461ED9" w14:textId="77777777" w:rsidR="00F177AC" w:rsidRPr="003A2B7B" w:rsidRDefault="00F177AC" w:rsidP="00B210FA">
      <w:pPr>
        <w:spacing w:line="20" w:lineRule="exact"/>
      </w:pPr>
      <w:r w:rsidRPr="003A2B7B">
        <w:rPr>
          <w:noProof/>
          <w:spacing w:val="10"/>
          <w:sz w:val="16"/>
          <w:szCs w:val="16"/>
        </w:rPr>
        <mc:AlternateContent>
          <mc:Choice Requires="wps">
            <w:drawing>
              <wp:anchor distT="0" distB="0" distL="114300" distR="114300" simplePos="0" relativeHeight="251661312" behindDoc="0" locked="1" layoutInCell="1" allowOverlap="1" wp14:anchorId="7381C3A8" wp14:editId="543BFB17">
                <wp:simplePos x="0" y="0"/>
                <wp:positionH relativeFrom="column">
                  <wp:posOffset>-1270</wp:posOffset>
                </wp:positionH>
                <wp:positionV relativeFrom="page">
                  <wp:posOffset>9361170</wp:posOffset>
                </wp:positionV>
                <wp:extent cx="5915160" cy="228600"/>
                <wp:effectExtent l="0" t="0" r="9525" b="0"/>
                <wp:wrapNone/>
                <wp:docPr id="2" name="Tekstfel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915160" cy="228600"/>
                        </a:xfrm>
                        <a:prstGeom prst="rect">
                          <a:avLst/>
                        </a:prstGeom>
                        <a:solidFill>
                          <a:schemeClr val="lt1"/>
                        </a:solidFill>
                        <a:ln w="6350">
                          <a:noFill/>
                        </a:ln>
                      </wps:spPr>
                      <wps:txbx>
                        <w:txbxContent>
                          <w:p w14:paraId="679E7589" w14:textId="77777777" w:rsidR="00F177AC" w:rsidRPr="003A2B7B" w:rsidRDefault="00F177AC" w:rsidP="00F177AC">
                            <w:pPr>
                              <w:pStyle w:val="KontaktTekst"/>
                              <w:spacing w:before="120"/>
                            </w:pPr>
                            <w:r w:rsidRPr="003A2B7B">
                              <w:t>Kontakt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1C3A8" id="Tekstfelt 2" o:spid="_x0000_s1027" type="#_x0000_t202" alt="&quot;&quot;" style="position:absolute;margin-left:-.1pt;margin-top:737.1pt;width:465.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kcgJQIAAEsEAAAOAAAAZHJzL2Uyb0RvYy54bWysVN9v2jAQfp+0/8Hy+0hgAnWIUDEqpkmo&#10;rUSrPhvHJpEcn3c2JN1fv7NDoOv2NO3FOfvO9+P7Pmdx2zWGnRT6GmzBx6OcM2UllLU9FPz5afPp&#10;hjMfhC2FAasK/qo8v11+/LBo3VxNoAJTKmSUxPp56wpeheDmWeZlpRrhR+CUJacGbESgLR6yEkVL&#10;2RuTTfJ8lrWApUOQyns6veudfJnya61keNDaq8BMwam3kFZM6z6u2XIh5gcUrqrluQ3xD100orZU&#10;9JLqTgTBjlj/kaqpJYIHHUYSmgy0rqVKM9A04/zdNLtKOJVmIXC8u8Dk/19aeX/auUdkofsKHREY&#10;AWmdn3s6jPN0Gpv4pU4Z+QnC1wtsqgtM0uH0y3g6npFLkm8yuZnlCdfsetuhD98UNCwaBUeiJaEl&#10;TlsfqCKFDiGxmAdTl5vamLSJUlBrg+wkiEQTUo9047coY1lb8NnnaZ4SW4jX+8zGUoHrTNEK3b5j&#10;dflm3j2UrwQDQq8Q7+Smpl63wodHgSQJGo9kHh5o0QaoFpwtzirAn387j/HEFHk5a0liBfc/jgIV&#10;Z+a7JQ6jHgcDB2M/GPbYrIEGHtMDcjKZdAGDGUyN0LyQ+lexCrmElVSr4GEw16EXOr0eqVarFESq&#10;cyJs7c7JmDoCHJF/6l4EujM9gYi9h0F8Yv6OpT423rSwOgbQdaIw4tqjeIabFJuYPb+u+CTe7lPU&#10;9R+w/AUAAP//AwBQSwMEFAAGAAgAAAAhAF9N5oXjAAAACwEAAA8AAABkcnMvZG93bnJldi54bWxM&#10;j8FOwzAQRO9I/IO1SFxQ6yQNbQlxKkDigFSE2qKe3djEofY6xG6b8vUsJ7jtzoxm35aLwVl21H1o&#10;PQpIxwkwjbVXLTYC3jfPozmwECUqaT1qAWcdYFFdXpSyUP6EK31cx4ZRCYZCCjAxdgXnoTbayTD2&#10;nUbyPnzvZKS1b7jq5YnKneVZkky5ky3SBSM7/WR0vV8fnID5OX+92U5n20/79vJovpsvXO6lENdX&#10;w8M9sKiH+BeGX3xCh4qYdv6AKjArYJRRkOR8ltNEgbtJOgG2I+k2TTLgVcn//1D9AAAA//8DAFBL&#10;AQItABQABgAIAAAAIQC2gziS/gAAAOEBAAATAAAAAAAAAAAAAAAAAAAAAABbQ29udGVudF9UeXBl&#10;c10ueG1sUEsBAi0AFAAGAAgAAAAhADj9If/WAAAAlAEAAAsAAAAAAAAAAAAAAAAALwEAAF9yZWxz&#10;Ly5yZWxzUEsBAi0AFAAGAAgAAAAhAOfORyAlAgAASwQAAA4AAAAAAAAAAAAAAAAALgIAAGRycy9l&#10;Mm9Eb2MueG1sUEsBAi0AFAAGAAgAAAAhAF9N5oXjAAAACwEAAA8AAAAAAAAAAAAAAAAAfwQAAGRy&#10;cy9kb3ducmV2LnhtbFBLBQYAAAAABAAEAPMAAACPBQAAAAA=&#10;" fillcolor="white [3201]" stroked="f" strokeweight=".5pt">
                <v:textbox inset="0,0,0,0">
                  <w:txbxContent>
                    <w:p w14:paraId="679E7589" w14:textId="77777777" w:rsidR="00F177AC" w:rsidRPr="003A2B7B" w:rsidRDefault="00F177AC" w:rsidP="00F177AC">
                      <w:pPr>
                        <w:pStyle w:val="KontaktTekst"/>
                        <w:spacing w:before="120"/>
                      </w:pPr>
                      <w:r w:rsidRPr="003A2B7B">
                        <w:t>Kontakt</w:t>
                      </w:r>
                    </w:p>
                  </w:txbxContent>
                </v:textbox>
                <w10:wrap anchory="page"/>
                <w10:anchorlock/>
              </v:shape>
            </w:pict>
          </mc:Fallback>
        </mc:AlternateContent>
      </w:r>
      <w:r w:rsidR="00B210FA" w:rsidRPr="003A2B7B">
        <w:rPr>
          <w:noProof/>
          <w:sz w:val="24"/>
          <w:szCs w:val="24"/>
        </w:rPr>
        <mc:AlternateContent>
          <mc:Choice Requires="wps">
            <w:drawing>
              <wp:anchor distT="0" distB="0" distL="114300" distR="114300" simplePos="0" relativeHeight="251665408" behindDoc="0" locked="1" layoutInCell="1" allowOverlap="1" wp14:anchorId="1C1C9353" wp14:editId="0F4C9532">
                <wp:simplePos x="0" y="0"/>
                <wp:positionH relativeFrom="column">
                  <wp:posOffset>2376170</wp:posOffset>
                </wp:positionH>
                <wp:positionV relativeFrom="page">
                  <wp:posOffset>9649460</wp:posOffset>
                </wp:positionV>
                <wp:extent cx="3304080" cy="649080"/>
                <wp:effectExtent l="0" t="0" r="0" b="0"/>
                <wp:wrapNone/>
                <wp:docPr id="7" name="SenderRight" descr="Kalundborg Kommune&#10;Holbækvej 141 B&#10;4400 Kalundborg&#10;&#10;Telefon, omstilling: ">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3304080" cy="649080"/>
                        </a:xfrm>
                        <a:prstGeom prst="rect">
                          <a:avLst/>
                        </a:prstGeom>
                        <a:solidFill>
                          <a:schemeClr val="bg1"/>
                        </a:solidFill>
                        <a:ln w="6350">
                          <a:noFill/>
                        </a:ln>
                      </wps:spPr>
                      <wps:txbx>
                        <w:txbxContent>
                          <w:p w14:paraId="0F3B77EA" w14:textId="77777777" w:rsidR="002A75EC" w:rsidRPr="003A2B7B" w:rsidRDefault="002A75EC" w:rsidP="002A75EC">
                            <w:pPr>
                              <w:pStyle w:val="AfsenderMedAfstandEfter"/>
                              <w:suppressOverlap/>
                            </w:pPr>
                            <w:r w:rsidRPr="003A2B7B">
                              <w:t>Kalundborg Kommune</w:t>
                            </w:r>
                          </w:p>
                          <w:p w14:paraId="77740014" w14:textId="77777777" w:rsidR="002A75EC" w:rsidRPr="003A2B7B" w:rsidRDefault="002A75EC" w:rsidP="002A75EC">
                            <w:pPr>
                              <w:pStyle w:val="AfsenderMedAfstandEfter"/>
                              <w:suppressOverlap/>
                            </w:pPr>
                            <w:r w:rsidRPr="003A2B7B">
                              <w:t>Holbækvej 141 B</w:t>
                            </w:r>
                          </w:p>
                          <w:p w14:paraId="383408AF" w14:textId="77777777" w:rsidR="00B210FA" w:rsidRPr="003A2B7B" w:rsidRDefault="002A75EC" w:rsidP="002A75EC">
                            <w:pPr>
                              <w:pStyle w:val="AfsenderMedAfstandEfter"/>
                              <w:suppressOverlap/>
                            </w:pPr>
                            <w:r w:rsidRPr="003A2B7B">
                              <w:t>4400 Kalundborg</w:t>
                            </w:r>
                          </w:p>
                          <w:p w14:paraId="3F3E0082" w14:textId="77777777" w:rsidR="00B210FA" w:rsidRPr="003A2B7B" w:rsidRDefault="00B210FA" w:rsidP="00B210FA">
                            <w:pPr>
                              <w:pStyle w:val="Afsender"/>
                              <w:suppressOverlap/>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C9353" id="SenderRight" o:spid="_x0000_s1028" type="#_x0000_t202" alt="Kalundborg Kommune&#10;Holbækvej 141 B&#10;4400 Kalundborg&#10;&#10;Telefon, omstilling: " style="position:absolute;margin-left:187.1pt;margin-top:759.8pt;width:260.15pt;height:5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5w2JQIAAEsEAAAOAAAAZHJzL2Uyb0RvYy54bWysVMFu2zAMvQ/YPwi6L3aSruiMOEWWIsOA&#10;oC2QDj0rspwIkEWNUmJnXz9KjpOt22nYRaZE6pF8fPLsvmsMOyr0GmzJx6OcM2UlVNruSv7tZfXh&#10;jjMfhK2EAatKflKe38/fv5u1rlAT2IOpFDICsb5oXcn3Ibgiy7zcq0b4EThlyVkDNiLQFndZhaIl&#10;9MZkkzy/zVrAyiFI5T2dPvROPk/4da1keKprrwIzJafaQloxrdu4ZvOZKHYo3F7LcxniH6pohLaU&#10;9AL1IIJgB9R/QDVaIniow0hCk0Fda6lSD9TNOH/TzWYvnEq9EDneXWjy/w9WPh437hlZ6D5DRwOM&#10;hLTOF54OYz9djU38UqWM/ETh6UKb6gKTdDid5jf5Hbkk+W5vPkWbYLLrbYc+fFHQsGiUHGksiS1x&#10;XPvQhw4hMZkHo6uVNiZtohTU0iA7ChridpdqJPDfooxlLSWffswTsIV4vUc2lmq59hSt0G07pquS&#10;T4Z+t1CdiAaEXiHeyZWmWtfCh2eBJAlqj2QenmipDVAuOFuc7QF//O08xtOkyMtZSxIruf9+EKg4&#10;M18tzTDqcTBwMLaDYQ/NEqjhMT0gJ5NJFzCYwawRmldS/yJmIZewknKVPAzmMvRCp9cj1WKRgkh1&#10;ToS13TgZoSPBkfmX7lWgO48n0GAfYRCfKN5MqY+NNy0sDgFqnUYYee1ZPNNNik0iOL+u+CR+3aeo&#10;6z9g/hMAAP//AwBQSwMEFAAGAAgAAAAhAJrKJ1jiAAAADQEAAA8AAABkcnMvZG93bnJldi54bWxM&#10;j0FOwzAQRfdI3MEaJDaIOglt6oY4FVRClAWLBg7gxEMciO0odttwe4YVLGf+05835Xa2AzvhFHrv&#10;JKSLBBi61uvedRLe355uBbAQldNq8A4lfGOAbXV5UapC+7M74KmOHaMSFwolwcQ4FpyH1qBVYeFH&#10;dJR9+MmqSOPUcT2pM5XbgWdJknOrekcXjBpxZ7D9qo9WghBht8bQ+OHzud7fvOBjeng1Ul5fzQ/3&#10;wCLO8Q+GX31Sh4qcGn90OrBBwt16mRFKwSrd5MAIEZvlClhDqzxLBfCq5P+/qH4AAAD//wMAUEsB&#10;Ai0AFAAGAAgAAAAhALaDOJL+AAAA4QEAABMAAAAAAAAAAAAAAAAAAAAAAFtDb250ZW50X1R5cGVz&#10;XS54bWxQSwECLQAUAAYACAAAACEAOP0h/9YAAACUAQAACwAAAAAAAAAAAAAAAAAvAQAAX3JlbHMv&#10;LnJlbHNQSwECLQAUAAYACAAAACEAprucNiUCAABLBAAADgAAAAAAAAAAAAAAAAAuAgAAZHJzL2Uy&#10;b0RvYy54bWxQSwECLQAUAAYACAAAACEAmsonWOIAAAANAQAADwAAAAAAAAAAAAAAAAB/BAAAZHJz&#10;L2Rvd25yZXYueG1sUEsFBgAAAAAEAAQA8wAAAI4FAAAAAA==&#10;" fillcolor="white [3212]" stroked="f" strokeweight=".5pt">
                <v:textbox inset="0,0,0,0">
                  <w:txbxContent>
                    <w:p w14:paraId="0F3B77EA" w14:textId="77777777" w:rsidR="002A75EC" w:rsidRPr="003A2B7B" w:rsidRDefault="002A75EC" w:rsidP="002A75EC">
                      <w:pPr>
                        <w:pStyle w:val="AfsenderMedAfstandEfter"/>
                        <w:suppressOverlap/>
                      </w:pPr>
                      <w:r w:rsidRPr="003A2B7B">
                        <w:t>Kalundborg Kommune</w:t>
                      </w:r>
                    </w:p>
                    <w:p w14:paraId="77740014" w14:textId="77777777" w:rsidR="002A75EC" w:rsidRPr="003A2B7B" w:rsidRDefault="002A75EC" w:rsidP="002A75EC">
                      <w:pPr>
                        <w:pStyle w:val="AfsenderMedAfstandEfter"/>
                        <w:suppressOverlap/>
                      </w:pPr>
                      <w:r w:rsidRPr="003A2B7B">
                        <w:t>Holbækvej 141 B</w:t>
                      </w:r>
                    </w:p>
                    <w:p w14:paraId="383408AF" w14:textId="77777777" w:rsidR="00B210FA" w:rsidRPr="003A2B7B" w:rsidRDefault="002A75EC" w:rsidP="002A75EC">
                      <w:pPr>
                        <w:pStyle w:val="AfsenderMedAfstandEfter"/>
                        <w:suppressOverlap/>
                      </w:pPr>
                      <w:r w:rsidRPr="003A2B7B">
                        <w:t>4400 Kalundborg</w:t>
                      </w:r>
                    </w:p>
                    <w:p w14:paraId="3F3E0082" w14:textId="77777777" w:rsidR="00B210FA" w:rsidRPr="003A2B7B" w:rsidRDefault="00B210FA" w:rsidP="00B210FA">
                      <w:pPr>
                        <w:pStyle w:val="Afsender"/>
                        <w:suppressOverlap/>
                      </w:pPr>
                    </w:p>
                  </w:txbxContent>
                </v:textbox>
                <w10:wrap anchory="page"/>
                <w10:anchorlock/>
              </v:shape>
            </w:pict>
          </mc:Fallback>
        </mc:AlternateContent>
      </w:r>
    </w:p>
    <w:p w14:paraId="0F1A3829" w14:textId="77777777" w:rsidR="00D16A2F" w:rsidRPr="003A2B7B" w:rsidRDefault="00D16A2F" w:rsidP="007613BD"/>
    <w:p w14:paraId="52BAFC78" w14:textId="77777777" w:rsidR="002A75EC" w:rsidRPr="003A2B7B" w:rsidRDefault="002A75EC" w:rsidP="007613BD">
      <w:pPr>
        <w:rPr>
          <w:rFonts w:ascii="Arial" w:hAnsi="Arial" w:cs="Arial"/>
          <w:b/>
          <w:bCs/>
          <w:sz w:val="28"/>
          <w:szCs w:val="28"/>
        </w:rPr>
      </w:pPr>
    </w:p>
    <w:p w14:paraId="08213899" w14:textId="77777777" w:rsidR="001E5BCB" w:rsidRPr="003A2B7B" w:rsidRDefault="001E5BCB" w:rsidP="007613BD">
      <w:pPr>
        <w:rPr>
          <w:rFonts w:ascii="Arial" w:hAnsi="Arial" w:cs="Arial"/>
          <w:b/>
          <w:bCs/>
          <w:sz w:val="28"/>
          <w:szCs w:val="28"/>
        </w:rPr>
      </w:pPr>
    </w:p>
    <w:p w14:paraId="508C8CA5" w14:textId="61849580" w:rsidR="002A75EC" w:rsidRPr="003A2B7B" w:rsidRDefault="002A75EC" w:rsidP="007613BD">
      <w:pPr>
        <w:rPr>
          <w:rFonts w:ascii="Arial" w:hAnsi="Arial" w:cs="Arial"/>
          <w:b/>
          <w:bCs/>
          <w:sz w:val="28"/>
          <w:szCs w:val="28"/>
        </w:rPr>
      </w:pPr>
      <w:r w:rsidRPr="003A2B7B">
        <w:rPr>
          <w:rFonts w:ascii="Arial" w:hAnsi="Arial" w:cs="Arial"/>
          <w:b/>
          <w:bCs/>
          <w:sz w:val="28"/>
          <w:szCs w:val="28"/>
        </w:rPr>
        <w:t>Demografinotat</w:t>
      </w:r>
      <w:r w:rsidR="001E5BCB" w:rsidRPr="003A2B7B">
        <w:rPr>
          <w:rFonts w:ascii="Arial" w:hAnsi="Arial" w:cs="Arial"/>
          <w:b/>
          <w:bCs/>
          <w:sz w:val="28"/>
          <w:szCs w:val="28"/>
        </w:rPr>
        <w:t xml:space="preserve"> på </w:t>
      </w:r>
      <w:r w:rsidR="00DC03C7" w:rsidRPr="003A2B7B">
        <w:rPr>
          <w:rFonts w:ascii="Arial" w:hAnsi="Arial" w:cs="Arial"/>
          <w:b/>
          <w:bCs/>
          <w:sz w:val="28"/>
          <w:szCs w:val="28"/>
        </w:rPr>
        <w:t xml:space="preserve">Fagcenter Børn og Families </w:t>
      </w:r>
      <w:r w:rsidR="001E5BCB" w:rsidRPr="003A2B7B">
        <w:rPr>
          <w:rFonts w:ascii="Arial" w:hAnsi="Arial" w:cs="Arial"/>
          <w:b/>
          <w:bCs/>
          <w:sz w:val="28"/>
          <w:szCs w:val="28"/>
        </w:rPr>
        <w:t>område (budget 2025-</w:t>
      </w:r>
      <w:r w:rsidR="007B5663" w:rsidRPr="003A2B7B">
        <w:rPr>
          <w:rFonts w:ascii="Arial" w:hAnsi="Arial" w:cs="Arial"/>
          <w:b/>
          <w:bCs/>
          <w:sz w:val="28"/>
          <w:szCs w:val="28"/>
        </w:rPr>
        <w:t>20</w:t>
      </w:r>
      <w:r w:rsidR="001E5BCB" w:rsidRPr="003A2B7B">
        <w:rPr>
          <w:rFonts w:ascii="Arial" w:hAnsi="Arial" w:cs="Arial"/>
          <w:b/>
          <w:bCs/>
          <w:sz w:val="28"/>
          <w:szCs w:val="28"/>
        </w:rPr>
        <w:t>28)</w:t>
      </w:r>
    </w:p>
    <w:p w14:paraId="01F73638" w14:textId="77777777" w:rsidR="002A75EC" w:rsidRPr="003A2B7B" w:rsidRDefault="002A75EC" w:rsidP="007613BD">
      <w:pPr>
        <w:rPr>
          <w:rFonts w:ascii="Arial" w:hAnsi="Arial" w:cs="Arial"/>
        </w:rPr>
      </w:pPr>
    </w:p>
    <w:p w14:paraId="59FA4D25" w14:textId="1531D108" w:rsidR="002A75EC" w:rsidRPr="003A2B7B" w:rsidRDefault="002A75EC" w:rsidP="002A75EC">
      <w:pPr>
        <w:rPr>
          <w:rFonts w:ascii="Arial" w:hAnsi="Arial" w:cs="Arial"/>
          <w:sz w:val="24"/>
          <w:szCs w:val="24"/>
        </w:rPr>
      </w:pPr>
      <w:r w:rsidRPr="003A2B7B">
        <w:rPr>
          <w:rFonts w:ascii="Arial" w:hAnsi="Arial" w:cs="Arial"/>
          <w:sz w:val="24"/>
          <w:szCs w:val="24"/>
        </w:rPr>
        <w:t>N</w:t>
      </w:r>
      <w:r w:rsidR="009306F9" w:rsidRPr="003A2B7B">
        <w:rPr>
          <w:rFonts w:ascii="Arial" w:hAnsi="Arial" w:cs="Arial"/>
          <w:sz w:val="24"/>
          <w:szCs w:val="24"/>
        </w:rPr>
        <w:t xml:space="preserve">otatet her </w:t>
      </w:r>
      <w:r w:rsidRPr="003A2B7B">
        <w:rPr>
          <w:rFonts w:ascii="Arial" w:hAnsi="Arial" w:cs="Arial"/>
          <w:sz w:val="24"/>
          <w:szCs w:val="24"/>
        </w:rPr>
        <w:t>beskriver de</w:t>
      </w:r>
      <w:r w:rsidR="001E5BCB" w:rsidRPr="003A2B7B">
        <w:rPr>
          <w:rFonts w:ascii="Arial" w:hAnsi="Arial" w:cs="Arial"/>
          <w:sz w:val="24"/>
          <w:szCs w:val="24"/>
        </w:rPr>
        <w:t>n demografiske udvikling på</w:t>
      </w:r>
      <w:r w:rsidR="00CB1FE0">
        <w:rPr>
          <w:rFonts w:ascii="Arial" w:hAnsi="Arial" w:cs="Arial"/>
          <w:sz w:val="24"/>
          <w:szCs w:val="24"/>
        </w:rPr>
        <w:t xml:space="preserve"> Fagcenter Børn og Families</w:t>
      </w:r>
      <w:r w:rsidR="009306F9" w:rsidRPr="003A2B7B">
        <w:rPr>
          <w:rFonts w:ascii="Arial" w:hAnsi="Arial" w:cs="Arial"/>
          <w:sz w:val="24"/>
          <w:szCs w:val="24"/>
        </w:rPr>
        <w:t xml:space="preserve"> </w:t>
      </w:r>
      <w:r w:rsidR="001E5BCB" w:rsidRPr="003A2B7B">
        <w:rPr>
          <w:rFonts w:ascii="Arial" w:hAnsi="Arial" w:cs="Arial"/>
          <w:sz w:val="24"/>
          <w:szCs w:val="24"/>
        </w:rPr>
        <w:t>område, herunder de økonomiske konsekvenser for Kalundborg Kommune til budget 2025-</w:t>
      </w:r>
      <w:r w:rsidR="007B5663" w:rsidRPr="003A2B7B">
        <w:rPr>
          <w:rFonts w:ascii="Arial" w:hAnsi="Arial" w:cs="Arial"/>
          <w:sz w:val="24"/>
          <w:szCs w:val="24"/>
        </w:rPr>
        <w:t>20</w:t>
      </w:r>
      <w:r w:rsidR="001E5BCB" w:rsidRPr="003A2B7B">
        <w:rPr>
          <w:rFonts w:ascii="Arial" w:hAnsi="Arial" w:cs="Arial"/>
          <w:sz w:val="24"/>
          <w:szCs w:val="24"/>
        </w:rPr>
        <w:t>28.</w:t>
      </w:r>
    </w:p>
    <w:p w14:paraId="7C1EC0C2" w14:textId="31795FB8" w:rsidR="002A75EC" w:rsidRDefault="002A75EC" w:rsidP="002A75EC">
      <w:pPr>
        <w:rPr>
          <w:rFonts w:ascii="Arial" w:hAnsi="Arial" w:cs="Arial"/>
          <w:sz w:val="24"/>
          <w:szCs w:val="24"/>
        </w:rPr>
      </w:pPr>
    </w:p>
    <w:p w14:paraId="1D540DBD" w14:textId="362AF195" w:rsidR="002A75EC" w:rsidRPr="003A2B7B" w:rsidRDefault="00D469CE" w:rsidP="003A2B7B">
      <w:pPr>
        <w:pStyle w:val="Overskrift1"/>
        <w:numPr>
          <w:ilvl w:val="0"/>
          <w:numId w:val="11"/>
        </w:numPr>
        <w:rPr>
          <w:sz w:val="24"/>
          <w:szCs w:val="24"/>
        </w:rPr>
      </w:pPr>
      <w:r w:rsidRPr="003A2B7B">
        <w:rPr>
          <w:sz w:val="24"/>
          <w:szCs w:val="24"/>
        </w:rPr>
        <w:t>K</w:t>
      </w:r>
      <w:r w:rsidR="002A75EC" w:rsidRPr="003A2B7B">
        <w:rPr>
          <w:sz w:val="24"/>
          <w:szCs w:val="24"/>
        </w:rPr>
        <w:t>onklu</w:t>
      </w:r>
      <w:r w:rsidR="001E5BCB" w:rsidRPr="003A2B7B">
        <w:rPr>
          <w:sz w:val="24"/>
          <w:szCs w:val="24"/>
        </w:rPr>
        <w:t>s</w:t>
      </w:r>
      <w:r w:rsidR="002A75EC" w:rsidRPr="003A2B7B">
        <w:rPr>
          <w:sz w:val="24"/>
          <w:szCs w:val="24"/>
        </w:rPr>
        <w:t>ion</w:t>
      </w:r>
    </w:p>
    <w:p w14:paraId="7BE941C0" w14:textId="2882BD11" w:rsidR="00730B2C" w:rsidRPr="003A2B7B" w:rsidRDefault="005A0824" w:rsidP="007613BD">
      <w:pPr>
        <w:rPr>
          <w:rFonts w:ascii="Arial" w:hAnsi="Arial" w:cs="Arial"/>
          <w:sz w:val="24"/>
          <w:szCs w:val="24"/>
        </w:rPr>
      </w:pPr>
      <w:r w:rsidRPr="003A2B7B">
        <w:rPr>
          <w:noProof/>
          <w:sz w:val="24"/>
          <w:szCs w:val="24"/>
        </w:rPr>
        <mc:AlternateContent>
          <mc:Choice Requires="wps">
            <w:drawing>
              <wp:anchor distT="45720" distB="45720" distL="114300" distR="114300" simplePos="0" relativeHeight="251667456" behindDoc="0" locked="0" layoutInCell="1" allowOverlap="1" wp14:anchorId="42C3C3E7" wp14:editId="3A9C0A25">
                <wp:simplePos x="0" y="0"/>
                <wp:positionH relativeFrom="margin">
                  <wp:align>left</wp:align>
                </wp:positionH>
                <wp:positionV relativeFrom="paragraph">
                  <wp:posOffset>238760</wp:posOffset>
                </wp:positionV>
                <wp:extent cx="5638800" cy="5109210"/>
                <wp:effectExtent l="0" t="0" r="19050" b="1524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5109210"/>
                        </a:xfrm>
                        <a:prstGeom prst="rect">
                          <a:avLst/>
                        </a:prstGeom>
                        <a:solidFill>
                          <a:srgbClr val="FFFFFF"/>
                        </a:solidFill>
                        <a:ln w="9525">
                          <a:solidFill>
                            <a:srgbClr val="000000"/>
                          </a:solidFill>
                          <a:miter lim="800000"/>
                          <a:headEnd/>
                          <a:tailEnd/>
                        </a:ln>
                      </wps:spPr>
                      <wps:txbx>
                        <w:txbxContent>
                          <w:p w14:paraId="34F640DE" w14:textId="4560E642" w:rsidR="00793165" w:rsidRPr="003A2B7B" w:rsidRDefault="00793165" w:rsidP="005A0824">
                            <w:pPr>
                              <w:jc w:val="both"/>
                            </w:pPr>
                            <w:r w:rsidRPr="003A2B7B">
                              <w:t>Pr. 1. januar 2024 er barnets lov trådt i kraft</w:t>
                            </w:r>
                            <w:r w:rsidR="00122B20">
                              <w:t>, og</w:t>
                            </w:r>
                            <w:r w:rsidRPr="003A2B7B">
                              <w:t xml:space="preserve"> det har haft en stor betydning for arbejdets tilrettelæggelse i Fagcenter Børn og Familie. Mindsettet i barnets lov står vi på allerede i fagcenteret, men det øgede fokus på forebyggelse og flere anbringelser har allerede en betydning for økonomistyringen på området. Vi har i forbindelse med barnets lov modtaget DUT-midler på konto 3 og 5 </w:t>
                            </w:r>
                            <w:r w:rsidR="00D40E2A" w:rsidRPr="003A2B7B">
                              <w:t xml:space="preserve">på 1.326.000 kr. </w:t>
                            </w:r>
                            <w:r w:rsidRPr="003A2B7B">
                              <w:t xml:space="preserve">og på konto 6 på </w:t>
                            </w:r>
                            <w:r w:rsidR="00D40E2A" w:rsidRPr="003A2B7B">
                              <w:t>1.781.000 kr</w:t>
                            </w:r>
                            <w:r w:rsidRPr="003A2B7B">
                              <w:t>. Denne DUT</w:t>
                            </w:r>
                            <w:r w:rsidR="00122B20">
                              <w:t>-</w:t>
                            </w:r>
                            <w:r w:rsidR="00D40E2A" w:rsidRPr="003A2B7B">
                              <w:t>tilfør</w:t>
                            </w:r>
                            <w:r w:rsidR="00122B20">
                              <w:t>sel</w:t>
                            </w:r>
                            <w:r w:rsidRPr="003A2B7B">
                              <w:t xml:space="preserve"> står dog </w:t>
                            </w:r>
                            <w:r w:rsidR="00E94ED5">
                              <w:t xml:space="preserve">ikke </w:t>
                            </w:r>
                            <w:r w:rsidRPr="003A2B7B">
                              <w:t>mål med de øgede opgaver</w:t>
                            </w:r>
                            <w:r w:rsidR="00122B20">
                              <w:t>,</w:t>
                            </w:r>
                            <w:r w:rsidRPr="003A2B7B">
                              <w:t xml:space="preserve"> der er forbundet med lovens implementering</w:t>
                            </w:r>
                            <w:r w:rsidR="00122B20">
                              <w:t>,</w:t>
                            </w:r>
                            <w:r w:rsidRPr="003A2B7B">
                              <w:t xml:space="preserve"> eller tilbuddene til børn og unge. </w:t>
                            </w:r>
                          </w:p>
                          <w:p w14:paraId="76DE2837" w14:textId="77777777" w:rsidR="00793165" w:rsidRPr="003A2B7B" w:rsidRDefault="00793165" w:rsidP="005A0824">
                            <w:pPr>
                              <w:jc w:val="both"/>
                            </w:pPr>
                          </w:p>
                          <w:p w14:paraId="7147DE1D" w14:textId="0F45B245" w:rsidR="00793165" w:rsidRPr="003A2B7B" w:rsidRDefault="00793165" w:rsidP="005A0824">
                            <w:pPr>
                              <w:jc w:val="both"/>
                            </w:pPr>
                            <w:r w:rsidRPr="003A2B7B">
                              <w:t xml:space="preserve">I 2023 har Fagcenter Børn og Familie været udfordret af en øget sagstilgang og øget kompleksitet, samtidig med vi har været udfordret </w:t>
                            </w:r>
                            <w:r w:rsidR="00122B20">
                              <w:t>på</w:t>
                            </w:r>
                            <w:r w:rsidRPr="003A2B7B">
                              <w:t xml:space="preserve"> vores kapacitet til at løse kerneopgave</w:t>
                            </w:r>
                            <w:r w:rsidR="00122B20">
                              <w:t>n</w:t>
                            </w:r>
                            <w:r w:rsidRPr="003A2B7B">
                              <w:t>. Kompleksiteten for børn og unge i udsatte positioner stiger. Dette sker grundet flere underretninger; flere børn og unge udsættes for og/eller oplever vold og overgreb; flere f</w:t>
                            </w:r>
                            <w:r w:rsidR="00122B20">
                              <w:t>å</w:t>
                            </w:r>
                            <w:r w:rsidRPr="003A2B7B">
                              <w:t>r tilknyttet en diagnose; graden af udsathed er steget blandt kommunens børn og unge.</w:t>
                            </w:r>
                          </w:p>
                          <w:p w14:paraId="6D20E470" w14:textId="77777777" w:rsidR="00793165" w:rsidRPr="003A2B7B" w:rsidRDefault="00793165" w:rsidP="005A0824">
                            <w:pPr>
                              <w:jc w:val="both"/>
                            </w:pPr>
                          </w:p>
                          <w:p w14:paraId="21E88ECE" w14:textId="7FD4B4FD" w:rsidR="00793165" w:rsidRPr="003A2B7B" w:rsidRDefault="00793165" w:rsidP="005A0824">
                            <w:pPr>
                              <w:jc w:val="both"/>
                            </w:pPr>
                            <w:r w:rsidRPr="003A2B7B">
                              <w:t xml:space="preserve">Det fokus Fagcenter Børn og Familie har haft igennem de seneste </w:t>
                            </w:r>
                            <w:r w:rsidR="00E94ED5">
                              <w:t>5</w:t>
                            </w:r>
                            <w:r w:rsidRPr="003A2B7B">
                              <w:t xml:space="preserve"> år, i forhold til at omlægge til tidligere opsporing og tidligere forebyggende arbejde, har krævet mod, udholdenhed og et skarpt fokus på nytænkning, udvikling og samarbejde, både internt i fagcenteret, men også mellem andre faglige enheder og civilsamfundet. Dette fokus fastholdes, selvom de tendenser</w:t>
                            </w:r>
                            <w:r w:rsidR="00122B20">
                              <w:t>,</w:t>
                            </w:r>
                            <w:r w:rsidRPr="003A2B7B">
                              <w:t xml:space="preserve"> der opleves at ramme det specialiserede børne- og ungeområde, er omsiggribende. </w:t>
                            </w:r>
                          </w:p>
                          <w:p w14:paraId="71BB40E3" w14:textId="77777777" w:rsidR="00793165" w:rsidRPr="003A2B7B" w:rsidRDefault="00793165" w:rsidP="005A0824">
                            <w:pPr>
                              <w:jc w:val="both"/>
                            </w:pPr>
                          </w:p>
                          <w:p w14:paraId="4A638875" w14:textId="7D64B470" w:rsidR="00E966C0" w:rsidRPr="003A2B7B" w:rsidRDefault="00793165" w:rsidP="005A0824">
                            <w:pPr>
                              <w:jc w:val="both"/>
                            </w:pPr>
                            <w:r w:rsidRPr="003A2B7B">
                              <w:t xml:space="preserve">Der </w:t>
                            </w:r>
                            <w:r w:rsidR="00E94ED5">
                              <w:t>er</w:t>
                            </w:r>
                            <w:r w:rsidRPr="003A2B7B">
                              <w:t xml:space="preserve"> brug for at tilføre midler til området, da vi forventer at gå ud af 2024 med et markant merforbrug</w:t>
                            </w:r>
                            <w:r w:rsidR="00D40E2A" w:rsidRPr="003A2B7B">
                              <w:t>.</w:t>
                            </w:r>
                            <w:r w:rsidR="00E966C0" w:rsidRPr="003A2B7B">
                              <w:t xml:space="preserve"> </w:t>
                            </w:r>
                            <w:r w:rsidR="00D40E2A" w:rsidRPr="003A2B7B">
                              <w:t>I alt er der behov for</w:t>
                            </w:r>
                            <w:r w:rsidR="00E966C0" w:rsidRPr="003A2B7B">
                              <w:t>:</w:t>
                            </w:r>
                          </w:p>
                          <w:p w14:paraId="37A24047" w14:textId="5AD23412" w:rsidR="00E966C0" w:rsidRPr="00B413F3" w:rsidRDefault="00122B20" w:rsidP="005A0824">
                            <w:pPr>
                              <w:pStyle w:val="Listeafsnit"/>
                              <w:numPr>
                                <w:ilvl w:val="0"/>
                                <w:numId w:val="9"/>
                              </w:numPr>
                              <w:jc w:val="both"/>
                              <w:rPr>
                                <w:rFonts w:ascii="Verdana" w:hAnsi="Verdana"/>
                                <w:i/>
                                <w:iCs/>
                                <w:lang w:val="da-DK"/>
                              </w:rPr>
                            </w:pPr>
                            <w:r>
                              <w:rPr>
                                <w:rFonts w:ascii="Verdana" w:hAnsi="Verdana"/>
                                <w:i/>
                                <w:iCs/>
                                <w:lang w:val="da-DK"/>
                              </w:rPr>
                              <w:t xml:space="preserve">at </w:t>
                            </w:r>
                            <w:r w:rsidR="00D40E2A" w:rsidRPr="00B413F3">
                              <w:rPr>
                                <w:rFonts w:ascii="Verdana" w:hAnsi="Verdana"/>
                                <w:i/>
                                <w:iCs/>
                                <w:lang w:val="da-DK"/>
                              </w:rPr>
                              <w:t>budget</w:t>
                            </w:r>
                            <w:r>
                              <w:rPr>
                                <w:rFonts w:ascii="Verdana" w:hAnsi="Verdana"/>
                                <w:i/>
                                <w:iCs/>
                                <w:lang w:val="da-DK"/>
                              </w:rPr>
                              <w:t>tet</w:t>
                            </w:r>
                            <w:r w:rsidR="00D40E2A" w:rsidRPr="00B413F3">
                              <w:rPr>
                                <w:rFonts w:ascii="Verdana" w:hAnsi="Verdana"/>
                                <w:i/>
                                <w:iCs/>
                                <w:lang w:val="da-DK"/>
                              </w:rPr>
                              <w:t xml:space="preserve"> tilføre</w:t>
                            </w:r>
                            <w:r w:rsidR="0074415E" w:rsidRPr="00B413F3">
                              <w:rPr>
                                <w:rFonts w:ascii="Verdana" w:hAnsi="Verdana"/>
                                <w:i/>
                                <w:iCs/>
                                <w:lang w:val="da-DK"/>
                              </w:rPr>
                              <w:t>s</w:t>
                            </w:r>
                            <w:r w:rsidR="00D40E2A" w:rsidRPr="00B413F3">
                              <w:rPr>
                                <w:rFonts w:ascii="Verdana" w:hAnsi="Verdana"/>
                                <w:i/>
                                <w:iCs/>
                                <w:lang w:val="da-DK"/>
                              </w:rPr>
                              <w:t xml:space="preserve"> </w:t>
                            </w:r>
                            <w:r w:rsidR="0074415E" w:rsidRPr="00B413F3">
                              <w:rPr>
                                <w:rFonts w:ascii="Verdana" w:hAnsi="Verdana"/>
                                <w:i/>
                                <w:iCs/>
                                <w:lang w:val="da-DK"/>
                              </w:rPr>
                              <w:t>6</w:t>
                            </w:r>
                            <w:r w:rsidR="00D40E2A" w:rsidRPr="00B413F3">
                              <w:rPr>
                                <w:rFonts w:ascii="Verdana" w:hAnsi="Verdana"/>
                                <w:i/>
                                <w:iCs/>
                                <w:lang w:val="da-DK"/>
                              </w:rPr>
                              <w:t>.0</w:t>
                            </w:r>
                            <w:r w:rsidR="006511F6">
                              <w:rPr>
                                <w:rFonts w:ascii="Verdana" w:hAnsi="Verdana"/>
                                <w:i/>
                                <w:iCs/>
                                <w:lang w:val="da-DK"/>
                              </w:rPr>
                              <w:t xml:space="preserve"> mio.</w:t>
                            </w:r>
                            <w:r w:rsidR="00D40E2A" w:rsidRPr="00B413F3">
                              <w:rPr>
                                <w:rFonts w:ascii="Verdana" w:hAnsi="Verdana"/>
                                <w:i/>
                                <w:iCs/>
                                <w:lang w:val="da-DK"/>
                              </w:rPr>
                              <w:t xml:space="preserve"> kr. på </w:t>
                            </w:r>
                            <w:r w:rsidR="00AC483C" w:rsidRPr="00B413F3">
                              <w:rPr>
                                <w:rFonts w:ascii="Verdana" w:hAnsi="Verdana"/>
                                <w:i/>
                                <w:iCs/>
                                <w:lang w:val="da-DK"/>
                              </w:rPr>
                              <w:t>Børn og Familieudvalgets område</w:t>
                            </w:r>
                          </w:p>
                          <w:p w14:paraId="7A2EA757" w14:textId="2CB2773A" w:rsidR="00E966C0" w:rsidRPr="00B413F3" w:rsidRDefault="00DF6B18" w:rsidP="005A0824">
                            <w:pPr>
                              <w:pStyle w:val="Listeafsnit"/>
                              <w:numPr>
                                <w:ilvl w:val="0"/>
                                <w:numId w:val="9"/>
                              </w:numPr>
                              <w:jc w:val="both"/>
                              <w:rPr>
                                <w:rFonts w:ascii="Verdana" w:hAnsi="Verdana"/>
                                <w:i/>
                                <w:iCs/>
                                <w:lang w:val="da-DK"/>
                              </w:rPr>
                            </w:pPr>
                            <w:r w:rsidRPr="00B413F3">
                              <w:rPr>
                                <w:rFonts w:ascii="Verdana" w:hAnsi="Verdana"/>
                                <w:i/>
                                <w:iCs/>
                                <w:lang w:val="da-DK"/>
                              </w:rPr>
                              <w:t>n</w:t>
                            </w:r>
                            <w:r w:rsidR="00E966C0" w:rsidRPr="00B413F3">
                              <w:rPr>
                                <w:rFonts w:ascii="Verdana" w:hAnsi="Verdana"/>
                                <w:i/>
                                <w:iCs/>
                                <w:lang w:val="da-DK"/>
                              </w:rPr>
                              <w:t>ulstilling af et evt. merforbrug fra regnskab 2024 på Børn og Familieudvalgets område</w:t>
                            </w:r>
                          </w:p>
                          <w:p w14:paraId="512EA056" w14:textId="7C2036CA" w:rsidR="002A75EC" w:rsidRPr="00B413F3" w:rsidRDefault="00122B20" w:rsidP="005A0824">
                            <w:pPr>
                              <w:pStyle w:val="Listeafsnit"/>
                              <w:numPr>
                                <w:ilvl w:val="0"/>
                                <w:numId w:val="9"/>
                              </w:numPr>
                              <w:jc w:val="both"/>
                              <w:rPr>
                                <w:rFonts w:ascii="Verdana" w:hAnsi="Verdana"/>
                                <w:i/>
                                <w:iCs/>
                                <w:lang w:val="da-DK"/>
                              </w:rPr>
                            </w:pPr>
                            <w:r>
                              <w:rPr>
                                <w:rFonts w:ascii="Verdana" w:hAnsi="Verdana"/>
                                <w:i/>
                                <w:iCs/>
                                <w:lang w:val="da-DK"/>
                              </w:rPr>
                              <w:t xml:space="preserve">at </w:t>
                            </w:r>
                            <w:r w:rsidR="003503C9" w:rsidRPr="00B413F3">
                              <w:rPr>
                                <w:rFonts w:ascii="Verdana" w:hAnsi="Verdana"/>
                                <w:i/>
                                <w:iCs/>
                                <w:lang w:val="da-DK"/>
                              </w:rPr>
                              <w:t>budget</w:t>
                            </w:r>
                            <w:r>
                              <w:rPr>
                                <w:rFonts w:ascii="Verdana" w:hAnsi="Verdana"/>
                                <w:i/>
                                <w:iCs/>
                                <w:lang w:val="da-DK"/>
                              </w:rPr>
                              <w:t>tet</w:t>
                            </w:r>
                            <w:r w:rsidR="003503C9" w:rsidRPr="00B413F3">
                              <w:rPr>
                                <w:rFonts w:ascii="Verdana" w:hAnsi="Verdana"/>
                                <w:i/>
                                <w:iCs/>
                                <w:lang w:val="da-DK"/>
                              </w:rPr>
                              <w:t xml:space="preserve"> tilføres </w:t>
                            </w:r>
                            <w:r w:rsidR="00C30987" w:rsidRPr="00B413F3">
                              <w:rPr>
                                <w:rFonts w:ascii="Verdana" w:hAnsi="Verdana"/>
                                <w:i/>
                                <w:iCs/>
                                <w:lang w:val="da-DK"/>
                              </w:rPr>
                              <w:t>3</w:t>
                            </w:r>
                            <w:r w:rsidR="00CE5A03" w:rsidRPr="00B413F3">
                              <w:rPr>
                                <w:rFonts w:ascii="Verdana" w:hAnsi="Verdana"/>
                                <w:i/>
                                <w:iCs/>
                                <w:lang w:val="da-DK"/>
                              </w:rPr>
                              <w:t>.</w:t>
                            </w:r>
                            <w:r w:rsidR="00C30987" w:rsidRPr="00B413F3">
                              <w:rPr>
                                <w:rFonts w:ascii="Verdana" w:hAnsi="Verdana"/>
                                <w:i/>
                                <w:iCs/>
                                <w:lang w:val="da-DK"/>
                              </w:rPr>
                              <w:t>2</w:t>
                            </w:r>
                            <w:r w:rsidR="006511F6">
                              <w:rPr>
                                <w:rFonts w:ascii="Verdana" w:hAnsi="Verdana"/>
                                <w:i/>
                                <w:iCs/>
                                <w:lang w:val="da-DK"/>
                              </w:rPr>
                              <w:t xml:space="preserve"> mio.</w:t>
                            </w:r>
                            <w:r w:rsidR="00CE5A03" w:rsidRPr="00B413F3">
                              <w:rPr>
                                <w:rFonts w:ascii="Verdana" w:hAnsi="Verdana"/>
                                <w:i/>
                                <w:iCs/>
                                <w:lang w:val="da-DK"/>
                              </w:rPr>
                              <w:t xml:space="preserve"> </w:t>
                            </w:r>
                            <w:r w:rsidR="00D40E2A" w:rsidRPr="00B413F3">
                              <w:rPr>
                                <w:rFonts w:ascii="Verdana" w:hAnsi="Verdana"/>
                                <w:i/>
                                <w:iCs/>
                                <w:lang w:val="da-DK"/>
                              </w:rPr>
                              <w:t>kr. på</w:t>
                            </w:r>
                            <w:r w:rsidR="00C30987" w:rsidRPr="00B413F3">
                              <w:rPr>
                                <w:rFonts w:ascii="Verdana" w:hAnsi="Verdana"/>
                                <w:i/>
                                <w:iCs/>
                                <w:lang w:val="da-DK"/>
                              </w:rPr>
                              <w:t xml:space="preserve"> Økonomiudvalgets</w:t>
                            </w:r>
                            <w:r w:rsidR="003503C9" w:rsidRPr="00B413F3">
                              <w:rPr>
                                <w:rFonts w:ascii="Verdana" w:hAnsi="Verdana"/>
                                <w:i/>
                                <w:iCs/>
                                <w:lang w:val="da-DK"/>
                              </w:rPr>
                              <w:t xml:space="preserve"> </w:t>
                            </w:r>
                            <w:r w:rsidR="00DF6B18" w:rsidRPr="00B413F3">
                              <w:rPr>
                                <w:rFonts w:ascii="Verdana" w:hAnsi="Verdana"/>
                                <w:i/>
                                <w:iCs/>
                                <w:lang w:val="da-DK"/>
                              </w:rPr>
                              <w:t xml:space="preserve">område til flere børn- og ungerådgivere samt </w:t>
                            </w:r>
                            <w:r w:rsidR="00B413F3" w:rsidRPr="00B413F3">
                              <w:rPr>
                                <w:rFonts w:ascii="Verdana" w:hAnsi="Verdana"/>
                                <w:i/>
                                <w:iCs/>
                                <w:lang w:val="da-DK"/>
                              </w:rPr>
                              <w:t>ledelsesunderstøttelse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C3C3E7" id="_x0000_s1029" type="#_x0000_t202" style="position:absolute;margin-left:0;margin-top:18.8pt;width:444pt;height:402.3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tQNFgIAACcEAAAOAAAAZHJzL2Uyb0RvYy54bWysU9uO2yAQfa/Uf0C8N7azyTaxQlbbbFNV&#10;2l6kbT8AYxyjYoYCiZ1+/Q44m4227UtVHtAMA4eZM2dWN0OnyUE6r8AwWkxySqQRUCuzY/T7t+2b&#10;BSU+cFNzDUYyepSe3qxfv1r1tpRTaEHX0hEEMb7sLaNtCLbMMi9a2XE/ASsNBhtwHQ/oul1WO94j&#10;eqezaZ5fZz242joQ0ns8vRuDdJ3wm0aK8KVpvAxEM4q5hbS7tFdxz9YrXu4ct60SpzT4P2TRcWXw&#10;0zPUHQ+c7J36DapTwoGHJkwEdBk0jRIy1YDVFPmLah5abmWqBcnx9kyT/3+w4vPhwX51JAzvYMAG&#10;piK8vQfxwxMDm5abnbx1DvpW8ho/LiJlWW99eXoaqfaljyBV/wlqbDLfB0hAQ+O6yArWSRAdG3A8&#10;ky6HQAQezq+vFoscQwJj8yJfTovUloyXT8+t8+GDhI5Eg1GHXU3w/HDvQ0yHl09X4m8etKq3Suvk&#10;uF210Y4cOCpgm1aq4MU1bUjP6HI+nY8M/BUiT+tPEJ0KKGWtOkaxHlyjuCJv702dhBa40qONKWtz&#10;IjJyN7IYhmogqmb0Kr6NvFZQH5FZB6NycdLQaMH9oqRH1TLqf+65k5Tojwa7syxmsyjz5Mzmb6fo&#10;uMtIdRnhRiAUo4GS0dyENBqRNwO32MVGJX6fMzmljGpMtJ8mJ8r90k+3nud7/QgAAP//AwBQSwME&#10;FAAGAAgAAAAhANdY7t7cAAAABwEAAA8AAABkcnMvZG93bnJldi54bWxMj8FOwzAMhu9IvENkJC6I&#10;pXSoC6XphJBAcIOB4Jo1XlvROCXJuvL2eCc42v+vz5+r9ewGMWGIvScNV4sMBFLjbU+thve3h0sF&#10;IiZD1gyeUMMPRljXpyeVKa0/0CtOm9QKhlAsjYYupbGUMjYdOhMXfkTibOeDM4nH0EobzIHhbpB5&#10;lhXSmZ74QmdGvO+w+drsnQZ1/TR9xufly0dT7IabdLGaHr+D1udn890tiIRz+ivDUZ/VoWanrd+T&#10;jWLQwI8kDctVAYJTpRQvtkd0noOsK/nfv/4FAAD//wMAUEsBAi0AFAAGAAgAAAAhALaDOJL+AAAA&#10;4QEAABMAAAAAAAAAAAAAAAAAAAAAAFtDb250ZW50X1R5cGVzXS54bWxQSwECLQAUAAYACAAAACEA&#10;OP0h/9YAAACUAQAACwAAAAAAAAAAAAAAAAAvAQAAX3JlbHMvLnJlbHNQSwECLQAUAAYACAAAACEA&#10;o3bUDRYCAAAnBAAADgAAAAAAAAAAAAAAAAAuAgAAZHJzL2Uyb0RvYy54bWxQSwECLQAUAAYACAAA&#10;ACEA11ju3twAAAAHAQAADwAAAAAAAAAAAAAAAABwBAAAZHJzL2Rvd25yZXYueG1sUEsFBgAAAAAE&#10;AAQA8wAAAHkFAAAAAA==&#10;">
                <v:textbox>
                  <w:txbxContent>
                    <w:p w14:paraId="34F640DE" w14:textId="4560E642" w:rsidR="00793165" w:rsidRPr="003A2B7B" w:rsidRDefault="00793165" w:rsidP="005A0824">
                      <w:pPr>
                        <w:jc w:val="both"/>
                      </w:pPr>
                      <w:r w:rsidRPr="003A2B7B">
                        <w:t>Pr. 1. januar 2024 er barnets lov trådt i kraft</w:t>
                      </w:r>
                      <w:r w:rsidR="00122B20">
                        <w:t>, og</w:t>
                      </w:r>
                      <w:r w:rsidRPr="003A2B7B">
                        <w:t xml:space="preserve"> det har haft en stor betydning for arbejdets tilrettelæggelse i Fagcenter Børn og Familie. Mindsettet i barnets lov står vi på allerede i fagcenteret, men det øgede fokus på forebyggelse og flere anbringelser har allerede en betydning for økonomistyringen på området. Vi har i forbindelse med barnets lov modtaget DUT-midler på konto 3 og 5 </w:t>
                      </w:r>
                      <w:r w:rsidR="00D40E2A" w:rsidRPr="003A2B7B">
                        <w:t xml:space="preserve">på 1.326.000 kr. </w:t>
                      </w:r>
                      <w:r w:rsidRPr="003A2B7B">
                        <w:t xml:space="preserve">og på konto 6 på </w:t>
                      </w:r>
                      <w:r w:rsidR="00D40E2A" w:rsidRPr="003A2B7B">
                        <w:t>1.781.000 kr</w:t>
                      </w:r>
                      <w:r w:rsidRPr="003A2B7B">
                        <w:t>. Denne DUT</w:t>
                      </w:r>
                      <w:r w:rsidR="00122B20">
                        <w:t>-</w:t>
                      </w:r>
                      <w:r w:rsidR="00D40E2A" w:rsidRPr="003A2B7B">
                        <w:t>tilfør</w:t>
                      </w:r>
                      <w:r w:rsidR="00122B20">
                        <w:t>sel</w:t>
                      </w:r>
                      <w:r w:rsidRPr="003A2B7B">
                        <w:t xml:space="preserve"> står dog </w:t>
                      </w:r>
                      <w:r w:rsidR="00E94ED5">
                        <w:t xml:space="preserve">ikke </w:t>
                      </w:r>
                      <w:r w:rsidRPr="003A2B7B">
                        <w:t>mål med de øgede opgaver</w:t>
                      </w:r>
                      <w:r w:rsidR="00122B20">
                        <w:t>,</w:t>
                      </w:r>
                      <w:r w:rsidRPr="003A2B7B">
                        <w:t xml:space="preserve"> der er forbundet med lovens implementering</w:t>
                      </w:r>
                      <w:r w:rsidR="00122B20">
                        <w:t>,</w:t>
                      </w:r>
                      <w:r w:rsidRPr="003A2B7B">
                        <w:t xml:space="preserve"> eller tilbuddene til børn og unge. </w:t>
                      </w:r>
                    </w:p>
                    <w:p w14:paraId="76DE2837" w14:textId="77777777" w:rsidR="00793165" w:rsidRPr="003A2B7B" w:rsidRDefault="00793165" w:rsidP="005A0824">
                      <w:pPr>
                        <w:jc w:val="both"/>
                      </w:pPr>
                    </w:p>
                    <w:p w14:paraId="7147DE1D" w14:textId="0F45B245" w:rsidR="00793165" w:rsidRPr="003A2B7B" w:rsidRDefault="00793165" w:rsidP="005A0824">
                      <w:pPr>
                        <w:jc w:val="both"/>
                      </w:pPr>
                      <w:r w:rsidRPr="003A2B7B">
                        <w:t xml:space="preserve">I 2023 har Fagcenter Børn og Familie været udfordret af en øget sagstilgang og øget kompleksitet, samtidig med vi har været udfordret </w:t>
                      </w:r>
                      <w:r w:rsidR="00122B20">
                        <w:t>på</w:t>
                      </w:r>
                      <w:r w:rsidRPr="003A2B7B">
                        <w:t xml:space="preserve"> vores kapacitet til at løse kerneopgave</w:t>
                      </w:r>
                      <w:r w:rsidR="00122B20">
                        <w:t>n</w:t>
                      </w:r>
                      <w:r w:rsidRPr="003A2B7B">
                        <w:t>. Kompleksiteten for børn og unge i udsatte positioner stiger. Dette sker grundet flere underretninger; flere børn og unge udsættes for og/eller oplever vold og overgreb; flere f</w:t>
                      </w:r>
                      <w:r w:rsidR="00122B20">
                        <w:t>å</w:t>
                      </w:r>
                      <w:r w:rsidRPr="003A2B7B">
                        <w:t>r tilknyttet en diagnose; graden af udsathed er steget blandt kommunens børn og unge.</w:t>
                      </w:r>
                    </w:p>
                    <w:p w14:paraId="6D20E470" w14:textId="77777777" w:rsidR="00793165" w:rsidRPr="003A2B7B" w:rsidRDefault="00793165" w:rsidP="005A0824">
                      <w:pPr>
                        <w:jc w:val="both"/>
                      </w:pPr>
                    </w:p>
                    <w:p w14:paraId="21E88ECE" w14:textId="7FD4B4FD" w:rsidR="00793165" w:rsidRPr="003A2B7B" w:rsidRDefault="00793165" w:rsidP="005A0824">
                      <w:pPr>
                        <w:jc w:val="both"/>
                      </w:pPr>
                      <w:r w:rsidRPr="003A2B7B">
                        <w:t xml:space="preserve">Det fokus Fagcenter Børn og Familie har haft igennem de seneste </w:t>
                      </w:r>
                      <w:r w:rsidR="00E94ED5">
                        <w:t>5</w:t>
                      </w:r>
                      <w:r w:rsidRPr="003A2B7B">
                        <w:t xml:space="preserve"> år, i forhold til at omlægge til tidligere opsporing og tidligere forebyggende arbejde, har krævet mod, udholdenhed og et skarpt fokus på nytænkning, udvikling og samarbejde, både internt i fagcenteret, men også mellem andre faglige enheder og civilsamfundet. Dette fokus fastholdes, selvom de tendenser</w:t>
                      </w:r>
                      <w:r w:rsidR="00122B20">
                        <w:t>,</w:t>
                      </w:r>
                      <w:r w:rsidRPr="003A2B7B">
                        <w:t xml:space="preserve"> der opleves at ramme det specialiserede børne- og ungeområde, er omsiggribende. </w:t>
                      </w:r>
                    </w:p>
                    <w:p w14:paraId="71BB40E3" w14:textId="77777777" w:rsidR="00793165" w:rsidRPr="003A2B7B" w:rsidRDefault="00793165" w:rsidP="005A0824">
                      <w:pPr>
                        <w:jc w:val="both"/>
                      </w:pPr>
                    </w:p>
                    <w:p w14:paraId="4A638875" w14:textId="7D64B470" w:rsidR="00E966C0" w:rsidRPr="003A2B7B" w:rsidRDefault="00793165" w:rsidP="005A0824">
                      <w:pPr>
                        <w:jc w:val="both"/>
                      </w:pPr>
                      <w:r w:rsidRPr="003A2B7B">
                        <w:t xml:space="preserve">Der </w:t>
                      </w:r>
                      <w:r w:rsidR="00E94ED5">
                        <w:t>er</w:t>
                      </w:r>
                      <w:r w:rsidRPr="003A2B7B">
                        <w:t xml:space="preserve"> brug for at tilføre midler til området, da vi forventer at gå ud af 2024 med et markant merforbrug</w:t>
                      </w:r>
                      <w:r w:rsidR="00D40E2A" w:rsidRPr="003A2B7B">
                        <w:t>.</w:t>
                      </w:r>
                      <w:r w:rsidR="00E966C0" w:rsidRPr="003A2B7B">
                        <w:t xml:space="preserve"> </w:t>
                      </w:r>
                      <w:r w:rsidR="00D40E2A" w:rsidRPr="003A2B7B">
                        <w:t>I alt er der behov for</w:t>
                      </w:r>
                      <w:r w:rsidR="00E966C0" w:rsidRPr="003A2B7B">
                        <w:t>:</w:t>
                      </w:r>
                    </w:p>
                    <w:p w14:paraId="37A24047" w14:textId="5AD23412" w:rsidR="00E966C0" w:rsidRPr="00B413F3" w:rsidRDefault="00122B20" w:rsidP="005A0824">
                      <w:pPr>
                        <w:pStyle w:val="Listeafsnit"/>
                        <w:numPr>
                          <w:ilvl w:val="0"/>
                          <w:numId w:val="9"/>
                        </w:numPr>
                        <w:jc w:val="both"/>
                        <w:rPr>
                          <w:rFonts w:ascii="Verdana" w:hAnsi="Verdana"/>
                          <w:i/>
                          <w:iCs/>
                          <w:lang w:val="da-DK"/>
                        </w:rPr>
                      </w:pPr>
                      <w:r>
                        <w:rPr>
                          <w:rFonts w:ascii="Verdana" w:hAnsi="Verdana"/>
                          <w:i/>
                          <w:iCs/>
                          <w:lang w:val="da-DK"/>
                        </w:rPr>
                        <w:t xml:space="preserve">at </w:t>
                      </w:r>
                      <w:r w:rsidR="00D40E2A" w:rsidRPr="00B413F3">
                        <w:rPr>
                          <w:rFonts w:ascii="Verdana" w:hAnsi="Verdana"/>
                          <w:i/>
                          <w:iCs/>
                          <w:lang w:val="da-DK"/>
                        </w:rPr>
                        <w:t>budget</w:t>
                      </w:r>
                      <w:r>
                        <w:rPr>
                          <w:rFonts w:ascii="Verdana" w:hAnsi="Verdana"/>
                          <w:i/>
                          <w:iCs/>
                          <w:lang w:val="da-DK"/>
                        </w:rPr>
                        <w:t>tet</w:t>
                      </w:r>
                      <w:r w:rsidR="00D40E2A" w:rsidRPr="00B413F3">
                        <w:rPr>
                          <w:rFonts w:ascii="Verdana" w:hAnsi="Verdana"/>
                          <w:i/>
                          <w:iCs/>
                          <w:lang w:val="da-DK"/>
                        </w:rPr>
                        <w:t xml:space="preserve"> tilføre</w:t>
                      </w:r>
                      <w:r w:rsidR="0074415E" w:rsidRPr="00B413F3">
                        <w:rPr>
                          <w:rFonts w:ascii="Verdana" w:hAnsi="Verdana"/>
                          <w:i/>
                          <w:iCs/>
                          <w:lang w:val="da-DK"/>
                        </w:rPr>
                        <w:t>s</w:t>
                      </w:r>
                      <w:r w:rsidR="00D40E2A" w:rsidRPr="00B413F3">
                        <w:rPr>
                          <w:rFonts w:ascii="Verdana" w:hAnsi="Verdana"/>
                          <w:i/>
                          <w:iCs/>
                          <w:lang w:val="da-DK"/>
                        </w:rPr>
                        <w:t xml:space="preserve"> </w:t>
                      </w:r>
                      <w:r w:rsidR="0074415E" w:rsidRPr="00B413F3">
                        <w:rPr>
                          <w:rFonts w:ascii="Verdana" w:hAnsi="Verdana"/>
                          <w:i/>
                          <w:iCs/>
                          <w:lang w:val="da-DK"/>
                        </w:rPr>
                        <w:t>6</w:t>
                      </w:r>
                      <w:r w:rsidR="00D40E2A" w:rsidRPr="00B413F3">
                        <w:rPr>
                          <w:rFonts w:ascii="Verdana" w:hAnsi="Verdana"/>
                          <w:i/>
                          <w:iCs/>
                          <w:lang w:val="da-DK"/>
                        </w:rPr>
                        <w:t>.0</w:t>
                      </w:r>
                      <w:r w:rsidR="006511F6">
                        <w:rPr>
                          <w:rFonts w:ascii="Verdana" w:hAnsi="Verdana"/>
                          <w:i/>
                          <w:iCs/>
                          <w:lang w:val="da-DK"/>
                        </w:rPr>
                        <w:t xml:space="preserve"> mio.</w:t>
                      </w:r>
                      <w:r w:rsidR="00D40E2A" w:rsidRPr="00B413F3">
                        <w:rPr>
                          <w:rFonts w:ascii="Verdana" w:hAnsi="Verdana"/>
                          <w:i/>
                          <w:iCs/>
                          <w:lang w:val="da-DK"/>
                        </w:rPr>
                        <w:t xml:space="preserve"> kr. på </w:t>
                      </w:r>
                      <w:r w:rsidR="00AC483C" w:rsidRPr="00B413F3">
                        <w:rPr>
                          <w:rFonts w:ascii="Verdana" w:hAnsi="Verdana"/>
                          <w:i/>
                          <w:iCs/>
                          <w:lang w:val="da-DK"/>
                        </w:rPr>
                        <w:t>Børn og Familieudvalgets område</w:t>
                      </w:r>
                    </w:p>
                    <w:p w14:paraId="7A2EA757" w14:textId="2CB2773A" w:rsidR="00E966C0" w:rsidRPr="00B413F3" w:rsidRDefault="00DF6B18" w:rsidP="005A0824">
                      <w:pPr>
                        <w:pStyle w:val="Listeafsnit"/>
                        <w:numPr>
                          <w:ilvl w:val="0"/>
                          <w:numId w:val="9"/>
                        </w:numPr>
                        <w:jc w:val="both"/>
                        <w:rPr>
                          <w:rFonts w:ascii="Verdana" w:hAnsi="Verdana"/>
                          <w:i/>
                          <w:iCs/>
                          <w:lang w:val="da-DK"/>
                        </w:rPr>
                      </w:pPr>
                      <w:r w:rsidRPr="00B413F3">
                        <w:rPr>
                          <w:rFonts w:ascii="Verdana" w:hAnsi="Verdana"/>
                          <w:i/>
                          <w:iCs/>
                          <w:lang w:val="da-DK"/>
                        </w:rPr>
                        <w:t>n</w:t>
                      </w:r>
                      <w:r w:rsidR="00E966C0" w:rsidRPr="00B413F3">
                        <w:rPr>
                          <w:rFonts w:ascii="Verdana" w:hAnsi="Verdana"/>
                          <w:i/>
                          <w:iCs/>
                          <w:lang w:val="da-DK"/>
                        </w:rPr>
                        <w:t>ulstilling af et evt. merforbrug fra regnskab 2024 på Børn og Familieudvalgets område</w:t>
                      </w:r>
                    </w:p>
                    <w:p w14:paraId="512EA056" w14:textId="7C2036CA" w:rsidR="002A75EC" w:rsidRPr="00B413F3" w:rsidRDefault="00122B20" w:rsidP="005A0824">
                      <w:pPr>
                        <w:pStyle w:val="Listeafsnit"/>
                        <w:numPr>
                          <w:ilvl w:val="0"/>
                          <w:numId w:val="9"/>
                        </w:numPr>
                        <w:jc w:val="both"/>
                        <w:rPr>
                          <w:rFonts w:ascii="Verdana" w:hAnsi="Verdana"/>
                          <w:i/>
                          <w:iCs/>
                          <w:lang w:val="da-DK"/>
                        </w:rPr>
                      </w:pPr>
                      <w:r>
                        <w:rPr>
                          <w:rFonts w:ascii="Verdana" w:hAnsi="Verdana"/>
                          <w:i/>
                          <w:iCs/>
                          <w:lang w:val="da-DK"/>
                        </w:rPr>
                        <w:t xml:space="preserve">at </w:t>
                      </w:r>
                      <w:r w:rsidR="003503C9" w:rsidRPr="00B413F3">
                        <w:rPr>
                          <w:rFonts w:ascii="Verdana" w:hAnsi="Verdana"/>
                          <w:i/>
                          <w:iCs/>
                          <w:lang w:val="da-DK"/>
                        </w:rPr>
                        <w:t>budget</w:t>
                      </w:r>
                      <w:r>
                        <w:rPr>
                          <w:rFonts w:ascii="Verdana" w:hAnsi="Verdana"/>
                          <w:i/>
                          <w:iCs/>
                          <w:lang w:val="da-DK"/>
                        </w:rPr>
                        <w:t>tet</w:t>
                      </w:r>
                      <w:r w:rsidR="003503C9" w:rsidRPr="00B413F3">
                        <w:rPr>
                          <w:rFonts w:ascii="Verdana" w:hAnsi="Verdana"/>
                          <w:i/>
                          <w:iCs/>
                          <w:lang w:val="da-DK"/>
                        </w:rPr>
                        <w:t xml:space="preserve"> tilføres </w:t>
                      </w:r>
                      <w:r w:rsidR="00C30987" w:rsidRPr="00B413F3">
                        <w:rPr>
                          <w:rFonts w:ascii="Verdana" w:hAnsi="Verdana"/>
                          <w:i/>
                          <w:iCs/>
                          <w:lang w:val="da-DK"/>
                        </w:rPr>
                        <w:t>3</w:t>
                      </w:r>
                      <w:r w:rsidR="00CE5A03" w:rsidRPr="00B413F3">
                        <w:rPr>
                          <w:rFonts w:ascii="Verdana" w:hAnsi="Verdana"/>
                          <w:i/>
                          <w:iCs/>
                          <w:lang w:val="da-DK"/>
                        </w:rPr>
                        <w:t>.</w:t>
                      </w:r>
                      <w:r w:rsidR="00C30987" w:rsidRPr="00B413F3">
                        <w:rPr>
                          <w:rFonts w:ascii="Verdana" w:hAnsi="Verdana"/>
                          <w:i/>
                          <w:iCs/>
                          <w:lang w:val="da-DK"/>
                        </w:rPr>
                        <w:t>2</w:t>
                      </w:r>
                      <w:r w:rsidR="006511F6">
                        <w:rPr>
                          <w:rFonts w:ascii="Verdana" w:hAnsi="Verdana"/>
                          <w:i/>
                          <w:iCs/>
                          <w:lang w:val="da-DK"/>
                        </w:rPr>
                        <w:t xml:space="preserve"> mio.</w:t>
                      </w:r>
                      <w:r w:rsidR="00CE5A03" w:rsidRPr="00B413F3">
                        <w:rPr>
                          <w:rFonts w:ascii="Verdana" w:hAnsi="Verdana"/>
                          <w:i/>
                          <w:iCs/>
                          <w:lang w:val="da-DK"/>
                        </w:rPr>
                        <w:t xml:space="preserve"> </w:t>
                      </w:r>
                      <w:r w:rsidR="00D40E2A" w:rsidRPr="00B413F3">
                        <w:rPr>
                          <w:rFonts w:ascii="Verdana" w:hAnsi="Verdana"/>
                          <w:i/>
                          <w:iCs/>
                          <w:lang w:val="da-DK"/>
                        </w:rPr>
                        <w:t>kr. på</w:t>
                      </w:r>
                      <w:r w:rsidR="00C30987" w:rsidRPr="00B413F3">
                        <w:rPr>
                          <w:rFonts w:ascii="Verdana" w:hAnsi="Verdana"/>
                          <w:i/>
                          <w:iCs/>
                          <w:lang w:val="da-DK"/>
                        </w:rPr>
                        <w:t xml:space="preserve"> Økonomiudvalgets</w:t>
                      </w:r>
                      <w:r w:rsidR="003503C9" w:rsidRPr="00B413F3">
                        <w:rPr>
                          <w:rFonts w:ascii="Verdana" w:hAnsi="Verdana"/>
                          <w:i/>
                          <w:iCs/>
                          <w:lang w:val="da-DK"/>
                        </w:rPr>
                        <w:t xml:space="preserve"> </w:t>
                      </w:r>
                      <w:r w:rsidR="00DF6B18" w:rsidRPr="00B413F3">
                        <w:rPr>
                          <w:rFonts w:ascii="Verdana" w:hAnsi="Verdana"/>
                          <w:i/>
                          <w:iCs/>
                          <w:lang w:val="da-DK"/>
                        </w:rPr>
                        <w:t xml:space="preserve">område til flere børn- og ungerådgivere samt </w:t>
                      </w:r>
                      <w:r w:rsidR="00B413F3" w:rsidRPr="00B413F3">
                        <w:rPr>
                          <w:rFonts w:ascii="Verdana" w:hAnsi="Verdana"/>
                          <w:i/>
                          <w:iCs/>
                          <w:lang w:val="da-DK"/>
                        </w:rPr>
                        <w:t>ledelsesunderstøttelse</w:t>
                      </w:r>
                    </w:p>
                  </w:txbxContent>
                </v:textbox>
                <w10:wrap type="square" anchorx="margin"/>
              </v:shape>
            </w:pict>
          </mc:Fallback>
        </mc:AlternateContent>
      </w:r>
    </w:p>
    <w:p w14:paraId="2D0AB372" w14:textId="68C6F988" w:rsidR="00834DDF" w:rsidRPr="003A2B7B" w:rsidRDefault="002A75EC" w:rsidP="003A2B7B">
      <w:pPr>
        <w:pStyle w:val="Overskrift1"/>
        <w:numPr>
          <w:ilvl w:val="0"/>
          <w:numId w:val="11"/>
        </w:numPr>
        <w:rPr>
          <w:rFonts w:asciiTheme="minorHAnsi" w:hAnsiTheme="minorHAnsi"/>
          <w:sz w:val="24"/>
          <w:szCs w:val="24"/>
        </w:rPr>
      </w:pPr>
      <w:r w:rsidRPr="003A2B7B">
        <w:rPr>
          <w:sz w:val="24"/>
          <w:szCs w:val="24"/>
        </w:rPr>
        <w:lastRenderedPageBreak/>
        <w:t>Beskrivelse af området</w:t>
      </w:r>
    </w:p>
    <w:p w14:paraId="3A04A866" w14:textId="1C718EBB" w:rsidR="00D40E2A" w:rsidRPr="003A2B7B" w:rsidRDefault="003E7776" w:rsidP="005A0824">
      <w:r w:rsidRPr="003A2B7B">
        <w:t>En mere dybdegående gennemgang af udviklingen, tendenserne, årsagerne og udfordringerne vil følge i de næste afsnit, da det er essentielt for at forstå, hvilket fundament Fagcenter Børn og Familie bygger på</w:t>
      </w:r>
      <w:r w:rsidR="00F029C5">
        <w:t>,</w:t>
      </w:r>
      <w:r w:rsidRPr="003A2B7B">
        <w:t xml:space="preserve"> og hvad det har af konsekvenser for fremtiden.</w:t>
      </w:r>
    </w:p>
    <w:p w14:paraId="5FBD165D" w14:textId="31507E94" w:rsidR="00D40E2A" w:rsidRPr="005301E7" w:rsidRDefault="00D40E2A" w:rsidP="005301E7">
      <w:pPr>
        <w:jc w:val="both"/>
      </w:pPr>
    </w:p>
    <w:p w14:paraId="740FC84C" w14:textId="7E016D73" w:rsidR="00D40E2A" w:rsidRPr="003A2B7B" w:rsidRDefault="003A2B7B" w:rsidP="003A2B7B">
      <w:pPr>
        <w:pStyle w:val="Overskrift2"/>
      </w:pPr>
      <w:r>
        <w:t xml:space="preserve">2.1 </w:t>
      </w:r>
      <w:r w:rsidR="00D40E2A" w:rsidRPr="003A2B7B">
        <w:t>Udviklingen i børne- og ungetallet</w:t>
      </w:r>
    </w:p>
    <w:p w14:paraId="1C83F5A3" w14:textId="3BDB3852" w:rsidR="00D40E2A" w:rsidRPr="003A2B7B" w:rsidRDefault="00F53300" w:rsidP="005A0824">
      <w:r>
        <w:rPr>
          <w:i/>
          <w:iCs/>
        </w:rPr>
        <w:t>Figur 1.0</w:t>
      </w:r>
      <w:r w:rsidR="00D40E2A" w:rsidRPr="003A2B7B">
        <w:rPr>
          <w:i/>
          <w:iCs/>
        </w:rPr>
        <w:t xml:space="preserve"> </w:t>
      </w:r>
      <w:r w:rsidR="00A90EFD" w:rsidRPr="003A2B7B">
        <w:t xml:space="preserve">viser udviklingen i antal børn i Kalundborg Kommune </w:t>
      </w:r>
      <w:r w:rsidR="0036316A" w:rsidRPr="003A2B7B">
        <w:t xml:space="preserve">(den blå linje) </w:t>
      </w:r>
      <w:r w:rsidR="00A90EFD" w:rsidRPr="003A2B7B">
        <w:t xml:space="preserve">og udviklingen i antal aktive </w:t>
      </w:r>
      <w:r w:rsidR="00E61A55" w:rsidRPr="003A2B7B">
        <w:t>social</w:t>
      </w:r>
      <w:r w:rsidR="0036316A" w:rsidRPr="003A2B7B">
        <w:t xml:space="preserve">- </w:t>
      </w:r>
      <w:r w:rsidR="00E61A55" w:rsidRPr="003A2B7B">
        <w:t>og handicapsager i Fagcenter Børn og Familie</w:t>
      </w:r>
      <w:r w:rsidR="0036316A" w:rsidRPr="003A2B7B">
        <w:t xml:space="preserve"> (den </w:t>
      </w:r>
      <w:r w:rsidR="006511F6">
        <w:t>røde</w:t>
      </w:r>
      <w:r w:rsidR="0036316A" w:rsidRPr="003A2B7B">
        <w:t xml:space="preserve"> linje)</w:t>
      </w:r>
      <w:r w:rsidR="00E61A55" w:rsidRPr="003A2B7B">
        <w:t xml:space="preserve">. </w:t>
      </w:r>
      <w:r w:rsidR="009001FC" w:rsidRPr="003A2B7B">
        <w:t xml:space="preserve">Som </w:t>
      </w:r>
      <w:r w:rsidR="00F029C5">
        <w:t>tallene</w:t>
      </w:r>
      <w:r w:rsidR="0036316A" w:rsidRPr="003A2B7B">
        <w:t xml:space="preserve"> på grafen </w:t>
      </w:r>
      <w:r w:rsidR="006511F6" w:rsidRPr="003A2B7B">
        <w:t>illustrerer</w:t>
      </w:r>
      <w:r w:rsidR="00FA341E" w:rsidRPr="003A2B7B">
        <w:t>, er det samlede antal børn i Kalundborg Kommune faldend</w:t>
      </w:r>
      <w:r w:rsidR="008C4DF4" w:rsidRPr="003A2B7B">
        <w:t xml:space="preserve">e, hvorimod det samlede antal social- og handicapsager i </w:t>
      </w:r>
      <w:r w:rsidR="00D5554E" w:rsidRPr="003A2B7B">
        <w:t>Fagcenter Børn og Familie er stigende</w:t>
      </w:r>
      <w:r w:rsidR="00753FD3" w:rsidRPr="003A2B7B">
        <w:t>.</w:t>
      </w:r>
      <w:r w:rsidR="00EA6EAA" w:rsidRPr="003A2B7B">
        <w:t xml:space="preserve"> </w:t>
      </w:r>
      <w:r w:rsidR="00FD22A3" w:rsidRPr="003A2B7B">
        <w:t>Fra 2020 til 2023 er børnetallet faldet med 3,</w:t>
      </w:r>
      <w:r w:rsidR="00F029C5">
        <w:t>6</w:t>
      </w:r>
      <w:r w:rsidR="00FD22A3" w:rsidRPr="003A2B7B">
        <w:t>%, mens social- og handicapsager</w:t>
      </w:r>
      <w:r w:rsidR="00F029C5">
        <w:t>ne</w:t>
      </w:r>
      <w:r w:rsidR="00FD22A3" w:rsidRPr="003A2B7B">
        <w:t xml:space="preserve"> er steget med </w:t>
      </w:r>
      <w:r w:rsidR="006511F6">
        <w:t>op til 24,0</w:t>
      </w:r>
      <w:r w:rsidR="00EF3FE8" w:rsidRPr="003A2B7B">
        <w:t>%</w:t>
      </w:r>
      <w:r w:rsidR="006C0EF1" w:rsidRPr="003A2B7B">
        <w:t xml:space="preserve">, og </w:t>
      </w:r>
      <w:r w:rsidR="0045524A" w:rsidRPr="003A2B7B">
        <w:t>intet tyder på at denne udvikling vil ændre sig.</w:t>
      </w:r>
      <w:r w:rsidR="0094451A" w:rsidRPr="003A2B7B">
        <w:t xml:space="preserve"> </w:t>
      </w:r>
    </w:p>
    <w:p w14:paraId="640B1FA1" w14:textId="7146E64E" w:rsidR="00D40E2A" w:rsidRPr="003A2B7B" w:rsidRDefault="00D40E2A" w:rsidP="00D40E2A"/>
    <w:p w14:paraId="4124B794" w14:textId="36F6AB32" w:rsidR="00D40E2A" w:rsidRPr="003A2B7B" w:rsidRDefault="006511F6" w:rsidP="00CE021A">
      <w:pPr>
        <w:rPr>
          <w:rFonts w:ascii="Arial" w:hAnsi="Arial" w:cs="Arial"/>
          <w:color w:val="0070C0"/>
          <w:sz w:val="24"/>
          <w:szCs w:val="24"/>
        </w:rPr>
      </w:pPr>
      <w:r w:rsidRPr="003A2B7B">
        <w:rPr>
          <w:noProof/>
        </w:rPr>
        <mc:AlternateContent>
          <mc:Choice Requires="wps">
            <w:drawing>
              <wp:anchor distT="0" distB="0" distL="114300" distR="114300" simplePos="0" relativeHeight="251683840" behindDoc="0" locked="0" layoutInCell="1" allowOverlap="1" wp14:anchorId="28CDFC21" wp14:editId="60E40BF1">
                <wp:simplePos x="0" y="0"/>
                <wp:positionH relativeFrom="column">
                  <wp:posOffset>3962400</wp:posOffset>
                </wp:positionH>
                <wp:positionV relativeFrom="paragraph">
                  <wp:posOffset>1530985</wp:posOffset>
                </wp:positionV>
                <wp:extent cx="690880" cy="285750"/>
                <wp:effectExtent l="0" t="0" r="0" b="0"/>
                <wp:wrapNone/>
                <wp:docPr id="1564839758" name="Tekstfelt 1"/>
                <wp:cNvGraphicFramePr/>
                <a:graphic xmlns:a="http://schemas.openxmlformats.org/drawingml/2006/main">
                  <a:graphicData uri="http://schemas.microsoft.com/office/word/2010/wordprocessingShape">
                    <wps:wsp>
                      <wps:cNvSpPr txBox="1"/>
                      <wps:spPr>
                        <a:xfrm>
                          <a:off x="0" y="0"/>
                          <a:ext cx="690880" cy="285750"/>
                        </a:xfrm>
                        <a:prstGeom prst="rect">
                          <a:avLst/>
                        </a:prstGeom>
                        <a:noFill/>
                        <a:ln w="6350">
                          <a:noFill/>
                        </a:ln>
                      </wps:spPr>
                      <wps:txbx>
                        <w:txbxContent>
                          <w:p w14:paraId="15623AB8" w14:textId="34C1D36D" w:rsidR="00B72B4C" w:rsidRPr="003A2B7B" w:rsidRDefault="00B72B4C" w:rsidP="00B72B4C">
                            <w:pPr>
                              <w:rPr>
                                <w:b/>
                                <w:bCs/>
                                <w:sz w:val="14"/>
                                <w:szCs w:val="14"/>
                              </w:rPr>
                            </w:pPr>
                            <w:r w:rsidRPr="003A2B7B">
                              <w:rPr>
                                <w:b/>
                                <w:bCs/>
                                <w:sz w:val="14"/>
                                <w:szCs w:val="14"/>
                              </w:rPr>
                              <w:t xml:space="preserve">Figur </w:t>
                            </w:r>
                            <w:r w:rsidR="00DE58E2" w:rsidRPr="003A2B7B">
                              <w:rPr>
                                <w:b/>
                                <w:bCs/>
                                <w:sz w:val="14"/>
                                <w:szCs w:val="14"/>
                              </w:rPr>
                              <w:t>1</w:t>
                            </w:r>
                            <w:r w:rsidRPr="003A2B7B">
                              <w:rPr>
                                <w:b/>
                                <w:bCs/>
                                <w:sz w:val="14"/>
                                <w:szCs w:val="1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DFC21" id="Tekstfelt 1" o:spid="_x0000_s1030" type="#_x0000_t202" style="position:absolute;margin-left:312pt;margin-top:120.55pt;width:54.4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7oGQIAADIEAAAOAAAAZHJzL2Uyb0RvYy54bWysU01vGyEQvVfqf0Dc6127duKsvI7cRK4q&#10;WUkkp8oZs+BFYhkK2Lvur+/A+qtpT1UvMDDDfLz3mN13jSZ74bwCU9LhIKdEGA6VMtuSfn9dfppS&#10;4gMzFdNgREkPwtP7+ccPs9YWYgQ16Eo4gkmML1pb0joEW2SZ57VomB+AFQadElzDAh7dNqscazF7&#10;o7NRnt9kLbjKOuDCe7x97J10nvJLKXh4ltKLQHRJsbeQVpfWTVyz+YwVW8dsrfixDfYPXTRMGSx6&#10;TvXIAiM7p/5I1SjuwIMMAw5NBlIqLtIMOM0wfzfNumZWpFkQHG/PMPn/l5Y/7df2xZHQfYEOCYyA&#10;tNYXHi/jPJ10TdyxU4J+hPBwhk10gXC8vLnLp1P0cHSNppPbSYI1uzy2zoevAhoSjZI6ZCWBxfYr&#10;H7Aghp5CYi0DS6V1YkYb0mKBz5jyNw++0AYfXlqNVug2HVFVScenMTZQHXA6Bz3x3vKlwh5WzIcX&#10;5pBpbBvVG55xkRqwFhwtSmpwP/92H+ORAPRS0qJySup/7JgTlOhvBqm5G47HUWrpMJ7cjvDgrj2b&#10;a4/ZNQ+A4hziP7E8mTE+6JMpHTRvKPJFrIouZjjWLmk4mQ+h1zN+Ei4WixSE4rIsrMza8pg6YhcR&#10;fu3emLNHGgLy9wQnjbHiHRt9bI/6YhdAqkRVxLlH9Qg/CjMxePxEUfnX5xR1+erzXwAAAP//AwBQ&#10;SwMEFAAGAAgAAAAhAAZzdGXiAAAACwEAAA8AAABkcnMvZG93bnJldi54bWxMj8FOwzAMhu9IvENk&#10;JG4sbRilKk2nqdKEhOCwsQu3tMnaisQpTbYVnh5zGkfbv35/X7manWUnM4XBo4R0kQAz2Ho9YCdh&#10;/765y4GFqFAr69FI+DYBVtX1VakK7c+4Nadd7BiVYCiUhD7GseA8tL1xKiz8aJBuBz85FWmcOq4n&#10;daZyZ7lIkow7NSB96NVo6t60n7ujk/BSb97UthEu/7H18+thPX7tPx6kvL2Z10/AopnjJQx/+IQO&#10;FTE1/og6MCshE0tyiRLEMk2BUeLxXpBMQ5s8S4FXJf/vUP0CAAD//wMAUEsBAi0AFAAGAAgAAAAh&#10;ALaDOJL+AAAA4QEAABMAAAAAAAAAAAAAAAAAAAAAAFtDb250ZW50X1R5cGVzXS54bWxQSwECLQAU&#10;AAYACAAAACEAOP0h/9YAAACUAQAACwAAAAAAAAAAAAAAAAAvAQAAX3JlbHMvLnJlbHNQSwECLQAU&#10;AAYACAAAACEAEGF+6BkCAAAyBAAADgAAAAAAAAAAAAAAAAAuAgAAZHJzL2Uyb0RvYy54bWxQSwEC&#10;LQAUAAYACAAAACEABnN0ZeIAAAALAQAADwAAAAAAAAAAAAAAAABzBAAAZHJzL2Rvd25yZXYueG1s&#10;UEsFBgAAAAAEAAQA8wAAAIIFAAAAAA==&#10;" filled="f" stroked="f" strokeweight=".5pt">
                <v:textbox>
                  <w:txbxContent>
                    <w:p w14:paraId="15623AB8" w14:textId="34C1D36D" w:rsidR="00B72B4C" w:rsidRPr="003A2B7B" w:rsidRDefault="00B72B4C" w:rsidP="00B72B4C">
                      <w:pPr>
                        <w:rPr>
                          <w:b/>
                          <w:bCs/>
                          <w:sz w:val="14"/>
                          <w:szCs w:val="14"/>
                        </w:rPr>
                      </w:pPr>
                      <w:r w:rsidRPr="003A2B7B">
                        <w:rPr>
                          <w:b/>
                          <w:bCs/>
                          <w:sz w:val="14"/>
                          <w:szCs w:val="14"/>
                        </w:rPr>
                        <w:t xml:space="preserve">Figur </w:t>
                      </w:r>
                      <w:r w:rsidR="00DE58E2" w:rsidRPr="003A2B7B">
                        <w:rPr>
                          <w:b/>
                          <w:bCs/>
                          <w:sz w:val="14"/>
                          <w:szCs w:val="14"/>
                        </w:rPr>
                        <w:t>1</w:t>
                      </w:r>
                      <w:r w:rsidRPr="003A2B7B">
                        <w:rPr>
                          <w:b/>
                          <w:bCs/>
                          <w:sz w:val="14"/>
                          <w:szCs w:val="14"/>
                        </w:rPr>
                        <w:t>.0</w:t>
                      </w:r>
                    </w:p>
                  </w:txbxContent>
                </v:textbox>
              </v:shape>
            </w:pict>
          </mc:Fallback>
        </mc:AlternateContent>
      </w:r>
      <w:r>
        <w:rPr>
          <w:noProof/>
        </w:rPr>
        <w:drawing>
          <wp:inline distT="0" distB="0" distL="0" distR="0" wp14:anchorId="2C25A244" wp14:editId="6BDF8471">
            <wp:extent cx="3886200" cy="1819275"/>
            <wp:effectExtent l="0" t="0" r="0" b="9525"/>
            <wp:docPr id="240931879" name="Diagram 1">
              <a:extLst xmlns:a="http://schemas.openxmlformats.org/drawingml/2006/main">
                <a:ext uri="{FF2B5EF4-FFF2-40B4-BE49-F238E27FC236}">
                  <a16:creationId xmlns:a16="http://schemas.microsoft.com/office/drawing/2014/main" id="{39B07BC3-4411-9AF8-8ED6-D97BC02AA6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615023C" w14:textId="66BB353F" w:rsidR="003A2B7B" w:rsidRDefault="003A2B7B" w:rsidP="00D40E2A">
      <w:pPr>
        <w:rPr>
          <w:b/>
          <w:bCs/>
        </w:rPr>
      </w:pPr>
    </w:p>
    <w:p w14:paraId="5FB0288B" w14:textId="314E0D04" w:rsidR="00D40E2A" w:rsidRPr="003A2B7B" w:rsidRDefault="00834DDF" w:rsidP="009F0FA6">
      <w:pPr>
        <w:pStyle w:val="Overskrift2"/>
      </w:pPr>
      <w:r w:rsidRPr="003A2B7B">
        <w:t>2.</w:t>
      </w:r>
      <w:r w:rsidR="009F0FA6">
        <w:t xml:space="preserve">2 </w:t>
      </w:r>
      <w:r w:rsidR="00D40E2A" w:rsidRPr="003A2B7B">
        <w:t>Udvikling i antal sager</w:t>
      </w:r>
    </w:p>
    <w:p w14:paraId="04104D7E" w14:textId="5411E2CC" w:rsidR="00D40E2A" w:rsidRPr="003A2B7B" w:rsidRDefault="00A01144" w:rsidP="00F53300">
      <w:r w:rsidRPr="003A2B7B">
        <w:t xml:space="preserve">Som det ses ovenfor, </w:t>
      </w:r>
      <w:r w:rsidR="008F0B3B" w:rsidRPr="003A2B7B">
        <w:t xml:space="preserve">har </w:t>
      </w:r>
      <w:r w:rsidRPr="003A2B7B">
        <w:t>udviklingen i social- og handicap</w:t>
      </w:r>
      <w:r w:rsidR="008F0B3B" w:rsidRPr="003A2B7B">
        <w:t>sager på børn- og ungeområdet været stødt stigende de sidste 3 år</w:t>
      </w:r>
      <w:r w:rsidR="00DA1DD5" w:rsidRPr="003A2B7B">
        <w:t xml:space="preserve">. </w:t>
      </w:r>
      <w:r w:rsidR="00F029C5">
        <w:t>I tabellerne</w:t>
      </w:r>
      <w:r w:rsidR="00DA1DD5" w:rsidRPr="003A2B7B">
        <w:t xml:space="preserve"> nedenfor</w:t>
      </w:r>
      <w:r w:rsidR="00322850" w:rsidRPr="003A2B7B">
        <w:t xml:space="preserve"> </w:t>
      </w:r>
      <w:r w:rsidR="00322850" w:rsidRPr="003A2B7B">
        <w:rPr>
          <w:i/>
          <w:iCs/>
        </w:rPr>
        <w:t>(</w:t>
      </w:r>
      <w:r w:rsidR="006B53EE">
        <w:rPr>
          <w:i/>
          <w:iCs/>
        </w:rPr>
        <w:t>tabel</w:t>
      </w:r>
      <w:r w:rsidR="00322850" w:rsidRPr="003A2B7B">
        <w:rPr>
          <w:i/>
          <w:iCs/>
        </w:rPr>
        <w:t xml:space="preserve"> </w:t>
      </w:r>
      <w:r w:rsidR="006B53EE">
        <w:rPr>
          <w:i/>
          <w:iCs/>
        </w:rPr>
        <w:t>1</w:t>
      </w:r>
      <w:r w:rsidR="00322850" w:rsidRPr="003A2B7B">
        <w:rPr>
          <w:i/>
          <w:iCs/>
        </w:rPr>
        <w:t xml:space="preserve">.0 og </w:t>
      </w:r>
      <w:r w:rsidR="006B53EE">
        <w:rPr>
          <w:i/>
          <w:iCs/>
        </w:rPr>
        <w:t>1</w:t>
      </w:r>
      <w:r w:rsidR="00322850" w:rsidRPr="003A2B7B">
        <w:rPr>
          <w:i/>
          <w:iCs/>
        </w:rPr>
        <w:t>.1)</w:t>
      </w:r>
      <w:r w:rsidR="00840C82" w:rsidRPr="003A2B7B">
        <w:t xml:space="preserve"> </w:t>
      </w:r>
      <w:r w:rsidR="00A14000" w:rsidRPr="003A2B7B">
        <w:t>er udviklingen i social- og handicapsagerne opstillet mere detaljeret</w:t>
      </w:r>
      <w:r w:rsidR="00F029C5">
        <w:t>,</w:t>
      </w:r>
      <w:r w:rsidR="00CC4932" w:rsidRPr="003A2B7B">
        <w:t xml:space="preserve"> og </w:t>
      </w:r>
      <w:r w:rsidR="005B13FF" w:rsidRPr="003A2B7B">
        <w:t>som det ses</w:t>
      </w:r>
      <w:r w:rsidR="00F029C5">
        <w:t>,</w:t>
      </w:r>
      <w:r w:rsidR="005B13FF" w:rsidRPr="003A2B7B">
        <w:t xml:space="preserve"> er </w:t>
      </w:r>
      <w:r w:rsidR="00382771" w:rsidRPr="003A2B7B">
        <w:t>de største stigninger i antal sager sket i visitationen, handicap</w:t>
      </w:r>
      <w:r w:rsidR="00423E89" w:rsidRPr="003A2B7B">
        <w:t>-</w:t>
      </w:r>
      <w:r w:rsidR="00382771" w:rsidRPr="003A2B7B">
        <w:t xml:space="preserve"> og på unge</w:t>
      </w:r>
      <w:r w:rsidR="00423E89" w:rsidRPr="003A2B7B">
        <w:t>området</w:t>
      </w:r>
      <w:r w:rsidR="00882C2A" w:rsidRPr="003A2B7B">
        <w:t>.</w:t>
      </w:r>
    </w:p>
    <w:tbl>
      <w:tblPr>
        <w:tblpPr w:leftFromText="141" w:rightFromText="141" w:vertAnchor="text" w:horzAnchor="margin" w:tblpY="118"/>
        <w:tblW w:w="4644" w:type="dxa"/>
        <w:tblCellMar>
          <w:left w:w="70" w:type="dxa"/>
          <w:right w:w="70" w:type="dxa"/>
        </w:tblCellMar>
        <w:tblLook w:val="04A0" w:firstRow="1" w:lastRow="0" w:firstColumn="1" w:lastColumn="0" w:noHBand="0" w:noVBand="1"/>
      </w:tblPr>
      <w:tblGrid>
        <w:gridCol w:w="2980"/>
        <w:gridCol w:w="1664"/>
      </w:tblGrid>
      <w:tr w:rsidR="00D40E2A" w:rsidRPr="003A2B7B" w14:paraId="60F049EF" w14:textId="77777777" w:rsidTr="00560B17">
        <w:trPr>
          <w:trHeight w:val="290"/>
        </w:trPr>
        <w:tc>
          <w:tcPr>
            <w:tcW w:w="2980" w:type="dxa"/>
            <w:tcBorders>
              <w:top w:val="nil"/>
              <w:left w:val="nil"/>
              <w:bottom w:val="single" w:sz="12" w:space="0" w:color="FFFFFF"/>
              <w:right w:val="single" w:sz="4" w:space="0" w:color="FFFFFF"/>
            </w:tcBorders>
            <w:shd w:val="clear" w:color="64ADD7" w:fill="64ADD7"/>
            <w:noWrap/>
            <w:vAlign w:val="bottom"/>
            <w:hideMark/>
          </w:tcPr>
          <w:p w14:paraId="00798AF5" w14:textId="77777777" w:rsidR="00D40E2A" w:rsidRPr="003A2B7B" w:rsidRDefault="00D40E2A" w:rsidP="00560B17">
            <w:pPr>
              <w:spacing w:line="240" w:lineRule="auto"/>
              <w:rPr>
                <w:rFonts w:ascii="Book Antiqua" w:eastAsia="Times New Roman" w:hAnsi="Book Antiqua" w:cs="Times New Roman"/>
                <w:b/>
                <w:bCs/>
                <w:color w:val="FFFFFF"/>
                <w:spacing w:val="0"/>
                <w:sz w:val="22"/>
                <w:lang w:eastAsia="da-DK"/>
              </w:rPr>
            </w:pPr>
            <w:r w:rsidRPr="003A2B7B">
              <w:rPr>
                <w:rFonts w:ascii="Book Antiqua" w:eastAsia="Times New Roman" w:hAnsi="Book Antiqua" w:cs="Times New Roman"/>
                <w:b/>
                <w:bCs/>
                <w:color w:val="FFFFFF"/>
                <w:spacing w:val="0"/>
                <w:sz w:val="22"/>
                <w:lang w:eastAsia="da-DK"/>
              </w:rPr>
              <w:t>Navn</w:t>
            </w:r>
          </w:p>
        </w:tc>
        <w:tc>
          <w:tcPr>
            <w:tcW w:w="1664" w:type="dxa"/>
            <w:tcBorders>
              <w:top w:val="nil"/>
              <w:left w:val="single" w:sz="4" w:space="0" w:color="FFFFFF"/>
              <w:bottom w:val="single" w:sz="12" w:space="0" w:color="FFFFFF"/>
              <w:right w:val="single" w:sz="4" w:space="0" w:color="FFFFFF"/>
            </w:tcBorders>
            <w:shd w:val="clear" w:color="64ADD7" w:fill="64ADD7"/>
            <w:noWrap/>
            <w:vAlign w:val="bottom"/>
            <w:hideMark/>
          </w:tcPr>
          <w:p w14:paraId="51D4849D" w14:textId="77777777" w:rsidR="00D40E2A" w:rsidRPr="003A2B7B" w:rsidRDefault="00D40E2A" w:rsidP="00560B17">
            <w:pPr>
              <w:spacing w:line="240" w:lineRule="auto"/>
              <w:rPr>
                <w:rFonts w:ascii="Book Antiqua" w:eastAsia="Times New Roman" w:hAnsi="Book Antiqua" w:cs="Times New Roman"/>
                <w:b/>
                <w:bCs/>
                <w:color w:val="FFFFFF"/>
                <w:spacing w:val="0"/>
                <w:sz w:val="22"/>
                <w:lang w:eastAsia="da-DK"/>
              </w:rPr>
            </w:pPr>
            <w:proofErr w:type="spellStart"/>
            <w:r w:rsidRPr="003A2B7B">
              <w:rPr>
                <w:rFonts w:ascii="Book Antiqua" w:eastAsia="Times New Roman" w:hAnsi="Book Antiqua" w:cs="Times New Roman"/>
                <w:b/>
                <w:bCs/>
                <w:color w:val="FFFFFF"/>
                <w:spacing w:val="0"/>
                <w:sz w:val="22"/>
                <w:lang w:eastAsia="da-DK"/>
              </w:rPr>
              <w:t>Gns</w:t>
            </w:r>
            <w:proofErr w:type="spellEnd"/>
            <w:r w:rsidRPr="003A2B7B">
              <w:rPr>
                <w:rFonts w:ascii="Book Antiqua" w:eastAsia="Times New Roman" w:hAnsi="Book Antiqua" w:cs="Times New Roman"/>
                <w:b/>
                <w:bCs/>
                <w:color w:val="FFFFFF"/>
                <w:spacing w:val="0"/>
                <w:sz w:val="22"/>
                <w:lang w:eastAsia="da-DK"/>
              </w:rPr>
              <w:t>. for hele 2022</w:t>
            </w:r>
          </w:p>
        </w:tc>
      </w:tr>
      <w:tr w:rsidR="00D40E2A" w:rsidRPr="003A2B7B" w14:paraId="785D6FA4" w14:textId="77777777" w:rsidTr="00560B17">
        <w:trPr>
          <w:trHeight w:val="40"/>
        </w:trPr>
        <w:tc>
          <w:tcPr>
            <w:tcW w:w="2980" w:type="dxa"/>
            <w:tcBorders>
              <w:top w:val="single" w:sz="4" w:space="0" w:color="FFFFFF"/>
              <w:left w:val="nil"/>
              <w:bottom w:val="single" w:sz="4" w:space="0" w:color="FFFFFF"/>
              <w:right w:val="single" w:sz="4" w:space="0" w:color="FFFFFF"/>
            </w:tcBorders>
            <w:shd w:val="clear" w:color="C0DEEF" w:fill="C0DEEF"/>
            <w:noWrap/>
            <w:vAlign w:val="bottom"/>
            <w:hideMark/>
          </w:tcPr>
          <w:p w14:paraId="7D514564" w14:textId="77777777" w:rsidR="00D40E2A" w:rsidRPr="003A2B7B" w:rsidRDefault="00D40E2A" w:rsidP="00560B17">
            <w:pPr>
              <w:spacing w:line="240" w:lineRule="auto"/>
              <w:rPr>
                <w:rFonts w:ascii="Book Antiqua" w:eastAsia="Times New Roman" w:hAnsi="Book Antiqua" w:cs="Times New Roman"/>
                <w:color w:val="000000"/>
                <w:spacing w:val="0"/>
                <w:sz w:val="22"/>
                <w:lang w:eastAsia="da-DK"/>
              </w:rPr>
            </w:pPr>
            <w:r w:rsidRPr="003A2B7B">
              <w:rPr>
                <w:rFonts w:ascii="Book Antiqua" w:eastAsia="Times New Roman" w:hAnsi="Book Antiqua" w:cs="Times New Roman"/>
                <w:color w:val="000000"/>
                <w:spacing w:val="0"/>
                <w:sz w:val="22"/>
                <w:lang w:eastAsia="da-DK"/>
              </w:rPr>
              <w:t>Handicapgruppen</w:t>
            </w:r>
          </w:p>
        </w:tc>
        <w:tc>
          <w:tcPr>
            <w:tcW w:w="1664" w:type="dxa"/>
            <w:tcBorders>
              <w:top w:val="single" w:sz="4" w:space="0" w:color="FFFFFF"/>
              <w:left w:val="single" w:sz="4" w:space="0" w:color="FFFFFF"/>
              <w:bottom w:val="single" w:sz="4" w:space="0" w:color="FFFFFF"/>
              <w:right w:val="single" w:sz="4" w:space="0" w:color="FFFFFF"/>
            </w:tcBorders>
            <w:shd w:val="clear" w:color="C0DEEF" w:fill="C0DEEF"/>
            <w:noWrap/>
            <w:vAlign w:val="bottom"/>
            <w:hideMark/>
          </w:tcPr>
          <w:p w14:paraId="31DFF8ED" w14:textId="77777777" w:rsidR="00D40E2A" w:rsidRPr="003A2B7B" w:rsidRDefault="00D40E2A" w:rsidP="00560B17">
            <w:pPr>
              <w:spacing w:line="240" w:lineRule="auto"/>
              <w:jc w:val="right"/>
              <w:rPr>
                <w:rFonts w:ascii="Book Antiqua" w:eastAsia="Times New Roman" w:hAnsi="Book Antiqua" w:cs="Times New Roman"/>
                <w:color w:val="000000"/>
                <w:spacing w:val="0"/>
                <w:sz w:val="22"/>
                <w:lang w:eastAsia="da-DK"/>
              </w:rPr>
            </w:pPr>
            <w:r w:rsidRPr="003A2B7B">
              <w:rPr>
                <w:rFonts w:ascii="Book Antiqua" w:eastAsia="Times New Roman" w:hAnsi="Book Antiqua" w:cs="Times New Roman"/>
                <w:color w:val="000000"/>
                <w:spacing w:val="0"/>
                <w:sz w:val="22"/>
                <w:lang w:eastAsia="da-DK"/>
              </w:rPr>
              <w:t>246</w:t>
            </w:r>
          </w:p>
        </w:tc>
      </w:tr>
      <w:tr w:rsidR="00D40E2A" w:rsidRPr="003A2B7B" w14:paraId="13EF7800" w14:textId="77777777" w:rsidTr="00560B17">
        <w:trPr>
          <w:trHeight w:val="60"/>
        </w:trPr>
        <w:tc>
          <w:tcPr>
            <w:tcW w:w="2980" w:type="dxa"/>
            <w:tcBorders>
              <w:top w:val="single" w:sz="4" w:space="0" w:color="FFFFFF"/>
              <w:left w:val="nil"/>
              <w:bottom w:val="single" w:sz="4" w:space="0" w:color="FFFFFF"/>
              <w:right w:val="single" w:sz="4" w:space="0" w:color="FFFFFF"/>
            </w:tcBorders>
            <w:shd w:val="clear" w:color="DFEEF7" w:fill="DFEEF7"/>
            <w:noWrap/>
            <w:vAlign w:val="bottom"/>
            <w:hideMark/>
          </w:tcPr>
          <w:p w14:paraId="3390D4B9" w14:textId="77777777" w:rsidR="00D40E2A" w:rsidRPr="003A2B7B" w:rsidRDefault="00D40E2A" w:rsidP="00560B17">
            <w:pPr>
              <w:spacing w:line="240" w:lineRule="auto"/>
              <w:rPr>
                <w:rFonts w:ascii="Book Antiqua" w:eastAsia="Times New Roman" w:hAnsi="Book Antiqua" w:cs="Times New Roman"/>
                <w:color w:val="000000"/>
                <w:spacing w:val="0"/>
                <w:sz w:val="22"/>
                <w:lang w:eastAsia="da-DK"/>
              </w:rPr>
            </w:pPr>
            <w:r w:rsidRPr="003A2B7B">
              <w:rPr>
                <w:rFonts w:ascii="Book Antiqua" w:eastAsia="Times New Roman" w:hAnsi="Book Antiqua" w:cs="Times New Roman"/>
                <w:color w:val="000000"/>
                <w:spacing w:val="0"/>
                <w:sz w:val="22"/>
                <w:lang w:eastAsia="da-DK"/>
              </w:rPr>
              <w:t>Visitationen</w:t>
            </w:r>
          </w:p>
        </w:tc>
        <w:tc>
          <w:tcPr>
            <w:tcW w:w="1664" w:type="dxa"/>
            <w:tcBorders>
              <w:top w:val="single" w:sz="4" w:space="0" w:color="FFFFFF"/>
              <w:left w:val="single" w:sz="4" w:space="0" w:color="FFFFFF"/>
              <w:bottom w:val="single" w:sz="4" w:space="0" w:color="FFFFFF"/>
              <w:right w:val="single" w:sz="4" w:space="0" w:color="FFFFFF"/>
            </w:tcBorders>
            <w:shd w:val="clear" w:color="DFEEF7" w:fill="DFEEF7"/>
            <w:noWrap/>
            <w:vAlign w:val="bottom"/>
            <w:hideMark/>
          </w:tcPr>
          <w:p w14:paraId="563D97A5" w14:textId="77777777" w:rsidR="00D40E2A" w:rsidRPr="003A2B7B" w:rsidRDefault="00D40E2A" w:rsidP="00560B17">
            <w:pPr>
              <w:spacing w:line="240" w:lineRule="auto"/>
              <w:jc w:val="right"/>
              <w:rPr>
                <w:rFonts w:ascii="Book Antiqua" w:eastAsia="Times New Roman" w:hAnsi="Book Antiqua" w:cs="Times New Roman"/>
                <w:color w:val="000000"/>
                <w:spacing w:val="0"/>
                <w:sz w:val="22"/>
                <w:lang w:eastAsia="da-DK"/>
              </w:rPr>
            </w:pPr>
            <w:r w:rsidRPr="003A2B7B">
              <w:rPr>
                <w:rFonts w:ascii="Book Antiqua" w:eastAsia="Times New Roman" w:hAnsi="Book Antiqua" w:cs="Times New Roman"/>
                <w:color w:val="000000"/>
                <w:spacing w:val="0"/>
                <w:sz w:val="22"/>
                <w:lang w:eastAsia="da-DK"/>
              </w:rPr>
              <w:t>460</w:t>
            </w:r>
          </w:p>
        </w:tc>
      </w:tr>
      <w:tr w:rsidR="00D40E2A" w:rsidRPr="003A2B7B" w14:paraId="0CE92E73" w14:textId="77777777" w:rsidTr="00560B17">
        <w:trPr>
          <w:trHeight w:val="60"/>
        </w:trPr>
        <w:tc>
          <w:tcPr>
            <w:tcW w:w="2980" w:type="dxa"/>
            <w:tcBorders>
              <w:top w:val="single" w:sz="4" w:space="0" w:color="FFFFFF"/>
              <w:left w:val="nil"/>
              <w:bottom w:val="single" w:sz="4" w:space="0" w:color="FFFFFF"/>
              <w:right w:val="single" w:sz="4" w:space="0" w:color="FFFFFF"/>
            </w:tcBorders>
            <w:shd w:val="clear" w:color="C0DEEF" w:fill="C0DEEF"/>
            <w:noWrap/>
            <w:vAlign w:val="bottom"/>
            <w:hideMark/>
          </w:tcPr>
          <w:p w14:paraId="64DB506B" w14:textId="77777777" w:rsidR="00D40E2A" w:rsidRPr="003A2B7B" w:rsidRDefault="00D40E2A" w:rsidP="00560B17">
            <w:pPr>
              <w:spacing w:line="240" w:lineRule="auto"/>
              <w:rPr>
                <w:rFonts w:ascii="Book Antiqua" w:eastAsia="Times New Roman" w:hAnsi="Book Antiqua" w:cs="Times New Roman"/>
                <w:color w:val="000000"/>
                <w:spacing w:val="0"/>
                <w:sz w:val="22"/>
                <w:lang w:eastAsia="da-DK"/>
              </w:rPr>
            </w:pPr>
            <w:r w:rsidRPr="003A2B7B">
              <w:rPr>
                <w:rFonts w:ascii="Book Antiqua" w:eastAsia="Times New Roman" w:hAnsi="Book Antiqua" w:cs="Times New Roman"/>
                <w:color w:val="000000"/>
                <w:spacing w:val="0"/>
                <w:sz w:val="22"/>
                <w:lang w:eastAsia="da-DK"/>
              </w:rPr>
              <w:t>Børnegruppen</w:t>
            </w:r>
          </w:p>
        </w:tc>
        <w:tc>
          <w:tcPr>
            <w:tcW w:w="1664" w:type="dxa"/>
            <w:tcBorders>
              <w:top w:val="single" w:sz="4" w:space="0" w:color="FFFFFF"/>
              <w:left w:val="single" w:sz="4" w:space="0" w:color="FFFFFF"/>
              <w:bottom w:val="single" w:sz="4" w:space="0" w:color="FFFFFF"/>
              <w:right w:val="single" w:sz="4" w:space="0" w:color="FFFFFF"/>
            </w:tcBorders>
            <w:shd w:val="clear" w:color="C0DEEF" w:fill="C0DEEF"/>
            <w:noWrap/>
            <w:vAlign w:val="bottom"/>
            <w:hideMark/>
          </w:tcPr>
          <w:p w14:paraId="4CA91075" w14:textId="77777777" w:rsidR="00D40E2A" w:rsidRPr="003A2B7B" w:rsidRDefault="00D40E2A" w:rsidP="00560B17">
            <w:pPr>
              <w:spacing w:line="240" w:lineRule="auto"/>
              <w:jc w:val="right"/>
              <w:rPr>
                <w:rFonts w:ascii="Book Antiqua" w:eastAsia="Times New Roman" w:hAnsi="Book Antiqua" w:cs="Times New Roman"/>
                <w:color w:val="000000"/>
                <w:spacing w:val="0"/>
                <w:sz w:val="22"/>
                <w:lang w:eastAsia="da-DK"/>
              </w:rPr>
            </w:pPr>
            <w:r w:rsidRPr="003A2B7B">
              <w:rPr>
                <w:rFonts w:ascii="Book Antiqua" w:eastAsia="Times New Roman" w:hAnsi="Book Antiqua" w:cs="Times New Roman"/>
                <w:color w:val="000000"/>
                <w:spacing w:val="0"/>
                <w:sz w:val="22"/>
                <w:lang w:eastAsia="da-DK"/>
              </w:rPr>
              <w:t>215</w:t>
            </w:r>
          </w:p>
        </w:tc>
      </w:tr>
      <w:tr w:rsidR="00D40E2A" w:rsidRPr="003A2B7B" w14:paraId="3917ACC7" w14:textId="77777777" w:rsidTr="00560B17">
        <w:trPr>
          <w:trHeight w:val="60"/>
        </w:trPr>
        <w:tc>
          <w:tcPr>
            <w:tcW w:w="2980" w:type="dxa"/>
            <w:tcBorders>
              <w:top w:val="single" w:sz="4" w:space="0" w:color="FFFFFF"/>
              <w:left w:val="nil"/>
              <w:bottom w:val="single" w:sz="4" w:space="0" w:color="FFFFFF"/>
              <w:right w:val="single" w:sz="4" w:space="0" w:color="FFFFFF"/>
            </w:tcBorders>
            <w:shd w:val="clear" w:color="C0DEEF" w:fill="C0DEEF"/>
            <w:noWrap/>
            <w:vAlign w:val="bottom"/>
            <w:hideMark/>
          </w:tcPr>
          <w:p w14:paraId="68A7B25D" w14:textId="77777777" w:rsidR="00D40E2A" w:rsidRPr="003A2B7B" w:rsidRDefault="00D40E2A" w:rsidP="00560B17">
            <w:pPr>
              <w:spacing w:line="240" w:lineRule="auto"/>
              <w:rPr>
                <w:rFonts w:ascii="Book Antiqua" w:eastAsia="Times New Roman" w:hAnsi="Book Antiqua" w:cs="Times New Roman"/>
                <w:color w:val="000000"/>
                <w:spacing w:val="0"/>
                <w:sz w:val="22"/>
                <w:lang w:eastAsia="da-DK"/>
              </w:rPr>
            </w:pPr>
            <w:r w:rsidRPr="003A2B7B">
              <w:rPr>
                <w:rFonts w:ascii="Book Antiqua" w:eastAsia="Times New Roman" w:hAnsi="Book Antiqua" w:cs="Times New Roman"/>
                <w:color w:val="000000"/>
                <w:spacing w:val="0"/>
                <w:sz w:val="22"/>
                <w:lang w:eastAsia="da-DK"/>
              </w:rPr>
              <w:t>Ungegruppen</w:t>
            </w:r>
          </w:p>
        </w:tc>
        <w:tc>
          <w:tcPr>
            <w:tcW w:w="1664" w:type="dxa"/>
            <w:tcBorders>
              <w:top w:val="single" w:sz="4" w:space="0" w:color="FFFFFF"/>
              <w:left w:val="single" w:sz="4" w:space="0" w:color="FFFFFF"/>
              <w:bottom w:val="single" w:sz="4" w:space="0" w:color="FFFFFF"/>
              <w:right w:val="single" w:sz="4" w:space="0" w:color="FFFFFF"/>
            </w:tcBorders>
            <w:shd w:val="clear" w:color="C0DEEF" w:fill="C0DEEF"/>
            <w:noWrap/>
            <w:vAlign w:val="bottom"/>
            <w:hideMark/>
          </w:tcPr>
          <w:p w14:paraId="047289A8" w14:textId="77777777" w:rsidR="00D40E2A" w:rsidRPr="003A2B7B" w:rsidRDefault="00D40E2A" w:rsidP="00560B17">
            <w:pPr>
              <w:spacing w:line="240" w:lineRule="auto"/>
              <w:jc w:val="right"/>
              <w:rPr>
                <w:rFonts w:ascii="Book Antiqua" w:eastAsia="Times New Roman" w:hAnsi="Book Antiqua" w:cs="Times New Roman"/>
                <w:color w:val="000000"/>
                <w:spacing w:val="0"/>
                <w:sz w:val="22"/>
                <w:lang w:eastAsia="da-DK"/>
              </w:rPr>
            </w:pPr>
            <w:r w:rsidRPr="003A2B7B">
              <w:rPr>
                <w:rFonts w:ascii="Book Antiqua" w:eastAsia="Times New Roman" w:hAnsi="Book Antiqua" w:cs="Times New Roman"/>
                <w:color w:val="000000"/>
                <w:spacing w:val="0"/>
                <w:sz w:val="22"/>
                <w:lang w:eastAsia="da-DK"/>
              </w:rPr>
              <w:t>229</w:t>
            </w:r>
          </w:p>
        </w:tc>
      </w:tr>
      <w:tr w:rsidR="00D40E2A" w:rsidRPr="003A2B7B" w14:paraId="2F016ACF" w14:textId="77777777" w:rsidTr="00560B17">
        <w:trPr>
          <w:trHeight w:val="60"/>
        </w:trPr>
        <w:tc>
          <w:tcPr>
            <w:tcW w:w="2980" w:type="dxa"/>
            <w:tcBorders>
              <w:top w:val="single" w:sz="4" w:space="0" w:color="FFFFFF"/>
              <w:left w:val="nil"/>
              <w:bottom w:val="single" w:sz="4" w:space="0" w:color="FFFFFF"/>
              <w:right w:val="single" w:sz="4" w:space="0" w:color="FFFFFF"/>
            </w:tcBorders>
            <w:shd w:val="clear" w:color="C0DEEF" w:fill="C0DEEF"/>
            <w:noWrap/>
            <w:vAlign w:val="bottom"/>
            <w:hideMark/>
          </w:tcPr>
          <w:p w14:paraId="5C4C115A" w14:textId="77777777" w:rsidR="00D40E2A" w:rsidRPr="003A2B7B" w:rsidRDefault="00D40E2A" w:rsidP="00560B17">
            <w:pPr>
              <w:spacing w:line="240" w:lineRule="auto"/>
              <w:rPr>
                <w:rFonts w:ascii="Book Antiqua" w:eastAsia="Times New Roman" w:hAnsi="Book Antiqua" w:cs="Times New Roman"/>
                <w:color w:val="000000"/>
                <w:spacing w:val="0"/>
                <w:sz w:val="22"/>
                <w:lang w:eastAsia="da-DK"/>
              </w:rPr>
            </w:pPr>
            <w:r w:rsidRPr="003A2B7B">
              <w:rPr>
                <w:rFonts w:ascii="Book Antiqua" w:eastAsia="Times New Roman" w:hAnsi="Book Antiqua" w:cs="Times New Roman"/>
                <w:color w:val="000000"/>
                <w:spacing w:val="0"/>
                <w:sz w:val="22"/>
                <w:lang w:eastAsia="da-DK"/>
              </w:rPr>
              <w:t>SOS gruppen</w:t>
            </w:r>
          </w:p>
        </w:tc>
        <w:tc>
          <w:tcPr>
            <w:tcW w:w="1664" w:type="dxa"/>
            <w:tcBorders>
              <w:top w:val="single" w:sz="4" w:space="0" w:color="FFFFFF"/>
              <w:left w:val="single" w:sz="4" w:space="0" w:color="FFFFFF"/>
              <w:bottom w:val="single" w:sz="4" w:space="0" w:color="FFFFFF"/>
              <w:right w:val="single" w:sz="4" w:space="0" w:color="FFFFFF"/>
            </w:tcBorders>
            <w:shd w:val="clear" w:color="C0DEEF" w:fill="C0DEEF"/>
            <w:noWrap/>
            <w:vAlign w:val="bottom"/>
            <w:hideMark/>
          </w:tcPr>
          <w:p w14:paraId="6D429956" w14:textId="77777777" w:rsidR="00D40E2A" w:rsidRPr="003A2B7B" w:rsidRDefault="00D40E2A" w:rsidP="00560B17">
            <w:pPr>
              <w:spacing w:line="240" w:lineRule="auto"/>
              <w:ind w:left="1304"/>
              <w:rPr>
                <w:rFonts w:ascii="Book Antiqua" w:eastAsia="Times New Roman" w:hAnsi="Book Antiqua" w:cs="Times New Roman"/>
                <w:color w:val="000000"/>
                <w:spacing w:val="0"/>
                <w:sz w:val="22"/>
                <w:lang w:eastAsia="da-DK"/>
              </w:rPr>
            </w:pPr>
            <w:r w:rsidRPr="003A2B7B">
              <w:rPr>
                <w:rFonts w:ascii="Book Antiqua" w:eastAsia="Times New Roman" w:hAnsi="Book Antiqua" w:cs="Times New Roman"/>
                <w:color w:val="000000"/>
                <w:spacing w:val="0"/>
                <w:sz w:val="22"/>
                <w:lang w:eastAsia="da-DK"/>
              </w:rPr>
              <w:t>12</w:t>
            </w:r>
          </w:p>
        </w:tc>
      </w:tr>
      <w:tr w:rsidR="00D40E2A" w:rsidRPr="003A2B7B" w14:paraId="1B490AD1" w14:textId="77777777" w:rsidTr="00560B17">
        <w:trPr>
          <w:trHeight w:val="40"/>
        </w:trPr>
        <w:tc>
          <w:tcPr>
            <w:tcW w:w="2980" w:type="dxa"/>
            <w:tcBorders>
              <w:top w:val="single" w:sz="12" w:space="0" w:color="FFFFFF"/>
              <w:left w:val="nil"/>
              <w:bottom w:val="nil"/>
              <w:right w:val="single" w:sz="4" w:space="0" w:color="FFFFFF"/>
            </w:tcBorders>
            <w:shd w:val="clear" w:color="64ADD7" w:fill="64ADD7"/>
            <w:noWrap/>
            <w:vAlign w:val="bottom"/>
            <w:hideMark/>
          </w:tcPr>
          <w:p w14:paraId="646B56B2" w14:textId="77777777" w:rsidR="00D40E2A" w:rsidRPr="003A2B7B" w:rsidRDefault="00D40E2A" w:rsidP="00560B17">
            <w:pPr>
              <w:spacing w:line="240" w:lineRule="auto"/>
              <w:rPr>
                <w:rFonts w:ascii="Times New Roman" w:eastAsia="Times New Roman" w:hAnsi="Times New Roman" w:cs="Times New Roman"/>
                <w:spacing w:val="0"/>
                <w:sz w:val="20"/>
                <w:szCs w:val="20"/>
                <w:lang w:eastAsia="da-DK"/>
              </w:rPr>
            </w:pPr>
          </w:p>
        </w:tc>
        <w:tc>
          <w:tcPr>
            <w:tcW w:w="1664" w:type="dxa"/>
            <w:tcBorders>
              <w:top w:val="single" w:sz="12" w:space="0" w:color="FFFFFF"/>
              <w:left w:val="single" w:sz="4" w:space="0" w:color="FFFFFF"/>
              <w:bottom w:val="nil"/>
              <w:right w:val="single" w:sz="4" w:space="0" w:color="FFFFFF"/>
            </w:tcBorders>
            <w:shd w:val="clear" w:color="64ADD7" w:fill="64ADD7"/>
            <w:noWrap/>
            <w:vAlign w:val="bottom"/>
            <w:hideMark/>
          </w:tcPr>
          <w:p w14:paraId="04E9E028" w14:textId="77777777" w:rsidR="00D40E2A" w:rsidRPr="003A2B7B" w:rsidRDefault="00D40E2A" w:rsidP="00560B17">
            <w:pPr>
              <w:spacing w:line="240" w:lineRule="auto"/>
              <w:jc w:val="right"/>
              <w:rPr>
                <w:rFonts w:ascii="Book Antiqua" w:eastAsia="Times New Roman" w:hAnsi="Book Antiqua" w:cs="Times New Roman"/>
                <w:b/>
                <w:bCs/>
                <w:color w:val="FFFFFF"/>
                <w:spacing w:val="0"/>
                <w:sz w:val="22"/>
                <w:lang w:eastAsia="da-DK"/>
              </w:rPr>
            </w:pPr>
            <w:r w:rsidRPr="003A2B7B">
              <w:rPr>
                <w:noProof/>
              </w:rPr>
              <mc:AlternateContent>
                <mc:Choice Requires="wps">
                  <w:drawing>
                    <wp:anchor distT="0" distB="0" distL="114300" distR="114300" simplePos="0" relativeHeight="251671552" behindDoc="0" locked="0" layoutInCell="1" allowOverlap="1" wp14:anchorId="744DC3AC" wp14:editId="66588482">
                      <wp:simplePos x="0" y="0"/>
                      <wp:positionH relativeFrom="column">
                        <wp:posOffset>473710</wp:posOffset>
                      </wp:positionH>
                      <wp:positionV relativeFrom="paragraph">
                        <wp:posOffset>88900</wp:posOffset>
                      </wp:positionV>
                      <wp:extent cx="690880" cy="285750"/>
                      <wp:effectExtent l="0" t="0" r="0" b="0"/>
                      <wp:wrapNone/>
                      <wp:docPr id="2096318715" name="Tekstfelt 1"/>
                      <wp:cNvGraphicFramePr/>
                      <a:graphic xmlns:a="http://schemas.openxmlformats.org/drawingml/2006/main">
                        <a:graphicData uri="http://schemas.microsoft.com/office/word/2010/wordprocessingShape">
                          <wps:wsp>
                            <wps:cNvSpPr txBox="1"/>
                            <wps:spPr>
                              <a:xfrm>
                                <a:off x="0" y="0"/>
                                <a:ext cx="690880" cy="285750"/>
                              </a:xfrm>
                              <a:prstGeom prst="rect">
                                <a:avLst/>
                              </a:prstGeom>
                              <a:noFill/>
                              <a:ln w="6350">
                                <a:noFill/>
                              </a:ln>
                            </wps:spPr>
                            <wps:txbx>
                              <w:txbxContent>
                                <w:p w14:paraId="76043DAD" w14:textId="50E7115B" w:rsidR="00D40E2A" w:rsidRPr="003A2B7B" w:rsidRDefault="00A9275C" w:rsidP="00D40E2A">
                                  <w:pPr>
                                    <w:rPr>
                                      <w:b/>
                                      <w:bCs/>
                                      <w:sz w:val="14"/>
                                      <w:szCs w:val="14"/>
                                    </w:rPr>
                                  </w:pPr>
                                  <w:r>
                                    <w:rPr>
                                      <w:b/>
                                      <w:bCs/>
                                      <w:sz w:val="14"/>
                                      <w:szCs w:val="14"/>
                                    </w:rPr>
                                    <w:t>Tabel</w:t>
                                  </w:r>
                                  <w:r w:rsidR="00D40E2A" w:rsidRPr="003A2B7B">
                                    <w:rPr>
                                      <w:b/>
                                      <w:bCs/>
                                      <w:sz w:val="14"/>
                                      <w:szCs w:val="14"/>
                                    </w:rPr>
                                    <w:t xml:space="preserve"> </w:t>
                                  </w:r>
                                  <w:r>
                                    <w:rPr>
                                      <w:b/>
                                      <w:bCs/>
                                      <w:sz w:val="14"/>
                                      <w:szCs w:val="14"/>
                                    </w:rPr>
                                    <w:t>1</w:t>
                                  </w:r>
                                  <w:r w:rsidR="00D40E2A" w:rsidRPr="003A2B7B">
                                    <w:rPr>
                                      <w:b/>
                                      <w:bCs/>
                                      <w:sz w:val="14"/>
                                      <w:szCs w:val="1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DC3AC" id="_x0000_s1031" type="#_x0000_t202" style="position:absolute;left:0;text-align:left;margin-left:37.3pt;margin-top:7pt;width:54.4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zE9GQIAADIEAAAOAAAAZHJzL2Uyb0RvYy54bWysU01vGyEQvVfqf0Dc6127duKsvI7cRK4q&#10;WUkkp8oZs+BdCRgK2Lvur+/A+qtpT1UvMDDDfLz3mN13WpG9cL4BU9LhIKdEGA5VY7Yl/f66/DSl&#10;xAdmKqbAiJIehKf3848fZq0txAhqUJVwBJMYX7S2pHUItsgyz2uhmR+AFQadEpxmAY9um1WOtZhd&#10;q2yU5zdZC66yDrjwHm8feyedp/xSCh6epfQiEFVS7C2k1aV1E9dsPmPF1jFbN/zYBvuHLjRrDBY9&#10;p3pkgZGda/5IpRvuwIMMAw46AykbLtIMOM0wfzfNumZWpFkQHG/PMPn/l5Y/7df2xZHQfYEOCYyA&#10;tNYXHi/jPJ10Ou7YKUE/Qng4wya6QDhe3tzl0yl6OLpG08ntJMGaXR5b58NXAZpEo6QOWUlgsf3K&#10;ByyIoaeQWMvAslEqMaMMabHAZ0z5mwdfKIMPL61GK3SbjjRVSSenMTZQHXA6Bz3x3vJlgz2smA8v&#10;zCHT2DaqNzzjIhVgLThalNTgfv7tPsYjAeilpEXllNT/2DEnKFHfDFJzNxyPo9TSYTy5HeHBXXs2&#10;1x6z0w+A4hziP7E8mTE+qJMpHeg3FPkiVkUXMxxrlzSczIfQ6xk/CReLRQpCcVkWVmZteUwdsYsI&#10;v3ZvzNkjDQH5e4KTxljxjo0+tkd9sQsgm0RVxLlH9Qg/CjMxePxEUfnX5xR1+erzXwAAAP//AwBQ&#10;SwMEFAAGAAgAAAAhAPQc6B/gAAAACAEAAA8AAABkcnMvZG93bnJldi54bWxMj0FPwkAQhe8m/ofN&#10;mHiTrViw1G4JaUJMjBxALtym3aVt7M7W7gLVX+9w0uO89/Lme9lytJ04m8G3jhQ8TiIQhiqnW6oV&#10;7D/WDwkIH5A0do6Mgm/jYZnf3mSYanehrTnvQi24hHyKCpoQ+lRKXzXGop+43hB7RzdYDHwOtdQD&#10;XrjcdnIaRXNpsSX+0GBvisZUn7uTVfBWrDe4Lac2+emK1/fjqv/aH2ZK3d+NqxcQwYzhLwxXfEaH&#10;nJlKdyLtRafgOZ5zkvWYJ1395CkGUSqYLSKQeSb/D8h/AQAA//8DAFBLAQItABQABgAIAAAAIQC2&#10;gziS/gAAAOEBAAATAAAAAAAAAAAAAAAAAAAAAABbQ29udGVudF9UeXBlc10ueG1sUEsBAi0AFAAG&#10;AAgAAAAhADj9If/WAAAAlAEAAAsAAAAAAAAAAAAAAAAALwEAAF9yZWxzLy5yZWxzUEsBAi0AFAAG&#10;AAgAAAAhAG/TMT0ZAgAAMgQAAA4AAAAAAAAAAAAAAAAALgIAAGRycy9lMm9Eb2MueG1sUEsBAi0A&#10;FAAGAAgAAAAhAPQc6B/gAAAACAEAAA8AAAAAAAAAAAAAAAAAcwQAAGRycy9kb3ducmV2LnhtbFBL&#10;BQYAAAAABAAEAPMAAACABQAAAAA=&#10;" filled="f" stroked="f" strokeweight=".5pt">
                      <v:textbox>
                        <w:txbxContent>
                          <w:p w14:paraId="76043DAD" w14:textId="50E7115B" w:rsidR="00D40E2A" w:rsidRPr="003A2B7B" w:rsidRDefault="00A9275C" w:rsidP="00D40E2A">
                            <w:pPr>
                              <w:rPr>
                                <w:b/>
                                <w:bCs/>
                                <w:sz w:val="14"/>
                                <w:szCs w:val="14"/>
                              </w:rPr>
                            </w:pPr>
                            <w:r>
                              <w:rPr>
                                <w:b/>
                                <w:bCs/>
                                <w:sz w:val="14"/>
                                <w:szCs w:val="14"/>
                              </w:rPr>
                              <w:t>Tabel</w:t>
                            </w:r>
                            <w:r w:rsidR="00D40E2A" w:rsidRPr="003A2B7B">
                              <w:rPr>
                                <w:b/>
                                <w:bCs/>
                                <w:sz w:val="14"/>
                                <w:szCs w:val="14"/>
                              </w:rPr>
                              <w:t xml:space="preserve"> </w:t>
                            </w:r>
                            <w:r>
                              <w:rPr>
                                <w:b/>
                                <w:bCs/>
                                <w:sz w:val="14"/>
                                <w:szCs w:val="14"/>
                              </w:rPr>
                              <w:t>1</w:t>
                            </w:r>
                            <w:r w:rsidR="00D40E2A" w:rsidRPr="003A2B7B">
                              <w:rPr>
                                <w:b/>
                                <w:bCs/>
                                <w:sz w:val="14"/>
                                <w:szCs w:val="14"/>
                              </w:rPr>
                              <w:t>.0</w:t>
                            </w:r>
                          </w:p>
                        </w:txbxContent>
                      </v:textbox>
                    </v:shape>
                  </w:pict>
                </mc:Fallback>
              </mc:AlternateContent>
            </w:r>
            <w:r w:rsidRPr="003A2B7B">
              <w:rPr>
                <w:rFonts w:ascii="Book Antiqua" w:eastAsia="Times New Roman" w:hAnsi="Book Antiqua" w:cs="Times New Roman"/>
                <w:b/>
                <w:bCs/>
                <w:color w:val="FFFFFF"/>
                <w:spacing w:val="0"/>
                <w:sz w:val="22"/>
                <w:lang w:eastAsia="da-DK"/>
              </w:rPr>
              <w:t>1262</w:t>
            </w:r>
          </w:p>
        </w:tc>
      </w:tr>
    </w:tbl>
    <w:tbl>
      <w:tblPr>
        <w:tblpPr w:leftFromText="141" w:rightFromText="141" w:vertAnchor="text" w:horzAnchor="page" w:tblpX="6250" w:tblpY="119"/>
        <w:tblW w:w="4820" w:type="dxa"/>
        <w:tblCellMar>
          <w:left w:w="70" w:type="dxa"/>
          <w:right w:w="70" w:type="dxa"/>
        </w:tblCellMar>
        <w:tblLook w:val="04A0" w:firstRow="1" w:lastRow="0" w:firstColumn="1" w:lastColumn="0" w:noHBand="0" w:noVBand="1"/>
      </w:tblPr>
      <w:tblGrid>
        <w:gridCol w:w="2980"/>
        <w:gridCol w:w="1840"/>
      </w:tblGrid>
      <w:tr w:rsidR="00D40E2A" w:rsidRPr="003A2B7B" w14:paraId="27B4122D" w14:textId="77777777" w:rsidTr="00560B17">
        <w:trPr>
          <w:trHeight w:val="70"/>
        </w:trPr>
        <w:tc>
          <w:tcPr>
            <w:tcW w:w="2980" w:type="dxa"/>
            <w:tcBorders>
              <w:top w:val="nil"/>
              <w:left w:val="nil"/>
              <w:bottom w:val="single" w:sz="12" w:space="0" w:color="FFFFFF"/>
              <w:right w:val="single" w:sz="4" w:space="0" w:color="FFFFFF"/>
            </w:tcBorders>
            <w:shd w:val="clear" w:color="64ADD7" w:fill="64ADD7"/>
            <w:noWrap/>
            <w:vAlign w:val="bottom"/>
            <w:hideMark/>
          </w:tcPr>
          <w:p w14:paraId="5C30B4D0" w14:textId="77777777" w:rsidR="00D40E2A" w:rsidRPr="003A2B7B" w:rsidRDefault="00D40E2A" w:rsidP="00560B17">
            <w:pPr>
              <w:spacing w:line="240" w:lineRule="auto"/>
              <w:rPr>
                <w:rFonts w:ascii="Book Antiqua" w:eastAsia="Times New Roman" w:hAnsi="Book Antiqua" w:cs="Times New Roman"/>
                <w:b/>
                <w:bCs/>
                <w:color w:val="FFFFFF"/>
                <w:spacing w:val="0"/>
                <w:sz w:val="22"/>
                <w:lang w:eastAsia="da-DK"/>
              </w:rPr>
            </w:pPr>
            <w:r w:rsidRPr="003A2B7B">
              <w:rPr>
                <w:rFonts w:ascii="Book Antiqua" w:eastAsia="Times New Roman" w:hAnsi="Book Antiqua" w:cs="Times New Roman"/>
                <w:b/>
                <w:bCs/>
                <w:color w:val="FFFFFF"/>
                <w:spacing w:val="0"/>
                <w:sz w:val="22"/>
                <w:lang w:eastAsia="da-DK"/>
              </w:rPr>
              <w:t>Navn</w:t>
            </w:r>
          </w:p>
        </w:tc>
        <w:tc>
          <w:tcPr>
            <w:tcW w:w="1840" w:type="dxa"/>
            <w:tcBorders>
              <w:top w:val="nil"/>
              <w:left w:val="single" w:sz="4" w:space="0" w:color="FFFFFF"/>
              <w:bottom w:val="single" w:sz="12" w:space="0" w:color="FFFFFF"/>
              <w:right w:val="single" w:sz="4" w:space="0" w:color="FFFFFF"/>
            </w:tcBorders>
            <w:shd w:val="clear" w:color="64ADD7" w:fill="64ADD7"/>
            <w:noWrap/>
            <w:vAlign w:val="bottom"/>
            <w:hideMark/>
          </w:tcPr>
          <w:p w14:paraId="539574F1" w14:textId="77777777" w:rsidR="00D40E2A" w:rsidRPr="003A2B7B" w:rsidRDefault="00D40E2A" w:rsidP="00560B17">
            <w:pPr>
              <w:spacing w:line="240" w:lineRule="auto"/>
              <w:rPr>
                <w:rFonts w:ascii="Book Antiqua" w:eastAsia="Times New Roman" w:hAnsi="Book Antiqua" w:cs="Times New Roman"/>
                <w:b/>
                <w:bCs/>
                <w:color w:val="FFFFFF"/>
                <w:spacing w:val="0"/>
                <w:sz w:val="22"/>
                <w:lang w:eastAsia="da-DK"/>
              </w:rPr>
            </w:pPr>
            <w:proofErr w:type="spellStart"/>
            <w:r w:rsidRPr="003A2B7B">
              <w:rPr>
                <w:rFonts w:ascii="Book Antiqua" w:eastAsia="Times New Roman" w:hAnsi="Book Antiqua" w:cs="Times New Roman"/>
                <w:b/>
                <w:bCs/>
                <w:color w:val="FFFFFF"/>
                <w:spacing w:val="0"/>
                <w:sz w:val="22"/>
                <w:lang w:eastAsia="da-DK"/>
              </w:rPr>
              <w:t>Gns</w:t>
            </w:r>
            <w:proofErr w:type="spellEnd"/>
            <w:r w:rsidRPr="003A2B7B">
              <w:rPr>
                <w:rFonts w:ascii="Book Antiqua" w:eastAsia="Times New Roman" w:hAnsi="Book Antiqua" w:cs="Times New Roman"/>
                <w:b/>
                <w:bCs/>
                <w:color w:val="FFFFFF"/>
                <w:spacing w:val="0"/>
                <w:sz w:val="22"/>
                <w:lang w:eastAsia="da-DK"/>
              </w:rPr>
              <w:t>. første halvår 2023</w:t>
            </w:r>
          </w:p>
        </w:tc>
      </w:tr>
      <w:tr w:rsidR="00D40E2A" w:rsidRPr="003A2B7B" w14:paraId="7FD95B9C" w14:textId="77777777" w:rsidTr="00560B17">
        <w:trPr>
          <w:trHeight w:val="40"/>
        </w:trPr>
        <w:tc>
          <w:tcPr>
            <w:tcW w:w="2980" w:type="dxa"/>
            <w:tcBorders>
              <w:top w:val="single" w:sz="4" w:space="0" w:color="FFFFFF"/>
              <w:left w:val="nil"/>
              <w:bottom w:val="single" w:sz="4" w:space="0" w:color="FFFFFF"/>
              <w:right w:val="single" w:sz="4" w:space="0" w:color="FFFFFF"/>
            </w:tcBorders>
            <w:shd w:val="clear" w:color="C0DEEF" w:fill="C0DEEF"/>
            <w:noWrap/>
            <w:vAlign w:val="bottom"/>
            <w:hideMark/>
          </w:tcPr>
          <w:p w14:paraId="422A0CE8" w14:textId="77777777" w:rsidR="00D40E2A" w:rsidRPr="003A2B7B" w:rsidRDefault="00D40E2A" w:rsidP="00560B17">
            <w:pPr>
              <w:spacing w:line="240" w:lineRule="auto"/>
              <w:rPr>
                <w:rFonts w:ascii="Book Antiqua" w:eastAsia="Times New Roman" w:hAnsi="Book Antiqua" w:cs="Times New Roman"/>
                <w:color w:val="000000"/>
                <w:spacing w:val="0"/>
                <w:sz w:val="22"/>
                <w:lang w:eastAsia="da-DK"/>
              </w:rPr>
            </w:pPr>
            <w:r w:rsidRPr="003A2B7B">
              <w:rPr>
                <w:rFonts w:ascii="Book Antiqua" w:eastAsia="Times New Roman" w:hAnsi="Book Antiqua" w:cs="Times New Roman"/>
                <w:color w:val="000000"/>
                <w:spacing w:val="0"/>
                <w:sz w:val="22"/>
                <w:lang w:eastAsia="da-DK"/>
              </w:rPr>
              <w:t xml:space="preserve"> Handicapgruppen</w:t>
            </w:r>
          </w:p>
        </w:tc>
        <w:tc>
          <w:tcPr>
            <w:tcW w:w="1840" w:type="dxa"/>
            <w:tcBorders>
              <w:top w:val="single" w:sz="4" w:space="0" w:color="FFFFFF"/>
              <w:left w:val="single" w:sz="4" w:space="0" w:color="FFFFFF"/>
              <w:bottom w:val="single" w:sz="4" w:space="0" w:color="FFFFFF"/>
              <w:right w:val="single" w:sz="4" w:space="0" w:color="FFFFFF"/>
            </w:tcBorders>
            <w:shd w:val="clear" w:color="C0DEEF" w:fill="C0DEEF"/>
            <w:noWrap/>
            <w:vAlign w:val="bottom"/>
            <w:hideMark/>
          </w:tcPr>
          <w:p w14:paraId="623E01D6" w14:textId="77777777" w:rsidR="00D40E2A" w:rsidRPr="003A2B7B" w:rsidRDefault="00D40E2A" w:rsidP="00560B17">
            <w:pPr>
              <w:spacing w:line="240" w:lineRule="auto"/>
              <w:jc w:val="right"/>
              <w:rPr>
                <w:rFonts w:ascii="Book Antiqua" w:eastAsia="Times New Roman" w:hAnsi="Book Antiqua" w:cs="Times New Roman"/>
                <w:color w:val="000000"/>
                <w:spacing w:val="0"/>
                <w:sz w:val="22"/>
                <w:lang w:eastAsia="da-DK"/>
              </w:rPr>
            </w:pPr>
            <w:r w:rsidRPr="003A2B7B">
              <w:rPr>
                <w:rFonts w:ascii="Book Antiqua" w:eastAsia="Times New Roman" w:hAnsi="Book Antiqua" w:cs="Times New Roman"/>
                <w:color w:val="000000"/>
                <w:spacing w:val="0"/>
                <w:sz w:val="22"/>
                <w:lang w:eastAsia="da-DK"/>
              </w:rPr>
              <w:t>306</w:t>
            </w:r>
          </w:p>
        </w:tc>
      </w:tr>
      <w:tr w:rsidR="00D40E2A" w:rsidRPr="003A2B7B" w14:paraId="2AA6A204" w14:textId="77777777" w:rsidTr="00560B17">
        <w:trPr>
          <w:trHeight w:val="60"/>
        </w:trPr>
        <w:tc>
          <w:tcPr>
            <w:tcW w:w="2980" w:type="dxa"/>
            <w:tcBorders>
              <w:top w:val="single" w:sz="4" w:space="0" w:color="FFFFFF"/>
              <w:left w:val="nil"/>
              <w:bottom w:val="single" w:sz="4" w:space="0" w:color="FFFFFF"/>
              <w:right w:val="single" w:sz="4" w:space="0" w:color="FFFFFF"/>
            </w:tcBorders>
            <w:shd w:val="clear" w:color="DFEEF7" w:fill="DFEEF7"/>
            <w:noWrap/>
            <w:vAlign w:val="bottom"/>
            <w:hideMark/>
          </w:tcPr>
          <w:p w14:paraId="509C6CF4" w14:textId="77777777" w:rsidR="00D40E2A" w:rsidRPr="003A2B7B" w:rsidRDefault="00D40E2A" w:rsidP="00560B17">
            <w:pPr>
              <w:spacing w:line="240" w:lineRule="auto"/>
              <w:rPr>
                <w:rFonts w:ascii="Book Antiqua" w:eastAsia="Times New Roman" w:hAnsi="Book Antiqua" w:cs="Times New Roman"/>
                <w:color w:val="000000"/>
                <w:spacing w:val="0"/>
                <w:sz w:val="22"/>
                <w:lang w:eastAsia="da-DK"/>
              </w:rPr>
            </w:pPr>
            <w:r w:rsidRPr="003A2B7B">
              <w:rPr>
                <w:rFonts w:ascii="Book Antiqua" w:eastAsia="Times New Roman" w:hAnsi="Book Antiqua" w:cs="Times New Roman"/>
                <w:color w:val="000000"/>
                <w:spacing w:val="0"/>
                <w:sz w:val="22"/>
                <w:lang w:eastAsia="da-DK"/>
              </w:rPr>
              <w:t>Visitationen</w:t>
            </w:r>
          </w:p>
        </w:tc>
        <w:tc>
          <w:tcPr>
            <w:tcW w:w="1840" w:type="dxa"/>
            <w:tcBorders>
              <w:top w:val="single" w:sz="4" w:space="0" w:color="FFFFFF"/>
              <w:left w:val="single" w:sz="4" w:space="0" w:color="FFFFFF"/>
              <w:bottom w:val="single" w:sz="4" w:space="0" w:color="FFFFFF"/>
              <w:right w:val="single" w:sz="4" w:space="0" w:color="FFFFFF"/>
            </w:tcBorders>
            <w:shd w:val="clear" w:color="DFEEF7" w:fill="DFEEF7"/>
            <w:noWrap/>
            <w:vAlign w:val="bottom"/>
            <w:hideMark/>
          </w:tcPr>
          <w:p w14:paraId="1C0C9B18" w14:textId="77777777" w:rsidR="00D40E2A" w:rsidRPr="003A2B7B" w:rsidRDefault="00D40E2A" w:rsidP="00560B17">
            <w:pPr>
              <w:spacing w:line="240" w:lineRule="auto"/>
              <w:jc w:val="right"/>
              <w:rPr>
                <w:rFonts w:ascii="Book Antiqua" w:eastAsia="Times New Roman" w:hAnsi="Book Antiqua" w:cs="Times New Roman"/>
                <w:color w:val="000000"/>
                <w:spacing w:val="0"/>
                <w:sz w:val="22"/>
                <w:lang w:eastAsia="da-DK"/>
              </w:rPr>
            </w:pPr>
            <w:r w:rsidRPr="003A2B7B">
              <w:rPr>
                <w:rFonts w:ascii="Book Antiqua" w:eastAsia="Times New Roman" w:hAnsi="Book Antiqua" w:cs="Times New Roman"/>
                <w:color w:val="000000"/>
                <w:spacing w:val="0"/>
                <w:sz w:val="22"/>
                <w:lang w:eastAsia="da-DK"/>
              </w:rPr>
              <w:t>544</w:t>
            </w:r>
          </w:p>
        </w:tc>
      </w:tr>
      <w:tr w:rsidR="00D40E2A" w:rsidRPr="003A2B7B" w14:paraId="4303D607" w14:textId="77777777" w:rsidTr="00560B17">
        <w:trPr>
          <w:trHeight w:val="60"/>
        </w:trPr>
        <w:tc>
          <w:tcPr>
            <w:tcW w:w="2980" w:type="dxa"/>
            <w:tcBorders>
              <w:top w:val="single" w:sz="4" w:space="0" w:color="FFFFFF"/>
              <w:left w:val="nil"/>
              <w:bottom w:val="single" w:sz="4" w:space="0" w:color="FFFFFF"/>
              <w:right w:val="single" w:sz="4" w:space="0" w:color="FFFFFF"/>
            </w:tcBorders>
            <w:shd w:val="clear" w:color="C0DEEF" w:fill="C0DEEF"/>
            <w:noWrap/>
            <w:vAlign w:val="bottom"/>
            <w:hideMark/>
          </w:tcPr>
          <w:p w14:paraId="55A23311" w14:textId="77777777" w:rsidR="00D40E2A" w:rsidRPr="003A2B7B" w:rsidRDefault="00D40E2A" w:rsidP="00560B17">
            <w:pPr>
              <w:spacing w:line="240" w:lineRule="auto"/>
              <w:rPr>
                <w:rFonts w:ascii="Book Antiqua" w:eastAsia="Times New Roman" w:hAnsi="Book Antiqua" w:cs="Times New Roman"/>
                <w:color w:val="000000"/>
                <w:spacing w:val="0"/>
                <w:sz w:val="22"/>
                <w:lang w:eastAsia="da-DK"/>
              </w:rPr>
            </w:pPr>
            <w:r w:rsidRPr="003A2B7B">
              <w:rPr>
                <w:rFonts w:ascii="Book Antiqua" w:eastAsia="Times New Roman" w:hAnsi="Book Antiqua" w:cs="Times New Roman"/>
                <w:color w:val="000000"/>
                <w:spacing w:val="0"/>
                <w:sz w:val="22"/>
                <w:lang w:eastAsia="da-DK"/>
              </w:rPr>
              <w:t>Børnegruppen</w:t>
            </w:r>
          </w:p>
        </w:tc>
        <w:tc>
          <w:tcPr>
            <w:tcW w:w="1840" w:type="dxa"/>
            <w:tcBorders>
              <w:top w:val="single" w:sz="4" w:space="0" w:color="FFFFFF"/>
              <w:left w:val="single" w:sz="4" w:space="0" w:color="FFFFFF"/>
              <w:bottom w:val="single" w:sz="4" w:space="0" w:color="FFFFFF"/>
              <w:right w:val="single" w:sz="4" w:space="0" w:color="FFFFFF"/>
            </w:tcBorders>
            <w:shd w:val="clear" w:color="C0DEEF" w:fill="C0DEEF"/>
            <w:noWrap/>
            <w:vAlign w:val="bottom"/>
            <w:hideMark/>
          </w:tcPr>
          <w:p w14:paraId="4A8DF52F" w14:textId="77777777" w:rsidR="00D40E2A" w:rsidRPr="003A2B7B" w:rsidRDefault="00D40E2A" w:rsidP="00560B17">
            <w:pPr>
              <w:spacing w:line="240" w:lineRule="auto"/>
              <w:jc w:val="right"/>
              <w:rPr>
                <w:rFonts w:ascii="Book Antiqua" w:eastAsia="Times New Roman" w:hAnsi="Book Antiqua" w:cs="Times New Roman"/>
                <w:color w:val="000000"/>
                <w:spacing w:val="0"/>
                <w:sz w:val="22"/>
                <w:lang w:eastAsia="da-DK"/>
              </w:rPr>
            </w:pPr>
            <w:r w:rsidRPr="003A2B7B">
              <w:rPr>
                <w:rFonts w:ascii="Book Antiqua" w:eastAsia="Times New Roman" w:hAnsi="Book Antiqua" w:cs="Times New Roman"/>
                <w:color w:val="000000"/>
                <w:spacing w:val="0"/>
                <w:sz w:val="22"/>
                <w:lang w:eastAsia="da-DK"/>
              </w:rPr>
              <w:t>217</w:t>
            </w:r>
          </w:p>
        </w:tc>
      </w:tr>
      <w:tr w:rsidR="00D40E2A" w:rsidRPr="003A2B7B" w14:paraId="6D8B1E2E" w14:textId="77777777" w:rsidTr="00560B17">
        <w:trPr>
          <w:trHeight w:val="60"/>
        </w:trPr>
        <w:tc>
          <w:tcPr>
            <w:tcW w:w="2980" w:type="dxa"/>
            <w:tcBorders>
              <w:top w:val="single" w:sz="4" w:space="0" w:color="FFFFFF"/>
              <w:left w:val="nil"/>
              <w:bottom w:val="single" w:sz="4" w:space="0" w:color="FFFFFF"/>
              <w:right w:val="single" w:sz="4" w:space="0" w:color="FFFFFF"/>
            </w:tcBorders>
            <w:shd w:val="clear" w:color="C0DEEF" w:fill="C0DEEF"/>
            <w:noWrap/>
            <w:vAlign w:val="bottom"/>
            <w:hideMark/>
          </w:tcPr>
          <w:p w14:paraId="0536AF1A" w14:textId="77777777" w:rsidR="00D40E2A" w:rsidRPr="003A2B7B" w:rsidRDefault="00D40E2A" w:rsidP="00560B17">
            <w:pPr>
              <w:spacing w:line="240" w:lineRule="auto"/>
              <w:rPr>
                <w:rFonts w:ascii="Book Antiqua" w:eastAsia="Times New Roman" w:hAnsi="Book Antiqua" w:cs="Times New Roman"/>
                <w:color w:val="000000"/>
                <w:spacing w:val="0"/>
                <w:sz w:val="22"/>
                <w:lang w:eastAsia="da-DK"/>
              </w:rPr>
            </w:pPr>
            <w:r w:rsidRPr="003A2B7B">
              <w:rPr>
                <w:rFonts w:ascii="Book Antiqua" w:eastAsia="Times New Roman" w:hAnsi="Book Antiqua" w:cs="Times New Roman"/>
                <w:color w:val="000000"/>
                <w:spacing w:val="0"/>
                <w:sz w:val="22"/>
                <w:lang w:eastAsia="da-DK"/>
              </w:rPr>
              <w:t>Ungegruppen</w:t>
            </w:r>
          </w:p>
        </w:tc>
        <w:tc>
          <w:tcPr>
            <w:tcW w:w="1840" w:type="dxa"/>
            <w:tcBorders>
              <w:top w:val="single" w:sz="4" w:space="0" w:color="FFFFFF"/>
              <w:left w:val="single" w:sz="4" w:space="0" w:color="FFFFFF"/>
              <w:bottom w:val="single" w:sz="4" w:space="0" w:color="FFFFFF"/>
              <w:right w:val="single" w:sz="4" w:space="0" w:color="FFFFFF"/>
            </w:tcBorders>
            <w:shd w:val="clear" w:color="C0DEEF" w:fill="C0DEEF"/>
            <w:noWrap/>
            <w:vAlign w:val="bottom"/>
            <w:hideMark/>
          </w:tcPr>
          <w:p w14:paraId="1DE822C8" w14:textId="77777777" w:rsidR="00D40E2A" w:rsidRPr="003A2B7B" w:rsidRDefault="00D40E2A" w:rsidP="00560B17">
            <w:pPr>
              <w:spacing w:line="240" w:lineRule="auto"/>
              <w:jc w:val="right"/>
              <w:rPr>
                <w:rFonts w:ascii="Book Antiqua" w:eastAsia="Times New Roman" w:hAnsi="Book Antiqua" w:cs="Times New Roman"/>
                <w:color w:val="000000"/>
                <w:spacing w:val="0"/>
                <w:sz w:val="22"/>
                <w:lang w:eastAsia="da-DK"/>
              </w:rPr>
            </w:pPr>
            <w:r w:rsidRPr="003A2B7B">
              <w:rPr>
                <w:rFonts w:ascii="Book Antiqua" w:eastAsia="Times New Roman" w:hAnsi="Book Antiqua" w:cs="Times New Roman"/>
                <w:color w:val="000000"/>
                <w:spacing w:val="0"/>
                <w:sz w:val="22"/>
                <w:lang w:eastAsia="da-DK"/>
              </w:rPr>
              <w:t>261</w:t>
            </w:r>
          </w:p>
        </w:tc>
      </w:tr>
      <w:tr w:rsidR="00D40E2A" w:rsidRPr="003A2B7B" w14:paraId="5F685B39" w14:textId="77777777" w:rsidTr="00560B17">
        <w:trPr>
          <w:trHeight w:val="60"/>
        </w:trPr>
        <w:tc>
          <w:tcPr>
            <w:tcW w:w="2980" w:type="dxa"/>
            <w:tcBorders>
              <w:top w:val="single" w:sz="4" w:space="0" w:color="FFFFFF"/>
              <w:left w:val="nil"/>
              <w:bottom w:val="single" w:sz="4" w:space="0" w:color="FFFFFF"/>
              <w:right w:val="single" w:sz="4" w:space="0" w:color="FFFFFF"/>
            </w:tcBorders>
            <w:shd w:val="clear" w:color="C0DEEF" w:fill="C0DEEF"/>
            <w:noWrap/>
            <w:vAlign w:val="bottom"/>
            <w:hideMark/>
          </w:tcPr>
          <w:p w14:paraId="0D11CE83" w14:textId="77777777" w:rsidR="00D40E2A" w:rsidRPr="003A2B7B" w:rsidRDefault="00D40E2A" w:rsidP="00560B17">
            <w:pPr>
              <w:spacing w:line="240" w:lineRule="auto"/>
              <w:rPr>
                <w:rFonts w:ascii="Book Antiqua" w:eastAsia="Times New Roman" w:hAnsi="Book Antiqua" w:cs="Times New Roman"/>
                <w:color w:val="000000"/>
                <w:spacing w:val="0"/>
                <w:sz w:val="22"/>
                <w:lang w:eastAsia="da-DK"/>
              </w:rPr>
            </w:pPr>
            <w:r w:rsidRPr="003A2B7B">
              <w:rPr>
                <w:rFonts w:ascii="Book Antiqua" w:eastAsia="Times New Roman" w:hAnsi="Book Antiqua" w:cs="Times New Roman"/>
                <w:color w:val="000000"/>
                <w:spacing w:val="0"/>
                <w:sz w:val="22"/>
                <w:lang w:eastAsia="da-DK"/>
              </w:rPr>
              <w:t>SOS gruppen</w:t>
            </w:r>
          </w:p>
        </w:tc>
        <w:tc>
          <w:tcPr>
            <w:tcW w:w="1840" w:type="dxa"/>
            <w:tcBorders>
              <w:top w:val="single" w:sz="4" w:space="0" w:color="FFFFFF"/>
              <w:left w:val="single" w:sz="4" w:space="0" w:color="FFFFFF"/>
              <w:bottom w:val="single" w:sz="4" w:space="0" w:color="FFFFFF"/>
              <w:right w:val="single" w:sz="4" w:space="0" w:color="FFFFFF"/>
            </w:tcBorders>
            <w:shd w:val="clear" w:color="C0DEEF" w:fill="C0DEEF"/>
            <w:noWrap/>
            <w:vAlign w:val="bottom"/>
            <w:hideMark/>
          </w:tcPr>
          <w:p w14:paraId="7F2C3E8B" w14:textId="77777777" w:rsidR="00D40E2A" w:rsidRPr="003A2B7B" w:rsidRDefault="00D40E2A" w:rsidP="00560B17">
            <w:pPr>
              <w:spacing w:line="240" w:lineRule="auto"/>
              <w:jc w:val="right"/>
              <w:rPr>
                <w:rFonts w:ascii="Book Antiqua" w:eastAsia="Times New Roman" w:hAnsi="Book Antiqua" w:cs="Times New Roman"/>
                <w:color w:val="000000"/>
                <w:spacing w:val="0"/>
                <w:sz w:val="22"/>
                <w:lang w:eastAsia="da-DK"/>
              </w:rPr>
            </w:pPr>
            <w:r w:rsidRPr="003A2B7B">
              <w:rPr>
                <w:rFonts w:ascii="Book Antiqua" w:eastAsia="Times New Roman" w:hAnsi="Book Antiqua" w:cs="Times New Roman"/>
                <w:color w:val="000000"/>
                <w:spacing w:val="0"/>
                <w:sz w:val="22"/>
                <w:lang w:eastAsia="da-DK"/>
              </w:rPr>
              <w:t>14</w:t>
            </w:r>
          </w:p>
        </w:tc>
      </w:tr>
      <w:tr w:rsidR="00D40E2A" w:rsidRPr="003A2B7B" w14:paraId="533EDE4C" w14:textId="77777777" w:rsidTr="00560B17">
        <w:trPr>
          <w:trHeight w:val="40"/>
        </w:trPr>
        <w:tc>
          <w:tcPr>
            <w:tcW w:w="2980" w:type="dxa"/>
            <w:tcBorders>
              <w:top w:val="single" w:sz="12" w:space="0" w:color="FFFFFF"/>
              <w:left w:val="nil"/>
              <w:bottom w:val="nil"/>
              <w:right w:val="single" w:sz="4" w:space="0" w:color="FFFFFF"/>
            </w:tcBorders>
            <w:shd w:val="clear" w:color="64ADD7" w:fill="64ADD7"/>
            <w:noWrap/>
            <w:vAlign w:val="bottom"/>
            <w:hideMark/>
          </w:tcPr>
          <w:p w14:paraId="418075F2" w14:textId="77777777" w:rsidR="00D40E2A" w:rsidRPr="003A2B7B" w:rsidRDefault="00D40E2A" w:rsidP="00560B17">
            <w:pPr>
              <w:spacing w:line="240" w:lineRule="auto"/>
              <w:rPr>
                <w:rFonts w:ascii="Times New Roman" w:eastAsia="Times New Roman" w:hAnsi="Times New Roman" w:cs="Times New Roman"/>
                <w:spacing w:val="0"/>
                <w:sz w:val="20"/>
                <w:szCs w:val="20"/>
                <w:lang w:eastAsia="da-DK"/>
              </w:rPr>
            </w:pPr>
          </w:p>
        </w:tc>
        <w:tc>
          <w:tcPr>
            <w:tcW w:w="1840" w:type="dxa"/>
            <w:tcBorders>
              <w:top w:val="single" w:sz="12" w:space="0" w:color="FFFFFF"/>
              <w:left w:val="single" w:sz="4" w:space="0" w:color="FFFFFF"/>
              <w:bottom w:val="nil"/>
              <w:right w:val="single" w:sz="4" w:space="0" w:color="FFFFFF"/>
            </w:tcBorders>
            <w:shd w:val="clear" w:color="64ADD7" w:fill="64ADD7"/>
            <w:noWrap/>
            <w:vAlign w:val="bottom"/>
            <w:hideMark/>
          </w:tcPr>
          <w:p w14:paraId="78398F64" w14:textId="77777777" w:rsidR="00D40E2A" w:rsidRPr="003A2B7B" w:rsidRDefault="00D40E2A" w:rsidP="00560B17">
            <w:pPr>
              <w:spacing w:line="240" w:lineRule="auto"/>
              <w:jc w:val="right"/>
              <w:rPr>
                <w:rFonts w:ascii="Book Antiqua" w:eastAsia="Times New Roman" w:hAnsi="Book Antiqua" w:cs="Times New Roman"/>
                <w:b/>
                <w:bCs/>
                <w:color w:val="FFFFFF"/>
                <w:spacing w:val="0"/>
                <w:sz w:val="22"/>
                <w:lang w:eastAsia="da-DK"/>
              </w:rPr>
            </w:pPr>
            <w:r w:rsidRPr="003A2B7B">
              <w:rPr>
                <w:noProof/>
              </w:rPr>
              <mc:AlternateContent>
                <mc:Choice Requires="wps">
                  <w:drawing>
                    <wp:anchor distT="0" distB="0" distL="114300" distR="114300" simplePos="0" relativeHeight="251672576" behindDoc="0" locked="0" layoutInCell="1" allowOverlap="1" wp14:anchorId="6CE06623" wp14:editId="77BB30AB">
                      <wp:simplePos x="0" y="0"/>
                      <wp:positionH relativeFrom="column">
                        <wp:posOffset>575310</wp:posOffset>
                      </wp:positionH>
                      <wp:positionV relativeFrom="paragraph">
                        <wp:posOffset>101600</wp:posOffset>
                      </wp:positionV>
                      <wp:extent cx="690880" cy="285750"/>
                      <wp:effectExtent l="0" t="0" r="0" b="0"/>
                      <wp:wrapNone/>
                      <wp:docPr id="858378962" name="Tekstfelt 1"/>
                      <wp:cNvGraphicFramePr/>
                      <a:graphic xmlns:a="http://schemas.openxmlformats.org/drawingml/2006/main">
                        <a:graphicData uri="http://schemas.microsoft.com/office/word/2010/wordprocessingShape">
                          <wps:wsp>
                            <wps:cNvSpPr txBox="1"/>
                            <wps:spPr>
                              <a:xfrm>
                                <a:off x="0" y="0"/>
                                <a:ext cx="690880" cy="285750"/>
                              </a:xfrm>
                              <a:prstGeom prst="rect">
                                <a:avLst/>
                              </a:prstGeom>
                              <a:noFill/>
                              <a:ln w="6350">
                                <a:noFill/>
                              </a:ln>
                            </wps:spPr>
                            <wps:txbx>
                              <w:txbxContent>
                                <w:p w14:paraId="0D1C9E21" w14:textId="04A0CA67" w:rsidR="00D40E2A" w:rsidRPr="003A2B7B" w:rsidRDefault="00A9275C" w:rsidP="00D40E2A">
                                  <w:pPr>
                                    <w:rPr>
                                      <w:b/>
                                      <w:bCs/>
                                      <w:sz w:val="14"/>
                                      <w:szCs w:val="14"/>
                                    </w:rPr>
                                  </w:pPr>
                                  <w:r>
                                    <w:rPr>
                                      <w:b/>
                                      <w:bCs/>
                                      <w:sz w:val="14"/>
                                      <w:szCs w:val="14"/>
                                    </w:rPr>
                                    <w:t>Tabel</w:t>
                                  </w:r>
                                  <w:r w:rsidR="00D40E2A" w:rsidRPr="003A2B7B">
                                    <w:rPr>
                                      <w:b/>
                                      <w:bCs/>
                                      <w:sz w:val="14"/>
                                      <w:szCs w:val="14"/>
                                    </w:rPr>
                                    <w:t xml:space="preserve"> </w:t>
                                  </w:r>
                                  <w:r>
                                    <w:rPr>
                                      <w:b/>
                                      <w:bCs/>
                                      <w:sz w:val="14"/>
                                      <w:szCs w:val="14"/>
                                    </w:rPr>
                                    <w:t>1</w:t>
                                  </w:r>
                                  <w:r w:rsidR="00D40E2A" w:rsidRPr="003A2B7B">
                                    <w:rPr>
                                      <w:b/>
                                      <w:bCs/>
                                      <w:sz w:val="14"/>
                                      <w:szCs w:val="1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06623" id="_x0000_s1032" type="#_x0000_t202" style="position:absolute;left:0;text-align:left;margin-left:45.3pt;margin-top:8pt;width:54.4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5CZGAIAADIEAAAOAAAAZHJzL2Uyb0RvYy54bWysU01vGyEQvVfqf0Dc6127duKsvI7cRK4q&#10;WUkkp8oZs+BFYhkK2Lvur+/A+qtpT1UvMDDDfLz3mN13jSZ74bwCU9LhIKdEGA6VMtuSfn9dfppS&#10;4gMzFdNgREkPwtP7+ccPs9YWYgQ16Eo4gkmML1pb0joEW2SZ57VomB+AFQadElzDAh7dNqscazF7&#10;o7NRnt9kLbjKOuDCe7x97J10nvJLKXh4ltKLQHRJsbeQVpfWTVyz+YwVW8dsrfixDfYPXTRMGSx6&#10;TvXIAiM7p/5I1SjuwIMMAw5NBlIqLtIMOM0wfzfNumZWpFkQHG/PMPn/l5Y/7df2xZHQfYEOCYyA&#10;tNYXHi/jPJ10TdyxU4J+hPBwhk10gXC8vLnLp1P0cHSNppPbSYI1uzy2zoevAhoSjZI6ZCWBxfYr&#10;H7Aghp5CYi0DS6V1YkYb0mKBz5jyNw++0AYfXlqNVug2HVEVPjiNsYHqgNM56In3li8V9rBiPrww&#10;h0xj26je8IyL1IC14GhRUoP7+bf7GI8EoJeSFpVTUv9jx5ygRH8zSM3dcDyOUkuH8eR2hAd37dlc&#10;e8yueQAU5xD/ieXJjPFBn0zpoHlDkS9iVXQxw7F2ScPJfAi9nvGTcLFYpCAUl2VhZdaWx9QRu4jw&#10;a/fGnD3SEJC/JzhpjBXv2Ohje9QXuwBSJaoizj2qR/hRmInB4yeKyr8+p6jLV5//AgAA//8DAFBL&#10;AwQUAAYACAAAACEA7o/ePt8AAAAIAQAADwAAAGRycy9kb3ducmV2LnhtbEyPwU7DMBBE70j8g7VI&#10;3KjdCqImxKmqSBUSgkNLL9w28TaJiO0Qu23g69me6HFnRrNv8tVke3GiMXTeaZjPFAhytTedazTs&#10;PzYPSxAhojPYe0cafijAqri9yTEz/uy2dNrFRnCJCxlqaGMcMilD3ZLFMPMDOfYOfrQY+RwbaUY8&#10;c7nt5UKpRFrsHH9ocaCypfprd7QaXsvNO26rhV3+9uXL22E9fO8/n7S+v5vWzyAiTfE/DBd8RoeC&#10;mSp/dCaIXkOqEk6ynvCki5+mjyAqDclcgSxyeT2g+AMAAP//AwBQSwECLQAUAAYACAAAACEAtoM4&#10;kv4AAADhAQAAEwAAAAAAAAAAAAAAAAAAAAAAW0NvbnRlbnRfVHlwZXNdLnhtbFBLAQItABQABgAI&#10;AAAAIQA4/SH/1gAAAJQBAAALAAAAAAAAAAAAAAAAAC8BAABfcmVscy8ucmVsc1BLAQItABQABgAI&#10;AAAAIQCvA5CZGAIAADIEAAAOAAAAAAAAAAAAAAAAAC4CAABkcnMvZTJvRG9jLnhtbFBLAQItABQA&#10;BgAIAAAAIQDuj94+3wAAAAgBAAAPAAAAAAAAAAAAAAAAAHIEAABkcnMvZG93bnJldi54bWxQSwUG&#10;AAAAAAQABADzAAAAfgUAAAAA&#10;" filled="f" stroked="f" strokeweight=".5pt">
                      <v:textbox>
                        <w:txbxContent>
                          <w:p w14:paraId="0D1C9E21" w14:textId="04A0CA67" w:rsidR="00D40E2A" w:rsidRPr="003A2B7B" w:rsidRDefault="00A9275C" w:rsidP="00D40E2A">
                            <w:pPr>
                              <w:rPr>
                                <w:b/>
                                <w:bCs/>
                                <w:sz w:val="14"/>
                                <w:szCs w:val="14"/>
                              </w:rPr>
                            </w:pPr>
                            <w:r>
                              <w:rPr>
                                <w:b/>
                                <w:bCs/>
                                <w:sz w:val="14"/>
                                <w:szCs w:val="14"/>
                              </w:rPr>
                              <w:t>Tabel</w:t>
                            </w:r>
                            <w:r w:rsidR="00D40E2A" w:rsidRPr="003A2B7B">
                              <w:rPr>
                                <w:b/>
                                <w:bCs/>
                                <w:sz w:val="14"/>
                                <w:szCs w:val="14"/>
                              </w:rPr>
                              <w:t xml:space="preserve"> </w:t>
                            </w:r>
                            <w:r>
                              <w:rPr>
                                <w:b/>
                                <w:bCs/>
                                <w:sz w:val="14"/>
                                <w:szCs w:val="14"/>
                              </w:rPr>
                              <w:t>1</w:t>
                            </w:r>
                            <w:r w:rsidR="00D40E2A" w:rsidRPr="003A2B7B">
                              <w:rPr>
                                <w:b/>
                                <w:bCs/>
                                <w:sz w:val="14"/>
                                <w:szCs w:val="14"/>
                              </w:rPr>
                              <w:t>.1</w:t>
                            </w:r>
                          </w:p>
                        </w:txbxContent>
                      </v:textbox>
                    </v:shape>
                  </w:pict>
                </mc:Fallback>
              </mc:AlternateContent>
            </w:r>
            <w:r w:rsidRPr="003A2B7B">
              <w:rPr>
                <w:rFonts w:ascii="Book Antiqua" w:eastAsia="Times New Roman" w:hAnsi="Book Antiqua" w:cs="Times New Roman"/>
                <w:b/>
                <w:bCs/>
                <w:color w:val="FFFFFF"/>
                <w:spacing w:val="0"/>
                <w:sz w:val="22"/>
                <w:lang w:eastAsia="da-DK"/>
              </w:rPr>
              <w:t>1342</w:t>
            </w:r>
          </w:p>
        </w:tc>
      </w:tr>
    </w:tbl>
    <w:p w14:paraId="429DB64C" w14:textId="77777777" w:rsidR="00A61233" w:rsidRDefault="00A61233" w:rsidP="00D40E2A"/>
    <w:p w14:paraId="04AB7FC8" w14:textId="77777777" w:rsidR="005301E7" w:rsidRPr="003A2B7B" w:rsidRDefault="005301E7" w:rsidP="00D40E2A"/>
    <w:p w14:paraId="17B5877A" w14:textId="4D369C20" w:rsidR="00CE5A03" w:rsidRPr="003A2B7B" w:rsidRDefault="00CE5A03" w:rsidP="00D40E2A">
      <w:r w:rsidRPr="003A2B7B">
        <w:t>Underretningsantallet</w:t>
      </w:r>
      <w:r w:rsidR="00B72B4C" w:rsidRPr="003A2B7B">
        <w:t xml:space="preserve"> </w:t>
      </w:r>
      <w:r w:rsidR="00B72B4C" w:rsidRPr="003A2B7B">
        <w:rPr>
          <w:i/>
          <w:iCs/>
        </w:rPr>
        <w:t xml:space="preserve">(figur </w:t>
      </w:r>
      <w:r w:rsidR="00DE58E2" w:rsidRPr="003A2B7B">
        <w:rPr>
          <w:i/>
          <w:iCs/>
        </w:rPr>
        <w:t>2</w:t>
      </w:r>
      <w:r w:rsidR="00B72B4C" w:rsidRPr="003A2B7B">
        <w:rPr>
          <w:i/>
          <w:iCs/>
        </w:rPr>
        <w:t>.</w:t>
      </w:r>
      <w:r w:rsidR="006B53EE">
        <w:rPr>
          <w:i/>
          <w:iCs/>
        </w:rPr>
        <w:t>0</w:t>
      </w:r>
      <w:r w:rsidR="00B72B4C" w:rsidRPr="003A2B7B">
        <w:rPr>
          <w:i/>
          <w:iCs/>
        </w:rPr>
        <w:t>)</w:t>
      </w:r>
      <w:r w:rsidR="009D7BA7" w:rsidRPr="009D7BA7">
        <w:t>, som ses på næste side</w:t>
      </w:r>
      <w:r w:rsidR="009D7BA7">
        <w:rPr>
          <w:i/>
          <w:iCs/>
        </w:rPr>
        <w:t>,</w:t>
      </w:r>
      <w:r w:rsidRPr="003A2B7B">
        <w:t xml:space="preserve"> er steget igennem de sidste 6 år</w:t>
      </w:r>
      <w:r w:rsidR="00F029C5">
        <w:t>,</w:t>
      </w:r>
      <w:r w:rsidRPr="003A2B7B">
        <w:t xml:space="preserve"> og tendensen fortsætter i 2024, herunder også vold og overgreb der er fordoblet siden 2018. Det øgede antal underretninger, og herunder særligt </w:t>
      </w:r>
      <w:r w:rsidR="00B73689" w:rsidRPr="003A2B7B">
        <w:t>underretninger om vold og overgreb, medfører en betydelig ekstra opgave i form af flere børnesamtaler, forældresamtaler og øget dokumentation.</w:t>
      </w:r>
    </w:p>
    <w:p w14:paraId="23A5C413" w14:textId="0A14AA89" w:rsidR="00CE5A03" w:rsidRPr="003A2B7B" w:rsidRDefault="006511F6" w:rsidP="00CE021A">
      <w:pPr>
        <w:rPr>
          <w:rFonts w:ascii="Arial" w:hAnsi="Arial" w:cs="Arial"/>
          <w:color w:val="0070C0"/>
          <w:sz w:val="24"/>
          <w:szCs w:val="24"/>
        </w:rPr>
      </w:pPr>
      <w:r w:rsidRPr="003A2B7B">
        <w:rPr>
          <w:noProof/>
        </w:rPr>
        <w:lastRenderedPageBreak/>
        <mc:AlternateContent>
          <mc:Choice Requires="wps">
            <w:drawing>
              <wp:anchor distT="0" distB="0" distL="114300" distR="114300" simplePos="0" relativeHeight="251685888" behindDoc="0" locked="0" layoutInCell="1" allowOverlap="1" wp14:anchorId="11A6F048" wp14:editId="14EC9E4D">
                <wp:simplePos x="0" y="0"/>
                <wp:positionH relativeFrom="column">
                  <wp:posOffset>5426075</wp:posOffset>
                </wp:positionH>
                <wp:positionV relativeFrom="paragraph">
                  <wp:posOffset>1264920</wp:posOffset>
                </wp:positionV>
                <wp:extent cx="690880" cy="285750"/>
                <wp:effectExtent l="0" t="19050" r="0" b="12065"/>
                <wp:wrapNone/>
                <wp:docPr id="848053318" name="Tekstfelt 1"/>
                <wp:cNvGraphicFramePr/>
                <a:graphic xmlns:a="http://schemas.openxmlformats.org/drawingml/2006/main">
                  <a:graphicData uri="http://schemas.microsoft.com/office/word/2010/wordprocessingShape">
                    <wps:wsp>
                      <wps:cNvSpPr txBox="1"/>
                      <wps:spPr>
                        <a:xfrm>
                          <a:off x="0" y="0"/>
                          <a:ext cx="690880" cy="285750"/>
                        </a:xfrm>
                        <a:prstGeom prst="rect">
                          <a:avLst/>
                        </a:prstGeom>
                        <a:noFill/>
                        <a:ln w="6350">
                          <a:noFill/>
                        </a:ln>
                      </wps:spPr>
                      <wps:txbx>
                        <w:txbxContent>
                          <w:p w14:paraId="439E8318" w14:textId="3035A6F5" w:rsidR="00DE58E2" w:rsidRPr="003A2B7B" w:rsidRDefault="00DE58E2" w:rsidP="00DE58E2">
                            <w:pPr>
                              <w:rPr>
                                <w:b/>
                                <w:bCs/>
                                <w:sz w:val="14"/>
                                <w:szCs w:val="14"/>
                              </w:rPr>
                            </w:pPr>
                            <w:r w:rsidRPr="003A2B7B">
                              <w:rPr>
                                <w:b/>
                                <w:bCs/>
                                <w:sz w:val="14"/>
                                <w:szCs w:val="14"/>
                              </w:rPr>
                              <w:t>Figur 2.</w:t>
                            </w:r>
                            <w:r w:rsidR="00A9275C">
                              <w:rPr>
                                <w:b/>
                                <w:bCs/>
                                <w:sz w:val="14"/>
                                <w:szCs w:val="1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6F048" id="_x0000_s1033" type="#_x0000_t202" style="position:absolute;margin-left:427.25pt;margin-top:99.6pt;width:54.4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9MGQIAADIEAAAOAAAAZHJzL2Uyb0RvYy54bWysU01vGyEQvVfqf0Dc47UdO3ZWXkduIleV&#10;rCSSU+WMWfCuBAwF7F3313dg/dW0p6oXGJhhPt57zB5archeOF+DKeig16dEGA5lbbYF/f62vJlS&#10;4gMzJVNgREEPwtOH+edPs8bmYggVqFI4gkmMzxtb0CoEm2eZ55XQzPfACoNOCU6zgEe3zUrHGsyu&#10;VTbs9++yBlxpHXDhPd4+dU46T/mlFDy8SOlFIKqg2FtIq0vrJq7ZfMbyrWO2qvmxDfYPXWhWGyx6&#10;TvXEAiM7V/+RStfcgQcZehx0BlLWXKQZcJpB/8M064pZkWZBcLw9w+T/X1r+vF/bV0dC+wVaJDAC&#10;0life7yM87TS6bhjpwT9COHhDJtoA+F4eXffn07Rw9E1nI4n4wRrdnlsnQ9fBWgSjYI6ZCWBxfYr&#10;H7Aghp5CYi0Dy1qpxIwypMECt5jyNw++UAYfXlqNVmg3LanLgk5OY2ygPOB0DjriveXLGntYMR9e&#10;mUOmsW1Ub3jBRSrAWnC0KKnA/fzbfYxHAtBLSYPKKaj/sWNOUKK+GaTmfjAaRamlw2g8GeLBXXs2&#10;1x6z04+A4hzgP7E8mTE+qJMpHeh3FPkiVkUXMxxrFzSczMfQ6Rk/CReLRQpCcVkWVmZteUwdsYsI&#10;v7XvzNkjDQH5e4aTxlj+gY0utkN9sQsg60RVxLlD9Qg/CjMxePxEUfnX5xR1+erzXwAAAP//AwBQ&#10;SwMEFAAGAAgAAAAhAIYU+GXjAAAACwEAAA8AAABkcnMvZG93bnJldi54bWxMj8FOwzAQRO9I/IO1&#10;SNyog5tUSYhTVZEqJASHll64bWI3iYjXIXbbwNdjTuW4mqeZt8V6NgM768n1liQ8LiJgmhqremol&#10;HN63Dykw55EUDpa0hG/tYF3e3hSYK3uhnT7vfctCCbkcJXTejznnrum0Qbewo6aQHe1k0Idzarma&#10;8BLKzcBFFK24wZ7CQoejrjrdfO5PRsJLtX3DXS1M+jNUz6/Hzfh1+EikvL+bN0/AvJ79FYY//aAO&#10;ZXCq7YmUY4OENImTgIYgywSwQGSr5RJYLUHEsQBeFvz/D+UvAAAA//8DAFBLAQItABQABgAIAAAA&#10;IQC2gziS/gAAAOEBAAATAAAAAAAAAAAAAAAAAAAAAABbQ29udGVudF9UeXBlc10ueG1sUEsBAi0A&#10;FAAGAAgAAAAhADj9If/WAAAAlAEAAAsAAAAAAAAAAAAAAAAALwEAAF9yZWxzLy5yZWxzUEsBAi0A&#10;FAAGAAgAAAAhANCx30wZAgAAMgQAAA4AAAAAAAAAAAAAAAAALgIAAGRycy9lMm9Eb2MueG1sUEsB&#10;Ai0AFAAGAAgAAAAhAIYU+GXjAAAACwEAAA8AAAAAAAAAAAAAAAAAcwQAAGRycy9kb3ducmV2Lnht&#10;bFBLBQYAAAAABAAEAPMAAACDBQAAAAA=&#10;" filled="f" stroked="f" strokeweight=".5pt">
                <v:textbox>
                  <w:txbxContent>
                    <w:p w14:paraId="439E8318" w14:textId="3035A6F5" w:rsidR="00DE58E2" w:rsidRPr="003A2B7B" w:rsidRDefault="00DE58E2" w:rsidP="00DE58E2">
                      <w:pPr>
                        <w:rPr>
                          <w:b/>
                          <w:bCs/>
                          <w:sz w:val="14"/>
                          <w:szCs w:val="14"/>
                        </w:rPr>
                      </w:pPr>
                      <w:r w:rsidRPr="003A2B7B">
                        <w:rPr>
                          <w:b/>
                          <w:bCs/>
                          <w:sz w:val="14"/>
                          <w:szCs w:val="14"/>
                        </w:rPr>
                        <w:t>Figur 2.</w:t>
                      </w:r>
                      <w:r w:rsidR="00A9275C">
                        <w:rPr>
                          <w:b/>
                          <w:bCs/>
                          <w:sz w:val="14"/>
                          <w:szCs w:val="14"/>
                        </w:rPr>
                        <w:t>0</w:t>
                      </w:r>
                    </w:p>
                  </w:txbxContent>
                </v:textbox>
              </v:shape>
            </w:pict>
          </mc:Fallback>
        </mc:AlternateContent>
      </w:r>
      <w:r w:rsidRPr="009F3468">
        <w:rPr>
          <w:noProof/>
          <w:color w:val="2B579A"/>
          <w:shd w:val="clear" w:color="auto" w:fill="E6E6E6"/>
        </w:rPr>
        <w:drawing>
          <wp:inline distT="0" distB="0" distL="0" distR="0" wp14:anchorId="58DC84CF" wp14:editId="50D5A823">
            <wp:extent cx="2819400" cy="1537335"/>
            <wp:effectExtent l="0" t="0" r="0" b="5715"/>
            <wp:docPr id="256475973" name="Diagram 1">
              <a:extLst xmlns:a="http://schemas.openxmlformats.org/drawingml/2006/main">
                <a:ext uri="{FF2B5EF4-FFF2-40B4-BE49-F238E27FC236}">
                  <a16:creationId xmlns:a16="http://schemas.microsoft.com/office/drawing/2014/main" id="{CF7C5751-1894-8AF2-DDD2-F0C80F7644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Arial" w:hAnsi="Arial" w:cs="Arial"/>
          <w:color w:val="0070C0"/>
          <w:sz w:val="24"/>
          <w:szCs w:val="24"/>
        </w:rPr>
        <w:t xml:space="preserve">  </w:t>
      </w:r>
      <w:r w:rsidRPr="009F3468">
        <w:rPr>
          <w:noProof/>
          <w:color w:val="2B579A"/>
          <w:shd w:val="clear" w:color="auto" w:fill="E6E6E6"/>
        </w:rPr>
        <w:drawing>
          <wp:inline distT="0" distB="0" distL="0" distR="0" wp14:anchorId="64071CF7" wp14:editId="17EA98E0">
            <wp:extent cx="2514600" cy="1558925"/>
            <wp:effectExtent l="0" t="0" r="0" b="3175"/>
            <wp:docPr id="1448195336" name="Diagram 1">
              <a:extLst xmlns:a="http://schemas.openxmlformats.org/drawingml/2006/main">
                <a:ext uri="{FF2B5EF4-FFF2-40B4-BE49-F238E27FC236}">
                  <a16:creationId xmlns:a16="http://schemas.microsoft.com/office/drawing/2014/main" id="{3A11E204-7351-C2D1-0C14-DC0394220E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439477E" w14:textId="77777777" w:rsidR="006511F6" w:rsidRDefault="006511F6" w:rsidP="009F0FA6">
      <w:pPr>
        <w:pStyle w:val="Overskrift2"/>
      </w:pPr>
    </w:p>
    <w:p w14:paraId="7FAE23C1" w14:textId="55DEED0F" w:rsidR="00D40E2A" w:rsidRPr="003A2B7B" w:rsidRDefault="009F0FA6" w:rsidP="009F0FA6">
      <w:pPr>
        <w:pStyle w:val="Overskrift2"/>
      </w:pPr>
      <w:r>
        <w:t xml:space="preserve">2.3 </w:t>
      </w:r>
      <w:r w:rsidR="00D40E2A" w:rsidRPr="003A2B7B">
        <w:t>Sammenhæng mellem medarbejderressourcer og udgifter på børnesager</w:t>
      </w:r>
    </w:p>
    <w:p w14:paraId="54B32B0C" w14:textId="431066AB" w:rsidR="00D40E2A" w:rsidRPr="003A2B7B" w:rsidRDefault="00D40E2A" w:rsidP="00D40E2A">
      <w:r w:rsidRPr="003A2B7B">
        <w:t xml:space="preserve">I en tid hvor vi er i skarp konkurrence med andre kommuner om at rekruttere og fastholde </w:t>
      </w:r>
      <w:r w:rsidR="00CE5A03" w:rsidRPr="003A2B7B">
        <w:t>dygtige</w:t>
      </w:r>
      <w:r w:rsidRPr="003A2B7B">
        <w:t xml:space="preserve"> medarbejdere har både løn og sagstal en væsentlig betydning. Vi har igennem mange år i fagcenteret løst sagstal pr. medarbejder indenfor </w:t>
      </w:r>
      <w:r w:rsidR="00CE5A03" w:rsidRPr="003A2B7B">
        <w:t>eksisterende</w:t>
      </w:r>
      <w:r w:rsidRPr="003A2B7B">
        <w:t xml:space="preserve"> økonomisk ramme, men bør fremadrettet øge medarbejderantallet for at kunne være en </w:t>
      </w:r>
      <w:r w:rsidR="00CE5A03" w:rsidRPr="003A2B7B">
        <w:t>attraktiv</w:t>
      </w:r>
      <w:r w:rsidRPr="003A2B7B">
        <w:t xml:space="preserve"> arbejdsplads for børn- og ungerådgiverne.</w:t>
      </w:r>
    </w:p>
    <w:p w14:paraId="12EE802F" w14:textId="16B9FAAA" w:rsidR="00D40E2A" w:rsidRPr="003A2B7B" w:rsidRDefault="00D40E2A" w:rsidP="00D40E2A"/>
    <w:p w14:paraId="448E3231" w14:textId="032780BA" w:rsidR="00D40E2A" w:rsidRDefault="00CE5A03" w:rsidP="00CE021A">
      <w:r w:rsidRPr="003A2B7B">
        <w:t>Strategien på det specialiserede børn</w:t>
      </w:r>
      <w:r w:rsidR="00F029C5">
        <w:t>-</w:t>
      </w:r>
      <w:r w:rsidRPr="003A2B7B">
        <w:t xml:space="preserve"> og ungeområde</w:t>
      </w:r>
      <w:r w:rsidR="00F029C5">
        <w:t xml:space="preserve"> giver</w:t>
      </w:r>
      <w:r w:rsidRPr="003A2B7B">
        <w:t xml:space="preserve"> sammen med nærværende ledelse en klar retning for arbejdet i fagcenteret. Den enkelte medarbejder har dog brug for et lavere sagstal for at kunne sikre kontinuerlig opfølgning. Muligheden for dette har en afgørende betydning for</w:t>
      </w:r>
      <w:r w:rsidR="00F029C5">
        <w:t>,</w:t>
      </w:r>
      <w:r w:rsidRPr="003A2B7B">
        <w:t xml:space="preserve"> at indsatser lukkes eller nedgraderes</w:t>
      </w:r>
      <w:r w:rsidR="00F029C5">
        <w:t>,</w:t>
      </w:r>
      <w:r w:rsidRPr="003A2B7B">
        <w:t xml:space="preserve"> når det er muligt og derved bidrager ind i økonomistyringen.</w:t>
      </w:r>
    </w:p>
    <w:p w14:paraId="5971CD8F" w14:textId="77777777" w:rsidR="005301E7" w:rsidRPr="003A2B7B" w:rsidRDefault="005301E7" w:rsidP="00CE021A">
      <w:pPr>
        <w:rPr>
          <w:rFonts w:ascii="Arial" w:hAnsi="Arial" w:cs="Arial"/>
          <w:color w:val="0070C0"/>
          <w:sz w:val="24"/>
          <w:szCs w:val="24"/>
        </w:rPr>
      </w:pPr>
    </w:p>
    <w:p w14:paraId="03772DE2" w14:textId="6F970560" w:rsidR="00A61233" w:rsidRPr="003A2B7B" w:rsidRDefault="009F0FA6" w:rsidP="009F0FA6">
      <w:pPr>
        <w:pStyle w:val="Overskrift2"/>
      </w:pPr>
      <w:r>
        <w:t xml:space="preserve">2.4 </w:t>
      </w:r>
      <w:r w:rsidR="003D0A4D" w:rsidRPr="003A2B7B">
        <w:t>Udviklingen i antal af børn og unge med diagnoser</w:t>
      </w:r>
    </w:p>
    <w:p w14:paraId="1E512090" w14:textId="0BEBF62C" w:rsidR="003D0A4D" w:rsidRDefault="003D0A4D" w:rsidP="003D0A4D">
      <w:pPr>
        <w:spacing w:after="200" w:line="276" w:lineRule="auto"/>
        <w:contextualSpacing/>
      </w:pPr>
      <w:r w:rsidRPr="003A2B7B">
        <w:t>Udviklingen i mængden af psykiatriske diagnoser til børn og unge, har i perioden 201</w:t>
      </w:r>
      <w:r w:rsidR="002D653C" w:rsidRPr="003A2B7B">
        <w:t>3</w:t>
      </w:r>
      <w:r w:rsidRPr="003A2B7B">
        <w:t xml:space="preserve"> til 2023, været stødt stigende. Social- og Indenrigsministeriets Benchmarkingenhed </w:t>
      </w:r>
      <w:r w:rsidR="002D653C" w:rsidRPr="003A2B7B">
        <w:t>udgav rapporten</w:t>
      </w:r>
      <w:r w:rsidRPr="003A2B7B">
        <w:t xml:space="preserve"> ”Psykiatriske diagnoser og kontakter blandt børn og unge i 2012-2022” i 2023. </w:t>
      </w:r>
      <w:r w:rsidR="00B576B3" w:rsidRPr="003A2B7B">
        <w:t>R</w:t>
      </w:r>
      <w:r w:rsidRPr="003A2B7B">
        <w:t>apport</w:t>
      </w:r>
      <w:r w:rsidR="00B576B3" w:rsidRPr="003A2B7B">
        <w:t>en</w:t>
      </w:r>
      <w:r w:rsidRPr="003A2B7B">
        <w:t xml:space="preserve"> </w:t>
      </w:r>
      <w:r w:rsidR="003C29B5" w:rsidRPr="003A2B7B">
        <w:t xml:space="preserve">viser at der de </w:t>
      </w:r>
      <w:r w:rsidR="00C874CD" w:rsidRPr="003A2B7B">
        <w:t>s</w:t>
      </w:r>
      <w:r w:rsidR="00B576B3" w:rsidRPr="003A2B7B">
        <w:t xml:space="preserve">eneste </w:t>
      </w:r>
      <w:r w:rsidR="003C29B5" w:rsidRPr="003A2B7B">
        <w:t xml:space="preserve">10 år har været </w:t>
      </w:r>
      <w:r w:rsidR="009F5923" w:rsidRPr="003A2B7B">
        <w:t xml:space="preserve">en </w:t>
      </w:r>
      <w:r w:rsidRPr="003A2B7B">
        <w:t xml:space="preserve">stigning </w:t>
      </w:r>
      <w:r w:rsidR="005E355B" w:rsidRPr="003A2B7B">
        <w:t xml:space="preserve">i </w:t>
      </w:r>
      <w:r w:rsidRPr="003A2B7B">
        <w:t xml:space="preserve">antallet af børn og unge med diagnoser </w:t>
      </w:r>
      <w:r w:rsidR="000A7975" w:rsidRPr="003A2B7B">
        <w:t xml:space="preserve">opgjort pr. 1000 0-17-årige </w:t>
      </w:r>
      <w:r w:rsidRPr="003A2B7B">
        <w:t xml:space="preserve">på </w:t>
      </w:r>
      <w:r w:rsidR="005E355B" w:rsidRPr="003A2B7B">
        <w:t xml:space="preserve">39%. </w:t>
      </w:r>
      <w:r w:rsidR="00B576B3" w:rsidRPr="003A2B7B">
        <w:t xml:space="preserve">På landsplan er </w:t>
      </w:r>
      <w:r w:rsidR="00DC2ACB" w:rsidRPr="003A2B7B">
        <w:t xml:space="preserve">antallet </w:t>
      </w:r>
      <w:r w:rsidR="00B576B3" w:rsidRPr="003A2B7B">
        <w:t xml:space="preserve">af diagnoser </w:t>
      </w:r>
      <w:r w:rsidR="00720436" w:rsidRPr="003A2B7B">
        <w:t>nu 63 ud af 1.000 0-17-årige</w:t>
      </w:r>
      <w:r w:rsidR="00593628" w:rsidRPr="003A2B7B">
        <w:t xml:space="preserve">, hvilket er </w:t>
      </w:r>
      <w:r w:rsidR="00DC2ACB" w:rsidRPr="003A2B7B">
        <w:t xml:space="preserve">betydeligt lavere end i </w:t>
      </w:r>
      <w:r w:rsidRPr="003A2B7B">
        <w:t>Kalundborg</w:t>
      </w:r>
      <w:r w:rsidR="002D653C" w:rsidRPr="003A2B7B">
        <w:t xml:space="preserve"> Kommune</w:t>
      </w:r>
      <w:r w:rsidR="005972D9" w:rsidRPr="003A2B7B">
        <w:t xml:space="preserve">, hvor antallet af diagnoser </w:t>
      </w:r>
      <w:r w:rsidR="005A0B20" w:rsidRPr="003A2B7B">
        <w:t>er 86</w:t>
      </w:r>
      <w:r w:rsidR="005945CE" w:rsidRPr="003A2B7B">
        <w:t xml:space="preserve"> ud af 1.000 0-17-årige</w:t>
      </w:r>
      <w:r w:rsidRPr="003A2B7B">
        <w:t>.</w:t>
      </w:r>
    </w:p>
    <w:p w14:paraId="1BAE32A2" w14:textId="77777777" w:rsidR="00A9275C" w:rsidRPr="003A2B7B" w:rsidRDefault="00A9275C" w:rsidP="003D0A4D">
      <w:pPr>
        <w:spacing w:after="200" w:line="276" w:lineRule="auto"/>
        <w:contextualSpacing/>
      </w:pPr>
    </w:p>
    <w:p w14:paraId="51F18239" w14:textId="0C2E4794" w:rsidR="003A2B7B" w:rsidRDefault="00A9275C" w:rsidP="003D0A4D">
      <w:pPr>
        <w:spacing w:after="200" w:line="276" w:lineRule="auto"/>
        <w:contextualSpacing/>
      </w:pPr>
      <w:r w:rsidRPr="003A2B7B">
        <w:rPr>
          <w:noProof/>
        </w:rPr>
        <mc:AlternateContent>
          <mc:Choice Requires="wps">
            <w:drawing>
              <wp:anchor distT="0" distB="0" distL="114300" distR="114300" simplePos="0" relativeHeight="251692032" behindDoc="0" locked="0" layoutInCell="1" allowOverlap="1" wp14:anchorId="31BAED85" wp14:editId="667CB083">
                <wp:simplePos x="0" y="0"/>
                <wp:positionH relativeFrom="margin">
                  <wp:align>right</wp:align>
                </wp:positionH>
                <wp:positionV relativeFrom="paragraph">
                  <wp:posOffset>2295525</wp:posOffset>
                </wp:positionV>
                <wp:extent cx="690880" cy="285750"/>
                <wp:effectExtent l="0" t="0" r="0" b="0"/>
                <wp:wrapNone/>
                <wp:docPr id="1119905396" name="Tekstfelt 1"/>
                <wp:cNvGraphicFramePr/>
                <a:graphic xmlns:a="http://schemas.openxmlformats.org/drawingml/2006/main">
                  <a:graphicData uri="http://schemas.microsoft.com/office/word/2010/wordprocessingShape">
                    <wps:wsp>
                      <wps:cNvSpPr txBox="1"/>
                      <wps:spPr>
                        <a:xfrm>
                          <a:off x="0" y="0"/>
                          <a:ext cx="690880" cy="285750"/>
                        </a:xfrm>
                        <a:prstGeom prst="rect">
                          <a:avLst/>
                        </a:prstGeom>
                        <a:noFill/>
                        <a:ln w="6350">
                          <a:noFill/>
                        </a:ln>
                      </wps:spPr>
                      <wps:txbx>
                        <w:txbxContent>
                          <w:p w14:paraId="3AEBBFF8" w14:textId="783E4470" w:rsidR="00A9275C" w:rsidRPr="003A2B7B" w:rsidRDefault="00A9275C" w:rsidP="00A9275C">
                            <w:pPr>
                              <w:rPr>
                                <w:b/>
                                <w:bCs/>
                                <w:sz w:val="14"/>
                                <w:szCs w:val="14"/>
                              </w:rPr>
                            </w:pPr>
                            <w:r w:rsidRPr="003A2B7B">
                              <w:rPr>
                                <w:b/>
                                <w:bCs/>
                                <w:sz w:val="14"/>
                                <w:szCs w:val="14"/>
                              </w:rPr>
                              <w:t>Figur</w:t>
                            </w:r>
                            <w:r>
                              <w:rPr>
                                <w:b/>
                                <w:bCs/>
                                <w:sz w:val="14"/>
                                <w:szCs w:val="14"/>
                              </w:rPr>
                              <w:t xml:space="preserve"> 3</w:t>
                            </w:r>
                            <w:r w:rsidRPr="003A2B7B">
                              <w:rPr>
                                <w:b/>
                                <w:bCs/>
                                <w:sz w:val="14"/>
                                <w:szCs w:val="14"/>
                              </w:rPr>
                              <w:t>.</w:t>
                            </w:r>
                            <w:r>
                              <w:rPr>
                                <w:b/>
                                <w:bCs/>
                                <w:sz w:val="14"/>
                                <w:szCs w:val="1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AED85" id="_x0000_s1034" type="#_x0000_t202" style="position:absolute;margin-left:3.2pt;margin-top:180.75pt;width:54.4pt;height:22.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GoXGQIAADIEAAAOAAAAZHJzL2Uyb0RvYy54bWysU01vGyEQvVfqf0Dc67VdO9msvI7cRK4q&#10;WUkkp8oZs+BFYhkK2Lvur+/A+qtpT1UvMDDDfLz3mN13jSZ74bwCU9LRYEiJMBwqZbYl/f66/JRT&#10;4gMzFdNgREkPwtP7+ccPs9YWYgw16Eo4gkmML1pb0joEW2SZ57VomB+AFQadElzDAh7dNqscazF7&#10;o7PxcHiTteAq64AL7/H2sXfSecovpeDhWUovAtElxd5CWl1aN3HN5jNWbB2zteLHNtg/dNEwZbDo&#10;OdUjC4zsnPojVaO4Aw8yDDg0GUipuEgz4DSj4btp1jWzIs2C4Hh7hsn/v7T8ab+2L46E7gt0SGAE&#10;pLW+8HgZ5+mka+KOnRL0I4SHM2yiC4Tj5c3dMM/Rw9E1zqe30wRrdnlsnQ9fBTQkGiV1yEoCi+1X&#10;PmBBDD2FxFoGlkrrxIw2pMUCnzHlbx58oQ0+vLQardBtOqKqkuanMTZQHXA6Bz3x3vKlwh5WzIcX&#10;5pBpbBvVG55xkRqwFhwtSmpwP/92H+ORAPRS0qJySup/7JgTlOhvBqm5G00mUWrpMJnejvHgrj2b&#10;a4/ZNQ+A4hzhP7E8mTE+6JMpHTRvKPJFrIouZjjWLmk4mQ+h1zN+Ei4WixSE4rIsrMza8pg6YhcR&#10;fu3emLNHGgLy9wQnjbHiHRt9bI/6YhdAqkRVxLlH9Qg/CjMxePxEUfnX5xR1+erzXwAAAP//AwBQ&#10;SwMEFAAGAAgAAAAhAEI1pC7gAAAACAEAAA8AAABkcnMvZG93bnJldi54bWxMj01Lw0AURfdC/8Pw&#10;Cu7sTKsJIeallEARRBet3bh7yUyT4HzEzLSN/nqnK7t83Me95xTryWh2VqPvnUVYLgQwZRsne9si&#10;HD62DxkwH8hK0s4qhB/lYV3O7grKpbvYnTrvQ8tiifU5IXQhDDnnvumUIb9wg7IxO7rRUIjn2HI5&#10;0iWWG81XQqTcUG/jQkeDqjrVfO1PBuG12r7Trl6Z7FdXL2/HzfB9+EwQ7+fT5hlYUFP4f4YrfkSH&#10;MjLV7mSlZxohigSEx3SZALvGIosmNcKTSBPgZcFvBco/AAAA//8DAFBLAQItABQABgAIAAAAIQC2&#10;gziS/gAAAOEBAAATAAAAAAAAAAAAAAAAAAAAAABbQ29udGVudF9UeXBlc10ueG1sUEsBAi0AFAAG&#10;AAgAAAAhADj9If/WAAAAlAEAAAsAAAAAAAAAAAAAAAAALwEAAF9yZWxzLy5yZWxzUEsBAi0AFAAG&#10;AAgAAAAhANMoahcZAgAAMgQAAA4AAAAAAAAAAAAAAAAALgIAAGRycy9lMm9Eb2MueG1sUEsBAi0A&#10;FAAGAAgAAAAhAEI1pC7gAAAACAEAAA8AAAAAAAAAAAAAAAAAcwQAAGRycy9kb3ducmV2LnhtbFBL&#10;BQYAAAAABAAEAPMAAACABQAAAAA=&#10;" filled="f" stroked="f" strokeweight=".5pt">
                <v:textbox>
                  <w:txbxContent>
                    <w:p w14:paraId="3AEBBFF8" w14:textId="783E4470" w:rsidR="00A9275C" w:rsidRPr="003A2B7B" w:rsidRDefault="00A9275C" w:rsidP="00A9275C">
                      <w:pPr>
                        <w:rPr>
                          <w:b/>
                          <w:bCs/>
                          <w:sz w:val="14"/>
                          <w:szCs w:val="14"/>
                        </w:rPr>
                      </w:pPr>
                      <w:r w:rsidRPr="003A2B7B">
                        <w:rPr>
                          <w:b/>
                          <w:bCs/>
                          <w:sz w:val="14"/>
                          <w:szCs w:val="14"/>
                        </w:rPr>
                        <w:t>Figur</w:t>
                      </w:r>
                      <w:r>
                        <w:rPr>
                          <w:b/>
                          <w:bCs/>
                          <w:sz w:val="14"/>
                          <w:szCs w:val="14"/>
                        </w:rPr>
                        <w:t xml:space="preserve"> 3</w:t>
                      </w:r>
                      <w:r w:rsidRPr="003A2B7B">
                        <w:rPr>
                          <w:b/>
                          <w:bCs/>
                          <w:sz w:val="14"/>
                          <w:szCs w:val="14"/>
                        </w:rPr>
                        <w:t>.</w:t>
                      </w:r>
                      <w:r>
                        <w:rPr>
                          <w:b/>
                          <w:bCs/>
                          <w:sz w:val="14"/>
                          <w:szCs w:val="14"/>
                        </w:rPr>
                        <w:t>0</w:t>
                      </w:r>
                    </w:p>
                  </w:txbxContent>
                </v:textbox>
                <w10:wrap anchorx="margin"/>
              </v:shape>
            </w:pict>
          </mc:Fallback>
        </mc:AlternateContent>
      </w:r>
      <w:r>
        <w:rPr>
          <w:noProof/>
        </w:rPr>
        <w:drawing>
          <wp:inline distT="0" distB="0" distL="0" distR="0" wp14:anchorId="2B4B1C98" wp14:editId="4529B91C">
            <wp:extent cx="5781675" cy="2390775"/>
            <wp:effectExtent l="0" t="0" r="9525" b="9525"/>
            <wp:docPr id="25966368" name="Billede 1" descr="Et billede, der indeholder tekst, Kurve, linje/række,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66368" name="Billede 1" descr="Et billede, der indeholder tekst, Kurve, linje/række, Font/skrifttype&#10;&#10;Automatisk genereret beskrivelse"/>
                    <pic:cNvPicPr/>
                  </pic:nvPicPr>
                  <pic:blipFill>
                    <a:blip r:embed="rId11"/>
                    <a:stretch>
                      <a:fillRect/>
                    </a:stretch>
                  </pic:blipFill>
                  <pic:spPr>
                    <a:xfrm>
                      <a:off x="0" y="0"/>
                      <a:ext cx="5781675" cy="2390775"/>
                    </a:xfrm>
                    <a:prstGeom prst="rect">
                      <a:avLst/>
                    </a:prstGeom>
                  </pic:spPr>
                </pic:pic>
              </a:graphicData>
            </a:graphic>
          </wp:inline>
        </w:drawing>
      </w:r>
    </w:p>
    <w:p w14:paraId="1AA14437" w14:textId="606CF1E5" w:rsidR="00834DDF" w:rsidRPr="003A2B7B" w:rsidRDefault="00834DDF" w:rsidP="003D0A4D">
      <w:pPr>
        <w:spacing w:after="200" w:line="276" w:lineRule="auto"/>
        <w:contextualSpacing/>
      </w:pPr>
    </w:p>
    <w:p w14:paraId="4399D0EC" w14:textId="54278BE2" w:rsidR="00834DDF" w:rsidRPr="003A2B7B" w:rsidRDefault="00834DDF" w:rsidP="003D0A4D">
      <w:pPr>
        <w:spacing w:after="200" w:line="276" w:lineRule="auto"/>
        <w:contextualSpacing/>
      </w:pPr>
    </w:p>
    <w:p w14:paraId="7730780B" w14:textId="7A872A8E" w:rsidR="00834DDF" w:rsidRPr="003A2B7B" w:rsidRDefault="00834DDF" w:rsidP="003D0A4D">
      <w:pPr>
        <w:spacing w:after="200" w:line="276" w:lineRule="auto"/>
        <w:contextualSpacing/>
        <w:rPr>
          <w:b/>
          <w:bCs/>
        </w:rPr>
      </w:pPr>
    </w:p>
    <w:p w14:paraId="54B4E371" w14:textId="2B3C1CF6" w:rsidR="00D40E2A" w:rsidRPr="003A2B7B" w:rsidRDefault="00D40E2A" w:rsidP="00CE021A">
      <w:pPr>
        <w:rPr>
          <w:rFonts w:ascii="Arial" w:hAnsi="Arial" w:cs="Arial"/>
          <w:color w:val="0070C0"/>
          <w:sz w:val="24"/>
          <w:szCs w:val="24"/>
        </w:rPr>
      </w:pPr>
    </w:p>
    <w:p w14:paraId="39C307C7" w14:textId="23011DA6" w:rsidR="003D0A4D" w:rsidRPr="003A2B7B" w:rsidRDefault="005A46EE" w:rsidP="008F6182">
      <w:r w:rsidRPr="003A2B7B">
        <w:lastRenderedPageBreak/>
        <w:t>N</w:t>
      </w:r>
      <w:r w:rsidR="003D0A4D" w:rsidRPr="003A2B7B">
        <w:t>ye</w:t>
      </w:r>
      <w:r w:rsidRPr="003A2B7B">
        <w:t>re</w:t>
      </w:r>
      <w:r w:rsidR="003D0A4D" w:rsidRPr="003A2B7B">
        <w:t xml:space="preserve"> data peger på, at denne stigning vil fortsætte over de næste 10 år. En række klinikere og forskere mener, at det faktiske antal diagnoser (her menes alle diagnoser, også dem der ikke er blevet udredt og diagnosticeret) vil være det samme, men grundet man er blevet bedre til at udrede og diagnosticere, og har et udvidet fokus på dette område, vil antallet af reelle diagnoser stige. Fagcenter Børn og Familie </w:t>
      </w:r>
      <w:r w:rsidR="009B33C5" w:rsidRPr="003A2B7B">
        <w:t xml:space="preserve">skal </w:t>
      </w:r>
      <w:r w:rsidR="003D0A4D" w:rsidRPr="003A2B7B">
        <w:t>altså fortsat fokusere på, forholde sig til og forberede sig på, et stadig stigende antal børn og unge, med komplekse problemstillinger, hvor diagnoser og dobbeltdiagnoser vil være en del af dette.</w:t>
      </w:r>
    </w:p>
    <w:p w14:paraId="1F687DEB" w14:textId="7C82C1B1" w:rsidR="00095ED6" w:rsidRPr="003A2B7B" w:rsidRDefault="00405DF5" w:rsidP="008F6182">
      <w:hyperlink r:id="rId12" w:history="1">
        <w:r w:rsidR="00095ED6" w:rsidRPr="003A2B7B">
          <w:rPr>
            <w:rStyle w:val="Hyperlink"/>
          </w:rPr>
          <w:t>Psykiatriske diagnoser og kontakter blandt børn og unge i 2012-2022 (benchmark.dk)</w:t>
        </w:r>
      </w:hyperlink>
    </w:p>
    <w:p w14:paraId="1FEABA09" w14:textId="77777777" w:rsidR="006511F6" w:rsidRDefault="006511F6" w:rsidP="009F0FA6">
      <w:pPr>
        <w:pStyle w:val="Overskrift2"/>
      </w:pPr>
    </w:p>
    <w:p w14:paraId="0938B76D" w14:textId="04788DF6" w:rsidR="00834DDF" w:rsidRPr="003A2B7B" w:rsidRDefault="00834DDF" w:rsidP="009F0FA6">
      <w:pPr>
        <w:pStyle w:val="Overskrift2"/>
      </w:pPr>
      <w:r w:rsidRPr="003A2B7B">
        <w:rPr>
          <w:noProof/>
        </w:rPr>
        <mc:AlternateContent>
          <mc:Choice Requires="wps">
            <w:drawing>
              <wp:anchor distT="0" distB="0" distL="114300" distR="114300" simplePos="0" relativeHeight="251679744" behindDoc="0" locked="0" layoutInCell="1" allowOverlap="1" wp14:anchorId="12AAC982" wp14:editId="4F6EFDA0">
                <wp:simplePos x="0" y="0"/>
                <wp:positionH relativeFrom="margin">
                  <wp:posOffset>-77470</wp:posOffset>
                </wp:positionH>
                <wp:positionV relativeFrom="paragraph">
                  <wp:posOffset>99695</wp:posOffset>
                </wp:positionV>
                <wp:extent cx="2616200" cy="2914650"/>
                <wp:effectExtent l="0" t="0" r="0" b="0"/>
                <wp:wrapNone/>
                <wp:docPr id="1198063648" name="Tekstfelt 1"/>
                <wp:cNvGraphicFramePr/>
                <a:graphic xmlns:a="http://schemas.openxmlformats.org/drawingml/2006/main">
                  <a:graphicData uri="http://schemas.microsoft.com/office/word/2010/wordprocessingShape">
                    <wps:wsp>
                      <wps:cNvSpPr txBox="1"/>
                      <wps:spPr>
                        <a:xfrm>
                          <a:off x="0" y="0"/>
                          <a:ext cx="2616200" cy="2914650"/>
                        </a:xfrm>
                        <a:prstGeom prst="rect">
                          <a:avLst/>
                        </a:prstGeom>
                        <a:noFill/>
                        <a:ln w="6350">
                          <a:noFill/>
                        </a:ln>
                      </wps:spPr>
                      <wps:txbx>
                        <w:txbxContent>
                          <w:p w14:paraId="6DA24AD0" w14:textId="668AC7C5" w:rsidR="00834DDF" w:rsidRPr="003A2B7B" w:rsidRDefault="00834DDF" w:rsidP="00502DE4">
                            <w:pPr>
                              <w:jc w:val="both"/>
                            </w:pPr>
                            <w:r w:rsidRPr="003A2B7B">
                              <w:t>I VIVEs rapport ”Børn og Unge i Danmark – Velfærd og trivsel 2018”, lå graden af udsathed i Kalundborg Kommune på 15/16 point, på en udsathedsscore der går fra 0-16.</w:t>
                            </w:r>
                          </w:p>
                          <w:p w14:paraId="061D0454" w14:textId="77777777" w:rsidR="00834DDF" w:rsidRPr="003A2B7B" w:rsidRDefault="00834DDF" w:rsidP="00502DE4">
                            <w:pPr>
                              <w:jc w:val="both"/>
                            </w:pPr>
                          </w:p>
                          <w:p w14:paraId="223BBA3F" w14:textId="4546B8FE" w:rsidR="00834DDF" w:rsidRPr="003A2B7B" w:rsidRDefault="00834DDF" w:rsidP="00502DE4">
                            <w:pPr>
                              <w:jc w:val="both"/>
                            </w:pPr>
                            <w:r w:rsidRPr="003A2B7B">
                              <w:t xml:space="preserve">I 2023 udkom VIVEs nyeste rapport på dette område ”Børn og Unge i Danmark – Velfærd og trivsel 2022”. Igen befinder Kalundborg Kommune sig længst nede på listen, men denne gang er det med en udsathedsscore på 16. </w:t>
                            </w:r>
                            <w:r w:rsidR="008F6182">
                              <w:rPr>
                                <w:i/>
                                <w:iCs/>
                              </w:rPr>
                              <w:t>Figur</w:t>
                            </w:r>
                            <w:r w:rsidRPr="003A2B7B">
                              <w:rPr>
                                <w:i/>
                                <w:iCs/>
                              </w:rPr>
                              <w:t xml:space="preserve"> 4.0 </w:t>
                            </w:r>
                            <w:r w:rsidRPr="003A2B7B">
                              <w:t>viser udsathedsgraden</w:t>
                            </w:r>
                            <w:r w:rsidRPr="003A2B7B">
                              <w:rPr>
                                <w:i/>
                                <w:iCs/>
                              </w:rPr>
                              <w:t xml:space="preserve"> </w:t>
                            </w:r>
                            <w:r w:rsidRPr="003A2B7B">
                              <w:t xml:space="preserve">fordelt på et Danmarkskort, hvor </w:t>
                            </w:r>
                            <w:r w:rsidRPr="003A2B7B">
                              <w:rPr>
                                <w:i/>
                                <w:iCs/>
                              </w:rPr>
                              <w:t xml:space="preserve">figur 4.1 </w:t>
                            </w:r>
                            <w:r w:rsidRPr="003A2B7B">
                              <w:t>viser at Kalundborg Kommune befinder sig på en næstsidste plads blandt alle kommuner.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AC982" id="_x0000_s1035" type="#_x0000_t202" style="position:absolute;margin-left:-6.1pt;margin-top:7.85pt;width:206pt;height:229.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OcVGQIAADQEAAAOAAAAZHJzL2Uyb0RvYy54bWysU01vGyEQvVfqf0Dc67Vdx21WXkduIleV&#10;rCSSU+WMWfAiAUMBe9f99R1YfzXtqeoFBmaYj/ces7vOaLIXPiiwFR0NhpQIy6FWdlvR7y/LD58p&#10;CZHZmmmwoqIHEejd/P27WetKMYYGdC08wSQ2lK2raBOjK4si8EYYFgbghEWnBG9YxKPfFrVnLWY3&#10;uhgPh9OiBV87D1yEgLcPvZPOc34pBY9PUgYRia4o9hbz6vO6SWsxn7Fy65lrFD+2wf6hC8OUxaLn&#10;VA8sMrLz6o9URnEPAWQccDAFSKm4yDPgNKPhm2nWDXMiz4LgBHeGKfy/tPxxv3bPnsTuC3RIYAKk&#10;daEMeJnm6aQ3acdOCfoRwsMZNtFFwvFyPB1NkQtKOPrGt6PJ9CYDW1yeOx/iVwGGJKOiHnnJcLH9&#10;KkQsiaGnkFTNwlJpnbnRlrQVnX7ElL958IW2+PDSbLJit+mIqit6expkA/UB5/PQUx8cXyrsYcVC&#10;fGYeuca+Ub/xCRepAWvB0aKkAf/zb/cpHilALyUtaqei4ceOeUGJ/maRHIRgksSWD5ObT2M8+GvP&#10;5tpjd+YeUJ4j/CmOZzPFR30ypQfzijJfpKroYpZj7YrGk3kfe0XjN+FischBKC/H4squHU+pE3YJ&#10;4ZfulXl3pCEig49wUhkr37DRx/aoL3YRpMpUJZx7VI/wozQzg8dvlLR/fc5Rl88+/wUAAP//AwBQ&#10;SwMEFAAGAAgAAAAhALNYgl/iAAAACgEAAA8AAABkcnMvZG93bnJldi54bWxMj0FPwkAQhe8m/ofN&#10;mHiDLRUs1G4JaUJMjBxALt6m3aFt7O7W7gLVX+940uPkfXnzvWw9mk5caPCtswpm0wgE2crp1tYK&#10;jm/byRKED2g1ds6Sgi/ysM5vbzJMtbvaPV0OoRZcYn2KCpoQ+lRKXzVk0E9dT5azkxsMBj6HWuoB&#10;r1xuOhlH0aM02Fr+0GBPRUPVx+FsFLwU2x3uy9gsv7vi+fW06T+P7wul7u/GzROIQGP4g+FXn9Uh&#10;Z6fSna32olMwmcUxoxwsEhAMPKxWvKVUME/mCcg8k/8n5D8AAAD//wMAUEsBAi0AFAAGAAgAAAAh&#10;ALaDOJL+AAAA4QEAABMAAAAAAAAAAAAAAAAAAAAAAFtDb250ZW50X1R5cGVzXS54bWxQSwECLQAU&#10;AAYACAAAACEAOP0h/9YAAACUAQAACwAAAAAAAAAAAAAAAAAvAQAAX3JlbHMvLnJlbHNQSwECLQAU&#10;AAYACAAAACEAtSjnFRkCAAA0BAAADgAAAAAAAAAAAAAAAAAuAgAAZHJzL2Uyb0RvYy54bWxQSwEC&#10;LQAUAAYACAAAACEAs1iCX+IAAAAKAQAADwAAAAAAAAAAAAAAAABzBAAAZHJzL2Rvd25yZXYueG1s&#10;UEsFBgAAAAAEAAQA8wAAAIIFAAAAAA==&#10;" filled="f" stroked="f" strokeweight=".5pt">
                <v:textbox>
                  <w:txbxContent>
                    <w:p w14:paraId="6DA24AD0" w14:textId="668AC7C5" w:rsidR="00834DDF" w:rsidRPr="003A2B7B" w:rsidRDefault="00834DDF" w:rsidP="00502DE4">
                      <w:pPr>
                        <w:jc w:val="both"/>
                      </w:pPr>
                      <w:r w:rsidRPr="003A2B7B">
                        <w:t>I VIVEs rapport ”Børn og Unge i Danmark – Velfærd og trivsel 2018”, lå graden af udsathed i Kalundborg Kommune på 15/16 point, på en udsathedsscore der går fra 0-16.</w:t>
                      </w:r>
                    </w:p>
                    <w:p w14:paraId="061D0454" w14:textId="77777777" w:rsidR="00834DDF" w:rsidRPr="003A2B7B" w:rsidRDefault="00834DDF" w:rsidP="00502DE4">
                      <w:pPr>
                        <w:jc w:val="both"/>
                      </w:pPr>
                    </w:p>
                    <w:p w14:paraId="223BBA3F" w14:textId="4546B8FE" w:rsidR="00834DDF" w:rsidRPr="003A2B7B" w:rsidRDefault="00834DDF" w:rsidP="00502DE4">
                      <w:pPr>
                        <w:jc w:val="both"/>
                      </w:pPr>
                      <w:r w:rsidRPr="003A2B7B">
                        <w:t xml:space="preserve">I 2023 udkom VIVEs nyeste rapport på dette område ”Børn og Unge i Danmark – Velfærd og trivsel 2022”. Igen befinder Kalundborg Kommune sig længst nede på listen, men denne gang er det med en udsathedsscore på 16. </w:t>
                      </w:r>
                      <w:r w:rsidR="008F6182">
                        <w:rPr>
                          <w:i/>
                          <w:iCs/>
                        </w:rPr>
                        <w:t>Figur</w:t>
                      </w:r>
                      <w:r w:rsidRPr="003A2B7B">
                        <w:rPr>
                          <w:i/>
                          <w:iCs/>
                        </w:rPr>
                        <w:t xml:space="preserve"> 4.0 </w:t>
                      </w:r>
                      <w:r w:rsidRPr="003A2B7B">
                        <w:t>viser udsathedsgraden</w:t>
                      </w:r>
                      <w:r w:rsidRPr="003A2B7B">
                        <w:rPr>
                          <w:i/>
                          <w:iCs/>
                        </w:rPr>
                        <w:t xml:space="preserve"> </w:t>
                      </w:r>
                      <w:r w:rsidRPr="003A2B7B">
                        <w:t xml:space="preserve">fordelt på et Danmarkskort, hvor </w:t>
                      </w:r>
                      <w:r w:rsidRPr="003A2B7B">
                        <w:rPr>
                          <w:i/>
                          <w:iCs/>
                        </w:rPr>
                        <w:t xml:space="preserve">figur 4.1 </w:t>
                      </w:r>
                      <w:r w:rsidRPr="003A2B7B">
                        <w:t>viser at Kalundborg Kommune befinder sig på en næstsidste plads blandt alle kommuner.</w:t>
                      </w:r>
                    </w:p>
                  </w:txbxContent>
                </v:textbox>
                <w10:wrap anchorx="margin"/>
              </v:shape>
            </w:pict>
          </mc:Fallback>
        </mc:AlternateContent>
      </w:r>
      <w:r w:rsidR="009F0FA6">
        <w:t xml:space="preserve">2.5 </w:t>
      </w:r>
      <w:r w:rsidRPr="003A2B7B">
        <w:t>Graden af udsathed – Kalundborg Kommune</w:t>
      </w:r>
      <w:r w:rsidRPr="003A2B7B">
        <w:rPr>
          <w:vertAlign w:val="superscript"/>
        </w:rPr>
        <w:footnoteReference w:id="1"/>
      </w:r>
      <w:r w:rsidRPr="003A2B7B">
        <w:t>,</w:t>
      </w:r>
      <w:r w:rsidRPr="003A2B7B">
        <w:rPr>
          <w:vertAlign w:val="superscript"/>
        </w:rPr>
        <w:footnoteReference w:id="2"/>
      </w:r>
    </w:p>
    <w:p w14:paraId="5FE18CC3" w14:textId="77777777" w:rsidR="00834DDF" w:rsidRPr="003A2B7B" w:rsidRDefault="00834DDF" w:rsidP="00834DDF">
      <w:pPr>
        <w:jc w:val="both"/>
      </w:pPr>
      <w:r w:rsidRPr="003A2B7B">
        <w:rPr>
          <w:noProof/>
        </w:rPr>
        <w:drawing>
          <wp:anchor distT="0" distB="0" distL="114300" distR="114300" simplePos="0" relativeHeight="251678720" behindDoc="0" locked="0" layoutInCell="1" allowOverlap="1" wp14:anchorId="70B9629D" wp14:editId="13091733">
            <wp:simplePos x="0" y="0"/>
            <wp:positionH relativeFrom="page">
              <wp:posOffset>5147310</wp:posOffset>
            </wp:positionH>
            <wp:positionV relativeFrom="paragraph">
              <wp:posOffset>26670</wp:posOffset>
            </wp:positionV>
            <wp:extent cx="2292350" cy="1701800"/>
            <wp:effectExtent l="0" t="0" r="0" b="0"/>
            <wp:wrapNone/>
            <wp:docPr id="866561949" name="Billede 1" descr="Et billede, der indeholder tekst, skærmbillede, Font/skrifttype, nummer/ta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561949" name="Billede 1" descr="Et billede, der indeholder tekst, skærmbillede, Font/skrifttype, nummer/tal&#10;&#10;Automatisk genereret beskrivelse"/>
                    <pic:cNvPicPr/>
                  </pic:nvPicPr>
                  <pic:blipFill>
                    <a:blip r:embed="rId13">
                      <a:extLst>
                        <a:ext uri="{28A0092B-C50C-407E-A947-70E740481C1C}">
                          <a14:useLocalDpi xmlns:a14="http://schemas.microsoft.com/office/drawing/2010/main" val="0"/>
                        </a:ext>
                      </a:extLst>
                    </a:blip>
                    <a:stretch>
                      <a:fillRect/>
                    </a:stretch>
                  </pic:blipFill>
                  <pic:spPr>
                    <a:xfrm>
                      <a:off x="0" y="0"/>
                      <a:ext cx="2292350" cy="1701800"/>
                    </a:xfrm>
                    <a:prstGeom prst="rect">
                      <a:avLst/>
                    </a:prstGeom>
                  </pic:spPr>
                </pic:pic>
              </a:graphicData>
            </a:graphic>
          </wp:anchor>
        </w:drawing>
      </w:r>
      <w:r w:rsidRPr="003A2B7B">
        <w:rPr>
          <w:noProof/>
        </w:rPr>
        <w:drawing>
          <wp:anchor distT="0" distB="0" distL="114300" distR="114300" simplePos="0" relativeHeight="251677696" behindDoc="0" locked="0" layoutInCell="1" allowOverlap="1" wp14:anchorId="5ECBC43C" wp14:editId="4A34214A">
            <wp:simplePos x="0" y="0"/>
            <wp:positionH relativeFrom="column">
              <wp:posOffset>2650210</wp:posOffset>
            </wp:positionH>
            <wp:positionV relativeFrom="paragraph">
              <wp:posOffset>26670</wp:posOffset>
            </wp:positionV>
            <wp:extent cx="1714500" cy="2390635"/>
            <wp:effectExtent l="0" t="0" r="0" b="0"/>
            <wp:wrapNone/>
            <wp:docPr id="1553458104" name="Billede 1" descr="Et billede, der indeholder tekst, kort, atla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458104" name="Billede 1" descr="Et billede, der indeholder tekst, kort, atlas&#10;&#10;Automatisk genereret beskrivelse"/>
                    <pic:cNvPicPr/>
                  </pic:nvPicPr>
                  <pic:blipFill rotWithShape="1">
                    <a:blip r:embed="rId14" cstate="print">
                      <a:extLst>
                        <a:ext uri="{28A0092B-C50C-407E-A947-70E740481C1C}">
                          <a14:useLocalDpi xmlns:a14="http://schemas.microsoft.com/office/drawing/2010/main" val="0"/>
                        </a:ext>
                      </a:extLst>
                    </a:blip>
                    <a:srcRect t="10253"/>
                    <a:stretch/>
                  </pic:blipFill>
                  <pic:spPr bwMode="auto">
                    <a:xfrm>
                      <a:off x="0" y="0"/>
                      <a:ext cx="1714500" cy="2390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E20F92" w14:textId="77777777" w:rsidR="00834DDF" w:rsidRPr="003A2B7B" w:rsidRDefault="00834DDF" w:rsidP="00834DDF">
      <w:pPr>
        <w:jc w:val="both"/>
      </w:pPr>
    </w:p>
    <w:p w14:paraId="7D7C421B" w14:textId="77777777" w:rsidR="00834DDF" w:rsidRPr="003A2B7B" w:rsidRDefault="00834DDF" w:rsidP="00834DDF">
      <w:pPr>
        <w:jc w:val="both"/>
      </w:pPr>
    </w:p>
    <w:p w14:paraId="2300FF92" w14:textId="77777777" w:rsidR="00834DDF" w:rsidRPr="003A2B7B" w:rsidRDefault="00834DDF" w:rsidP="00834DDF">
      <w:pPr>
        <w:jc w:val="both"/>
      </w:pPr>
    </w:p>
    <w:p w14:paraId="78593DF5" w14:textId="77777777" w:rsidR="00834DDF" w:rsidRPr="003A2B7B" w:rsidRDefault="00834DDF" w:rsidP="00834DDF">
      <w:pPr>
        <w:jc w:val="both"/>
      </w:pPr>
      <w:r w:rsidRPr="003A2B7B">
        <w:rPr>
          <w:noProof/>
        </w:rPr>
        <mc:AlternateContent>
          <mc:Choice Requires="wps">
            <w:drawing>
              <wp:anchor distT="0" distB="0" distL="114300" distR="114300" simplePos="0" relativeHeight="251681792" behindDoc="0" locked="0" layoutInCell="1" allowOverlap="1" wp14:anchorId="4CEDF883" wp14:editId="60639141">
                <wp:simplePos x="0" y="0"/>
                <wp:positionH relativeFrom="column">
                  <wp:posOffset>5713574</wp:posOffset>
                </wp:positionH>
                <wp:positionV relativeFrom="paragraph">
                  <wp:posOffset>718616</wp:posOffset>
                </wp:positionV>
                <wp:extent cx="690880" cy="285750"/>
                <wp:effectExtent l="0" t="0" r="0" b="0"/>
                <wp:wrapNone/>
                <wp:docPr id="1116723751" name="Tekstfelt 1"/>
                <wp:cNvGraphicFramePr/>
                <a:graphic xmlns:a="http://schemas.openxmlformats.org/drawingml/2006/main">
                  <a:graphicData uri="http://schemas.microsoft.com/office/word/2010/wordprocessingShape">
                    <wps:wsp>
                      <wps:cNvSpPr txBox="1"/>
                      <wps:spPr>
                        <a:xfrm>
                          <a:off x="0" y="0"/>
                          <a:ext cx="690880" cy="285750"/>
                        </a:xfrm>
                        <a:prstGeom prst="rect">
                          <a:avLst/>
                        </a:prstGeom>
                        <a:noFill/>
                        <a:ln w="6350">
                          <a:noFill/>
                        </a:ln>
                      </wps:spPr>
                      <wps:txbx>
                        <w:txbxContent>
                          <w:p w14:paraId="6864D169" w14:textId="5D15CB53" w:rsidR="00834DDF" w:rsidRPr="003A2B7B" w:rsidRDefault="00430E89" w:rsidP="00834DDF">
                            <w:pPr>
                              <w:rPr>
                                <w:b/>
                                <w:bCs/>
                                <w:sz w:val="14"/>
                                <w:szCs w:val="14"/>
                              </w:rPr>
                            </w:pPr>
                            <w:r>
                              <w:rPr>
                                <w:b/>
                                <w:bCs/>
                                <w:sz w:val="14"/>
                                <w:szCs w:val="14"/>
                              </w:rPr>
                              <w:t>Figur</w:t>
                            </w:r>
                            <w:r w:rsidR="00834DDF" w:rsidRPr="003A2B7B">
                              <w:rPr>
                                <w:b/>
                                <w:bCs/>
                                <w:sz w:val="14"/>
                                <w:szCs w:val="14"/>
                              </w:rPr>
                              <w:t xml:space="preserve"> 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DF883" id="_x0000_s1036" type="#_x0000_t202" style="position:absolute;left:0;text-align:left;margin-left:449.9pt;margin-top:56.6pt;width:54.4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DWWGAIAADMEAAAOAAAAZHJzL2Uyb0RvYy54bWysU01vGjEQvVfqf7B8LwsUErJiiWgiqkoo&#10;iUSqnI3XZi3ZHtc27NJf37H5bNpT1Yt3PDM7H+89T+87o8lO+KDAVnTQ61MiLIda2U1Fv78uPk0o&#10;CZHZmmmwoqJ7Eej97OOHaetKMYQGdC08wSI2lK2raBOjK4si8EYYFnrghMWgBG9YxKvfFLVnLVY3&#10;uhj2+zdFC752HrgIAb2PhyCd5fpSCh6fpQwiEl1RnC3m0+dznc5iNmXlxjPXKH4cg/3DFIYpi03P&#10;pR5ZZGTr1R+ljOIeAsjY42AKkFJxkXfAbQb9d9usGuZE3gXBCe4MU/h/ZfnTbuVePIndF+iQwARI&#10;60IZ0Jn26aQ36YuTEowjhPszbKKLhKPz5q4/mWCEY2g4Gd+OM6zF5WfnQ/wqwJBkVNQjKxkstluG&#10;iA0x9ZSSellYKK0zM9qSFht8xpK/RfAPbfHHy6jJit26I6rGNfIEybWGeo/reTgwHxxfKBxiyUJ8&#10;YR6pxrlRvvEZD6kBm8HRoqQB//Nv/pSPDGCUkhalU9HwY8u8oER/s8jN3WA0SlrLl9H4dogXfx1Z&#10;X0fs1jwAqnOAD8XxbKb8qE+m9GDeUOXz1BVDzHLsXdF4Mh/iQdD4SriYz3MSqsuxuLQrx1PpBF6C&#10;+LV7Y94deYhI4BOcRMbKd3Qccg+wz7cRpMpcXVA94o/KzBQeX1GS/vU9Z13e+uwXAAAA//8DAFBL&#10;AwQUAAYACAAAACEAjH+v9OIAAAAMAQAADwAAAGRycy9kb3ducmV2LnhtbEyPzU7DMBCE70i8g7VI&#10;3KjdoFZuiFNVkSokBIeWXrg58TaJ8E+I3Tbw9GxPcJvVjGa+LdaTs+yMY+yDVzCfCWDom2B63yo4&#10;vG8fJLCYtDfaBo8KvjHCury9KXRuwsXv8LxPLaMSH3OtoEtpyDmPTYdOx1kY0JN3DKPTic6x5WbU&#10;Fyp3lmdCLLnTvaeFTg9Yddh87k9OwUu1fdO7OnPyx1bPr8fN8HX4WCh1fzdtnoAlnNJfGK74hA4l&#10;MdXh5E1kVoFcrQg9kTF/zIBdE0LIJbCa1EJmwMuC/3+i/AUAAP//AwBQSwECLQAUAAYACAAAACEA&#10;toM4kv4AAADhAQAAEwAAAAAAAAAAAAAAAAAAAAAAW0NvbnRlbnRfVHlwZXNdLnhtbFBLAQItABQA&#10;BgAIAAAAIQA4/SH/1gAAAJQBAAALAAAAAAAAAAAAAAAAAC8BAABfcmVscy8ucmVsc1BLAQItABQA&#10;BgAIAAAAIQDh7DWWGAIAADMEAAAOAAAAAAAAAAAAAAAAAC4CAABkcnMvZTJvRG9jLnhtbFBLAQIt&#10;ABQABgAIAAAAIQCMf6/04gAAAAwBAAAPAAAAAAAAAAAAAAAAAHIEAABkcnMvZG93bnJldi54bWxQ&#10;SwUGAAAAAAQABADzAAAAgQUAAAAA&#10;" filled="f" stroked="f" strokeweight=".5pt">
                <v:textbox>
                  <w:txbxContent>
                    <w:p w14:paraId="6864D169" w14:textId="5D15CB53" w:rsidR="00834DDF" w:rsidRPr="003A2B7B" w:rsidRDefault="00430E89" w:rsidP="00834DDF">
                      <w:pPr>
                        <w:rPr>
                          <w:b/>
                          <w:bCs/>
                          <w:sz w:val="14"/>
                          <w:szCs w:val="14"/>
                        </w:rPr>
                      </w:pPr>
                      <w:r>
                        <w:rPr>
                          <w:b/>
                          <w:bCs/>
                          <w:sz w:val="14"/>
                          <w:szCs w:val="14"/>
                        </w:rPr>
                        <w:t>Figur</w:t>
                      </w:r>
                      <w:r w:rsidR="00834DDF" w:rsidRPr="003A2B7B">
                        <w:rPr>
                          <w:b/>
                          <w:bCs/>
                          <w:sz w:val="14"/>
                          <w:szCs w:val="14"/>
                        </w:rPr>
                        <w:t xml:space="preserve"> 4.1</w:t>
                      </w:r>
                    </w:p>
                  </w:txbxContent>
                </v:textbox>
              </v:shape>
            </w:pict>
          </mc:Fallback>
        </mc:AlternateContent>
      </w:r>
      <w:r w:rsidRPr="003A2B7B">
        <w:rPr>
          <w:noProof/>
        </w:rPr>
        <mc:AlternateContent>
          <mc:Choice Requires="wps">
            <w:drawing>
              <wp:anchor distT="0" distB="0" distL="114300" distR="114300" simplePos="0" relativeHeight="251680768" behindDoc="0" locked="0" layoutInCell="1" allowOverlap="1" wp14:anchorId="66C85862" wp14:editId="2EF3856A">
                <wp:simplePos x="0" y="0"/>
                <wp:positionH relativeFrom="column">
                  <wp:posOffset>3465135</wp:posOffset>
                </wp:positionH>
                <wp:positionV relativeFrom="paragraph">
                  <wp:posOffset>1390650</wp:posOffset>
                </wp:positionV>
                <wp:extent cx="690880" cy="285750"/>
                <wp:effectExtent l="0" t="0" r="0" b="0"/>
                <wp:wrapNone/>
                <wp:docPr id="1084999503" name="Tekstfelt 1"/>
                <wp:cNvGraphicFramePr/>
                <a:graphic xmlns:a="http://schemas.openxmlformats.org/drawingml/2006/main">
                  <a:graphicData uri="http://schemas.microsoft.com/office/word/2010/wordprocessingShape">
                    <wps:wsp>
                      <wps:cNvSpPr txBox="1"/>
                      <wps:spPr>
                        <a:xfrm>
                          <a:off x="0" y="0"/>
                          <a:ext cx="690880" cy="285750"/>
                        </a:xfrm>
                        <a:prstGeom prst="rect">
                          <a:avLst/>
                        </a:prstGeom>
                        <a:noFill/>
                        <a:ln w="6350">
                          <a:noFill/>
                        </a:ln>
                      </wps:spPr>
                      <wps:txbx>
                        <w:txbxContent>
                          <w:p w14:paraId="7EC290C4" w14:textId="3F8B194C" w:rsidR="00834DDF" w:rsidRPr="003A2B7B" w:rsidRDefault="00430E89" w:rsidP="00834DDF">
                            <w:pPr>
                              <w:rPr>
                                <w:b/>
                                <w:bCs/>
                                <w:sz w:val="14"/>
                                <w:szCs w:val="14"/>
                              </w:rPr>
                            </w:pPr>
                            <w:r>
                              <w:rPr>
                                <w:b/>
                                <w:bCs/>
                                <w:sz w:val="14"/>
                                <w:szCs w:val="14"/>
                              </w:rPr>
                              <w:t xml:space="preserve">Figur </w:t>
                            </w:r>
                            <w:r w:rsidR="00834DDF" w:rsidRPr="003A2B7B">
                              <w:rPr>
                                <w:b/>
                                <w:bCs/>
                                <w:sz w:val="14"/>
                                <w:szCs w:val="14"/>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85862" id="_x0000_s1037" type="#_x0000_t202" style="position:absolute;left:0;text-align:left;margin-left:272.85pt;margin-top:109.5pt;width:54.4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npDGAIAADMEAAAOAAAAZHJzL2Uyb0RvYy54bWysU01vGyEQvVfqf0Dc6127duKsvI7cRK4q&#10;WUkkp8oZs+BFYhkK2Lvur+/A+qtpT1UvMDDDfLz3mN13jSZ74bwCU9LhIKdEGA6VMtuSfn9dfppS&#10;4gMzFdNgREkPwtP7+ccPs9YWYgQ16Eo4gkmML1pb0joEW2SZ57VomB+AFQadElzDAh7dNqscazF7&#10;o7NRnt9kLbjKOuDCe7x97J10nvJLKXh4ltKLQHRJsbeQVpfWTVyz+YwVW8dsrfixDfYPXTRMGSx6&#10;TvXIAiM7p/5I1SjuwIMMAw5NBlIqLtIMOM0wfzfNumZWpFkQHG/PMPn/l5Y/7df2xZHQfYEOCYyA&#10;tNYXHi/jPJ10TdyxU4J+hPBwhk10gXC8vLnLp1P0cHSNppPbSYI1uzy2zoevAhoSjZI6ZCWBxfYr&#10;H7Aghp5CYi0DS6V1YkYb0mKBz5jyNw++0AYfXlqNVug2HVEVjnGeYwPVAcdz0DPvLV8qbGLFfHhh&#10;DqnGvlG+4RkXqQGLwdGipAb382/3MR4ZQC8lLUqnpP7HjjlBif5mkJu74XgctZYO48ntCA/u2rO5&#10;9phd8wCoziF+FMuTGeODPpnSQfOGKl/EquhihmPtkoaT+RB6QeMv4WKxSEGoLsvCyqwtj6kjeBHi&#10;1+6NOXvkISCBT3ASGSve0dHH9rAvdgGkSlxFoHtUj/ijMhOFx18UpX99TlGXvz7/BQAA//8DAFBL&#10;AwQUAAYACAAAACEAPwaaJeEAAAALAQAADwAAAGRycy9kb3ducmV2LnhtbEyPTU+DQBCG7yb+h82Y&#10;eLNLScFKWZqGpDExemjtxdvAToGU3UV226K/3vGkx3nnyfuRryfTiwuNvnNWwXwWgSBbO93ZRsHh&#10;ffuwBOEDWo29s6Tgizysi9ubHDPtrnZHl31oBJtYn6GCNoQhk9LXLRn0MzeQ5d/RjQYDn2Mj9YhX&#10;Nje9jKMolQY7ywktDlS2VJ/2Z6Pgpdy+4a6KzfK7L59fj5vh8/CRKHV/N21WIAJN4Q+G3/pcHQru&#10;VLmz1V70CpJF8siognj+xKOYSFkCUbGSLiKQRS7/byh+AAAA//8DAFBLAQItABQABgAIAAAAIQC2&#10;gziS/gAAAOEBAAATAAAAAAAAAAAAAAAAAAAAAABbQ29udGVudF9UeXBlc10ueG1sUEsBAi0AFAAG&#10;AAgAAAAhADj9If/WAAAAlAEAAAsAAAAAAAAAAAAAAAAALwEAAF9yZWxzLy5yZWxzUEsBAi0AFAAG&#10;AAgAAAAhAJ5eekMYAgAAMwQAAA4AAAAAAAAAAAAAAAAALgIAAGRycy9lMm9Eb2MueG1sUEsBAi0A&#10;FAAGAAgAAAAhAD8GmiXhAAAACwEAAA8AAAAAAAAAAAAAAAAAcgQAAGRycy9kb3ducmV2LnhtbFBL&#10;BQYAAAAABAAEAPMAAACABQAAAAA=&#10;" filled="f" stroked="f" strokeweight=".5pt">
                <v:textbox>
                  <w:txbxContent>
                    <w:p w14:paraId="7EC290C4" w14:textId="3F8B194C" w:rsidR="00834DDF" w:rsidRPr="003A2B7B" w:rsidRDefault="00430E89" w:rsidP="00834DDF">
                      <w:pPr>
                        <w:rPr>
                          <w:b/>
                          <w:bCs/>
                          <w:sz w:val="14"/>
                          <w:szCs w:val="14"/>
                        </w:rPr>
                      </w:pPr>
                      <w:r>
                        <w:rPr>
                          <w:b/>
                          <w:bCs/>
                          <w:sz w:val="14"/>
                          <w:szCs w:val="14"/>
                        </w:rPr>
                        <w:t xml:space="preserve">Figur </w:t>
                      </w:r>
                      <w:r w:rsidR="00834DDF" w:rsidRPr="003A2B7B">
                        <w:rPr>
                          <w:b/>
                          <w:bCs/>
                          <w:sz w:val="14"/>
                          <w:szCs w:val="14"/>
                        </w:rPr>
                        <w:t>4.0</w:t>
                      </w:r>
                    </w:p>
                  </w:txbxContent>
                </v:textbox>
              </v:shape>
            </w:pict>
          </mc:Fallback>
        </mc:AlternateContent>
      </w:r>
    </w:p>
    <w:p w14:paraId="76AAAED8" w14:textId="77777777" w:rsidR="00834DDF" w:rsidRPr="003A2B7B" w:rsidRDefault="00834DDF" w:rsidP="00CE021A">
      <w:pPr>
        <w:rPr>
          <w:rFonts w:ascii="Arial" w:hAnsi="Arial" w:cs="Arial"/>
          <w:color w:val="0070C0"/>
          <w:sz w:val="24"/>
          <w:szCs w:val="24"/>
        </w:rPr>
      </w:pPr>
    </w:p>
    <w:p w14:paraId="350BD34E" w14:textId="77777777" w:rsidR="00834DDF" w:rsidRPr="003A2B7B" w:rsidRDefault="00834DDF" w:rsidP="00CE021A">
      <w:pPr>
        <w:rPr>
          <w:rFonts w:ascii="Arial" w:hAnsi="Arial" w:cs="Arial"/>
          <w:color w:val="0070C0"/>
          <w:sz w:val="24"/>
          <w:szCs w:val="24"/>
        </w:rPr>
      </w:pPr>
    </w:p>
    <w:p w14:paraId="66C86EAA" w14:textId="77777777" w:rsidR="00834DDF" w:rsidRPr="003A2B7B" w:rsidRDefault="00834DDF" w:rsidP="00CE021A">
      <w:pPr>
        <w:rPr>
          <w:rFonts w:ascii="Arial" w:hAnsi="Arial" w:cs="Arial"/>
          <w:color w:val="0070C0"/>
          <w:sz w:val="24"/>
          <w:szCs w:val="24"/>
        </w:rPr>
      </w:pPr>
    </w:p>
    <w:p w14:paraId="67551FFC" w14:textId="77777777" w:rsidR="00834DDF" w:rsidRPr="003A2B7B" w:rsidRDefault="00834DDF" w:rsidP="00CE021A">
      <w:pPr>
        <w:rPr>
          <w:rFonts w:ascii="Arial" w:hAnsi="Arial" w:cs="Arial"/>
          <w:color w:val="0070C0"/>
          <w:sz w:val="24"/>
          <w:szCs w:val="24"/>
        </w:rPr>
      </w:pPr>
    </w:p>
    <w:p w14:paraId="1D118A48" w14:textId="77777777" w:rsidR="00834DDF" w:rsidRPr="003A2B7B" w:rsidRDefault="00834DDF" w:rsidP="00CE021A">
      <w:pPr>
        <w:rPr>
          <w:rFonts w:ascii="Arial" w:hAnsi="Arial" w:cs="Arial"/>
          <w:color w:val="0070C0"/>
          <w:sz w:val="24"/>
          <w:szCs w:val="24"/>
        </w:rPr>
      </w:pPr>
    </w:p>
    <w:p w14:paraId="2E5B1390" w14:textId="77777777" w:rsidR="00834DDF" w:rsidRPr="003A2B7B" w:rsidRDefault="00834DDF" w:rsidP="00CE021A">
      <w:pPr>
        <w:rPr>
          <w:rFonts w:ascii="Arial" w:hAnsi="Arial" w:cs="Arial"/>
          <w:color w:val="0070C0"/>
          <w:sz w:val="24"/>
          <w:szCs w:val="24"/>
        </w:rPr>
      </w:pPr>
    </w:p>
    <w:p w14:paraId="6143B86B" w14:textId="77777777" w:rsidR="00834DDF" w:rsidRPr="003A2B7B" w:rsidRDefault="00834DDF" w:rsidP="00CE021A">
      <w:pPr>
        <w:rPr>
          <w:rFonts w:ascii="Arial" w:hAnsi="Arial" w:cs="Arial"/>
          <w:color w:val="0070C0"/>
          <w:sz w:val="24"/>
          <w:szCs w:val="24"/>
        </w:rPr>
      </w:pPr>
    </w:p>
    <w:p w14:paraId="64C257F1" w14:textId="77777777" w:rsidR="00834DDF" w:rsidRPr="003A2B7B" w:rsidRDefault="00834DDF" w:rsidP="00CE021A">
      <w:pPr>
        <w:rPr>
          <w:rFonts w:ascii="Arial" w:hAnsi="Arial" w:cs="Arial"/>
          <w:color w:val="0070C0"/>
          <w:sz w:val="24"/>
          <w:szCs w:val="24"/>
        </w:rPr>
      </w:pPr>
    </w:p>
    <w:p w14:paraId="41524D23" w14:textId="0599C753" w:rsidR="00834DDF" w:rsidRPr="003A2B7B" w:rsidRDefault="00834DDF" w:rsidP="00CE021A">
      <w:pPr>
        <w:rPr>
          <w:rFonts w:ascii="Arial" w:hAnsi="Arial" w:cs="Arial"/>
          <w:color w:val="0070C0"/>
          <w:sz w:val="24"/>
          <w:szCs w:val="24"/>
        </w:rPr>
      </w:pPr>
    </w:p>
    <w:p w14:paraId="1F888897" w14:textId="77777777" w:rsidR="00834DDF" w:rsidRPr="003A2B7B" w:rsidRDefault="00834DDF" w:rsidP="00CE021A">
      <w:pPr>
        <w:rPr>
          <w:rFonts w:ascii="Arial" w:hAnsi="Arial" w:cs="Arial"/>
          <w:color w:val="0070C0"/>
          <w:sz w:val="24"/>
          <w:szCs w:val="24"/>
        </w:rPr>
      </w:pPr>
    </w:p>
    <w:p w14:paraId="3B8EDFB9" w14:textId="77777777" w:rsidR="00834DDF" w:rsidRPr="003A2B7B" w:rsidRDefault="00834DDF" w:rsidP="00CE021A">
      <w:pPr>
        <w:rPr>
          <w:rFonts w:ascii="Arial" w:hAnsi="Arial" w:cs="Arial"/>
          <w:color w:val="0070C0"/>
          <w:sz w:val="24"/>
          <w:szCs w:val="24"/>
        </w:rPr>
      </w:pPr>
    </w:p>
    <w:p w14:paraId="0233E5F8" w14:textId="77777777" w:rsidR="008F6182" w:rsidRDefault="008F6182" w:rsidP="009F0FA6">
      <w:pPr>
        <w:pStyle w:val="Overskrift2"/>
      </w:pPr>
    </w:p>
    <w:p w14:paraId="1BEC2F40" w14:textId="029DFE5D" w:rsidR="00834DDF" w:rsidRPr="003A2B7B" w:rsidRDefault="009F0FA6" w:rsidP="009F0FA6">
      <w:pPr>
        <w:pStyle w:val="Overskrift2"/>
      </w:pPr>
      <w:r>
        <w:t xml:space="preserve">2.6 </w:t>
      </w:r>
      <w:r w:rsidR="00834DDF" w:rsidRPr="003A2B7B">
        <w:t>Et styrket fokus på tidlig opsporing og tidligere forebyggende indsatser</w:t>
      </w:r>
    </w:p>
    <w:p w14:paraId="4EDD5D5A" w14:textId="634D02B9" w:rsidR="00834DDF" w:rsidRPr="003A2B7B" w:rsidRDefault="00DA2288" w:rsidP="00BA2E88">
      <w:r w:rsidRPr="003A2B7B">
        <w:rPr>
          <w:noProof/>
        </w:rPr>
        <mc:AlternateContent>
          <mc:Choice Requires="wps">
            <w:drawing>
              <wp:anchor distT="0" distB="0" distL="114300" distR="114300" simplePos="0" relativeHeight="251696128" behindDoc="0" locked="0" layoutInCell="1" allowOverlap="1" wp14:anchorId="5D5FE792" wp14:editId="0908EDCE">
                <wp:simplePos x="0" y="0"/>
                <wp:positionH relativeFrom="column">
                  <wp:posOffset>1266825</wp:posOffset>
                </wp:positionH>
                <wp:positionV relativeFrom="paragraph">
                  <wp:posOffset>2694940</wp:posOffset>
                </wp:positionV>
                <wp:extent cx="690880" cy="285750"/>
                <wp:effectExtent l="0" t="0" r="0" b="0"/>
                <wp:wrapNone/>
                <wp:docPr id="223725918" name="Tekstfelt 1"/>
                <wp:cNvGraphicFramePr/>
                <a:graphic xmlns:a="http://schemas.openxmlformats.org/drawingml/2006/main">
                  <a:graphicData uri="http://schemas.microsoft.com/office/word/2010/wordprocessingShape">
                    <wps:wsp>
                      <wps:cNvSpPr txBox="1"/>
                      <wps:spPr>
                        <a:xfrm>
                          <a:off x="0" y="0"/>
                          <a:ext cx="690880" cy="285750"/>
                        </a:xfrm>
                        <a:prstGeom prst="rect">
                          <a:avLst/>
                        </a:prstGeom>
                        <a:noFill/>
                        <a:ln w="6350">
                          <a:noFill/>
                        </a:ln>
                      </wps:spPr>
                      <wps:txbx>
                        <w:txbxContent>
                          <w:p w14:paraId="4DA5BD72" w14:textId="7557396D" w:rsidR="00DA2288" w:rsidRPr="003A2B7B" w:rsidRDefault="00DA2288" w:rsidP="00DA2288">
                            <w:pPr>
                              <w:rPr>
                                <w:b/>
                                <w:bCs/>
                                <w:sz w:val="14"/>
                                <w:szCs w:val="14"/>
                              </w:rPr>
                            </w:pPr>
                            <w:r>
                              <w:rPr>
                                <w:b/>
                                <w:bCs/>
                                <w:sz w:val="14"/>
                                <w:szCs w:val="14"/>
                              </w:rPr>
                              <w:t>Figur 5</w:t>
                            </w:r>
                            <w:r w:rsidRPr="003A2B7B">
                              <w:rPr>
                                <w:b/>
                                <w:bCs/>
                                <w:sz w:val="14"/>
                                <w:szCs w:val="1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FE792" id="_x0000_s1038" type="#_x0000_t202" style="position:absolute;margin-left:99.75pt;margin-top:212.2pt;width:54.4pt;height: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tvnGQIAADMEAAAOAAAAZHJzL2Uyb0RvYy54bWysU01vGyEQvVfqf0Dc6127duKsvI7cRK4q&#10;WUkkp8oZs+BFYhkK2Lvur+/A+qtpT1UvMDDDfLz3mN13jSZ74bwCU9LhIKdEGA6VMtuSfn9dfppS&#10;4gMzFdNgREkPwtP7+ccPs9YWYgQ16Eo4gkmML1pb0joEW2SZ57VomB+AFQadElzDAh7dNqscazF7&#10;o7NRnt9kLbjKOuDCe7x97J10nvJLKXh4ltKLQHRJsbeQVpfWTVyz+YwVW8dsrfixDfYPXTRMGSx6&#10;TvXIAiM7p/5I1SjuwIMMAw5NBlIqLtIMOM0wfzfNumZWpFkQHG/PMPn/l5Y/7df2xZHQfYEOCYyA&#10;tNYXHi/jPJ10TdyxU4J+hPBwhk10gXC8vLnLp1P0cHSNppPbSYI1uzy2zoevAhoSjZI6ZCWBxfYr&#10;H7Aghp5CYi0DS6V1YkYb0mKBz5jyNw++0AYfXlqNVug2HVEVjjE6zbGB6oDjOeiZ95YvFTaxYj68&#10;MIdUY98o3/CMi9SAxeBoUVKD+/m3+xiPDKCXkhalU1L/Y8ecoER/M8jN3XA8jlpLh/HkdoQHd+3Z&#10;XHvMrnkAVOcQP4rlyYzxQZ9M6aB5Q5UvYlV0McOxdknDyXwIvaDxl3CxWKQgVJdlYWXWlsfUEbwI&#10;8Wv3xpw98hCQwCc4iYwV7+joY3vYF7sAUiWuItA9qkf8UZmJwuMvitK/Pqeoy1+f/wIAAP//AwBQ&#10;SwMEFAAGAAgAAAAhAMDJeFTiAAAACwEAAA8AAABkcnMvZG93bnJldi54bWxMj8FOwzAMhu9IvENk&#10;JG4sXddNbWk6TZUmJASHjV24pU3WVkuc0mRb4ekxp3H87U+/PxfryRp20aPvHQqYzyJgGhunemwF&#10;HD62TykwHyQqaRxqAd/aw7q8vytkrtwVd/qyDy2jEvS5FNCFMOSc+6bTVvqZGzTS7uhGKwPFseVq&#10;lFcqt4bHUbTiVvZIFzo56KrTzWl/tgJeq+273NWxTX9M9fJ23Axfh8+lEI8P0+YZWNBTuMHwp0/q&#10;UJJT7c6oPDOUs2xJqIAkThJgRCyidAGspskqS4CXBf//Q/kLAAD//wMAUEsBAi0AFAAGAAgAAAAh&#10;ALaDOJL+AAAA4QEAABMAAAAAAAAAAAAAAAAAAAAAAFtDb250ZW50X1R5cGVzXS54bWxQSwECLQAU&#10;AAYACAAAACEAOP0h/9YAAACUAQAACwAAAAAAAAAAAAAAAAAvAQAAX3JlbHMvLnJlbHNQSwECLQAU&#10;AAYACAAAACEAXo7b5xkCAAAzBAAADgAAAAAAAAAAAAAAAAAuAgAAZHJzL2Uyb0RvYy54bWxQSwEC&#10;LQAUAAYACAAAACEAwMl4VOIAAAALAQAADwAAAAAAAAAAAAAAAABzBAAAZHJzL2Rvd25yZXYueG1s&#10;UEsFBgAAAAAEAAQA8wAAAIIFAAAAAA==&#10;" filled="f" stroked="f" strokeweight=".5pt">
                <v:textbox>
                  <w:txbxContent>
                    <w:p w14:paraId="4DA5BD72" w14:textId="7557396D" w:rsidR="00DA2288" w:rsidRPr="003A2B7B" w:rsidRDefault="00DA2288" w:rsidP="00DA2288">
                      <w:pPr>
                        <w:rPr>
                          <w:b/>
                          <w:bCs/>
                          <w:sz w:val="14"/>
                          <w:szCs w:val="14"/>
                        </w:rPr>
                      </w:pPr>
                      <w:r>
                        <w:rPr>
                          <w:b/>
                          <w:bCs/>
                          <w:sz w:val="14"/>
                          <w:szCs w:val="14"/>
                        </w:rPr>
                        <w:t>Figur 5</w:t>
                      </w:r>
                      <w:r w:rsidRPr="003A2B7B">
                        <w:rPr>
                          <w:b/>
                          <w:bCs/>
                          <w:sz w:val="14"/>
                          <w:szCs w:val="14"/>
                        </w:rPr>
                        <w:t>.0</w:t>
                      </w:r>
                    </w:p>
                  </w:txbxContent>
                </v:textbox>
              </v:shape>
            </w:pict>
          </mc:Fallback>
        </mc:AlternateContent>
      </w:r>
      <w:r w:rsidR="00BA2E88" w:rsidRPr="003A2B7B">
        <w:rPr>
          <w:rFonts w:ascii="Arial" w:hAnsi="Arial" w:cs="Arial"/>
          <w:noProof/>
          <w:color w:val="0070C0"/>
          <w:sz w:val="24"/>
          <w:szCs w:val="24"/>
        </w:rPr>
        <w:drawing>
          <wp:anchor distT="0" distB="0" distL="114300" distR="114300" simplePos="0" relativeHeight="251659262" behindDoc="0" locked="0" layoutInCell="1" allowOverlap="1" wp14:anchorId="14D96DEB" wp14:editId="436EB008">
            <wp:simplePos x="0" y="0"/>
            <wp:positionH relativeFrom="page">
              <wp:posOffset>2131060</wp:posOffset>
            </wp:positionH>
            <wp:positionV relativeFrom="paragraph">
              <wp:posOffset>697865</wp:posOffset>
            </wp:positionV>
            <wp:extent cx="5106035" cy="1943100"/>
            <wp:effectExtent l="304800" t="304800" r="323215" b="323850"/>
            <wp:wrapSquare wrapText="bothSides"/>
            <wp:docPr id="11" name="Billede 10" descr="Et billede, der indeholder tekst, skærmbillede, Farverigt, Font/skrifttype&#10;&#10;Automatisk genereret beskrivelse">
              <a:extLst xmlns:a="http://schemas.openxmlformats.org/drawingml/2006/main">
                <a:ext uri="{FF2B5EF4-FFF2-40B4-BE49-F238E27FC236}">
                  <a16:creationId xmlns:a16="http://schemas.microsoft.com/office/drawing/2014/main" id="{34FFCC02-591C-D102-80C1-ABF28B34FD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lede 10" descr="Et billede, der indeholder tekst, skærmbillede, Farverigt, Font/skrifttype&#10;&#10;Automatisk genereret beskrivelse">
                      <a:extLst>
                        <a:ext uri="{FF2B5EF4-FFF2-40B4-BE49-F238E27FC236}">
                          <a16:creationId xmlns:a16="http://schemas.microsoft.com/office/drawing/2014/main" id="{34FFCC02-591C-D102-80C1-ABF28B34FD88}"/>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106035" cy="194310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BA2E88" w:rsidRPr="003A2B7B">
        <w:rPr>
          <w:rFonts w:ascii="Arial" w:hAnsi="Arial" w:cs="Arial"/>
          <w:noProof/>
          <w:color w:val="0070C0"/>
          <w:sz w:val="24"/>
          <w:szCs w:val="24"/>
        </w:rPr>
        <mc:AlternateContent>
          <mc:Choice Requires="wps">
            <w:drawing>
              <wp:anchor distT="0" distB="0" distL="114300" distR="114300" simplePos="0" relativeHeight="251687936" behindDoc="0" locked="0" layoutInCell="1" allowOverlap="1" wp14:anchorId="685A9981" wp14:editId="7D458AD9">
                <wp:simplePos x="0" y="0"/>
                <wp:positionH relativeFrom="margin">
                  <wp:posOffset>4867275</wp:posOffset>
                </wp:positionH>
                <wp:positionV relativeFrom="paragraph">
                  <wp:posOffset>2669540</wp:posOffset>
                </wp:positionV>
                <wp:extent cx="1504950" cy="676275"/>
                <wp:effectExtent l="57150" t="0" r="228600" b="295275"/>
                <wp:wrapNone/>
                <wp:docPr id="9" name="Tekstfelt 8">
                  <a:extLst xmlns:a="http://schemas.openxmlformats.org/drawingml/2006/main">
                    <a:ext uri="{FF2B5EF4-FFF2-40B4-BE49-F238E27FC236}">
                      <a16:creationId xmlns:a16="http://schemas.microsoft.com/office/drawing/2014/main" id="{19BE85CA-76EE-591B-57A5-81AB5C6CD364}"/>
                    </a:ext>
                  </a:extLst>
                </wp:docPr>
                <wp:cNvGraphicFramePr/>
                <a:graphic xmlns:a="http://schemas.openxmlformats.org/drawingml/2006/main">
                  <a:graphicData uri="http://schemas.microsoft.com/office/word/2010/wordprocessingShape">
                    <wps:wsp>
                      <wps:cNvSpPr txBox="1"/>
                      <wps:spPr>
                        <a:xfrm>
                          <a:off x="0" y="0"/>
                          <a:ext cx="1504950" cy="676275"/>
                        </a:xfrm>
                        <a:prstGeom prst="rect">
                          <a:avLst/>
                        </a:prstGeom>
                        <a:effectLst>
                          <a:outerShdw blurRad="76200" dist="12700" dir="2700000" sy="-23000" kx="-800400" algn="bl" rotWithShape="0">
                            <a:prstClr val="black">
                              <a:alpha val="20000"/>
                            </a:prstClr>
                          </a:outerShdw>
                        </a:effectLst>
                      </wps:spPr>
                      <wps:style>
                        <a:lnRef idx="2">
                          <a:schemeClr val="dk1"/>
                        </a:lnRef>
                        <a:fillRef idx="1">
                          <a:schemeClr val="lt1"/>
                        </a:fillRef>
                        <a:effectRef idx="0">
                          <a:schemeClr val="dk1"/>
                        </a:effectRef>
                        <a:fontRef idx="minor">
                          <a:schemeClr val="dk1"/>
                        </a:fontRef>
                      </wps:style>
                      <wps:txbx>
                        <w:txbxContent>
                          <w:p w14:paraId="16FDD173" w14:textId="77777777" w:rsidR="0009220D" w:rsidRPr="003A2B7B" w:rsidRDefault="0009220D" w:rsidP="0009220D">
                            <w:pPr>
                              <w:textAlignment w:val="baseline"/>
                              <w:rPr>
                                <w:b/>
                                <w:bCs/>
                                <w:color w:val="071B3B"/>
                                <w:kern w:val="24"/>
                                <w:sz w:val="24"/>
                                <w:szCs w:val="24"/>
                              </w:rPr>
                            </w:pPr>
                            <w:r w:rsidRPr="003A2B7B">
                              <w:rPr>
                                <w:b/>
                                <w:bCs/>
                                <w:color w:val="071B3B"/>
                                <w:kern w:val="24"/>
                                <w:sz w:val="24"/>
                                <w:szCs w:val="24"/>
                              </w:rPr>
                              <w:t>31.12.2022</w:t>
                            </w:r>
                          </w:p>
                          <w:p w14:paraId="2258F86E" w14:textId="77777777" w:rsidR="0009220D" w:rsidRPr="003A2B7B" w:rsidRDefault="0009220D" w:rsidP="0009220D">
                            <w:pPr>
                              <w:textAlignment w:val="baseline"/>
                              <w:rPr>
                                <w:color w:val="071B3B"/>
                                <w:kern w:val="24"/>
                                <w:sz w:val="24"/>
                                <w:szCs w:val="24"/>
                              </w:rPr>
                            </w:pPr>
                            <w:r w:rsidRPr="003A2B7B">
                              <w:rPr>
                                <w:color w:val="071B3B"/>
                                <w:kern w:val="24"/>
                                <w:sz w:val="24"/>
                                <w:szCs w:val="24"/>
                              </w:rPr>
                              <w:t>153.639.493 kr.</w:t>
                            </w:r>
                          </w:p>
                          <w:p w14:paraId="4A3F4AA9" w14:textId="77777777" w:rsidR="0009220D" w:rsidRPr="003A2B7B" w:rsidRDefault="0009220D" w:rsidP="0009220D">
                            <w:pPr>
                              <w:textAlignment w:val="baseline"/>
                              <w:rPr>
                                <w:color w:val="071B3B"/>
                                <w:kern w:val="24"/>
                                <w:sz w:val="24"/>
                                <w:szCs w:val="24"/>
                              </w:rPr>
                            </w:pPr>
                            <w:r w:rsidRPr="003A2B7B">
                              <w:rPr>
                                <w:color w:val="071B3B"/>
                                <w:kern w:val="24"/>
                                <w:sz w:val="24"/>
                                <w:szCs w:val="24"/>
                              </w:rPr>
                              <w:t>1.274 sager</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85A9981" id="Tekstfelt 8" o:spid="_x0000_s1039" type="#_x0000_t202" style="position:absolute;margin-left:383.25pt;margin-top:210.2pt;width:118.5pt;height:53.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qXMwIAAKsEAAAOAAAAZHJzL2Uyb0RvYy54bWysVE2P2jAQvVfqf7B8h4Tswm4RYdXuqr1U&#10;7Wpp1bPj2MTC8bi2IeHfd+xAQO32UpWDsT0z7735cFYPfavJQTivwJR0Ns0pEYZDrcy2pN+/fZzc&#10;U+IDMzXTYERJj8LTh/XbN6vOLkUBDehaOIIgxi87W9ImBLvMMs8b0TI/BSsMGiW4lgU8um1WO9Yh&#10;equzIs8XWQeutg648B5vnwYjXSd8KQUPX6X0IhBdUtQW0urSWsU1W6/YcuuYbRQ/yWD/oKJlyiDp&#10;CPXEAiN7p/6AahV34EGGKYc2AykVFykHzGaW/5bNpmFWpFywON6OZfL/D5Z/OWzssyOh/wA9NjAW&#10;pLN+6fEy5tNL18Z/VErQjiU8jmUTfSA8Bs3z23dzNHG0Le4Wxd08wmSXaOt8+CSgJXFTUodtSdVi&#10;h88+DK5nl0gmUuPQlJj3QbhNU3ek0nv3wuqSIkWOdLWKYLPibjhgV+MWfzhyqGRS3KT9DiVO7vP8&#10;NhqY3uKcVpoSB+GHCk2qcUwpckURj9qRA8NxqTTju0Gmtg0bLpEYYS6S0TtlCmeV6XSVQHapZtqF&#10;oxaRSpsXIYmqUVyRSNLIi5G93qVeYBGTZwyRSusxaPZakA7noJNvDBvEjIFDpn9lG70TI5gwBrbK&#10;gHuN9SJVDv5Yg6tc4zb0VY/JYrduzhNWQX3Ewevw7ZXU/9wzJ7ApQT9CeqqR3sD7fQCp0ohEmCHm&#10;BI8vIhX79Hrjk7s+J6/LN2b9CwAA//8DAFBLAwQUAAYACAAAACEAeFs1JN8AAAAMAQAADwAAAGRy&#10;cy9kb3ducmV2LnhtbEyPQU7DMBBF90jcwRokdtROaEKbZlIBEmLBqoUDuLETR43Hke22gdPjrmA5&#10;M09/3q+3sx3ZWfswOELIFgKYptapgXqEr8+3hxWwECUpOTrSCN86wLa5vallpdyFdvq8jz1LIRQq&#10;iWBinCrOQ2u0lWHhJk3p1jlvZUyj77ny8pLC7chzIUpu5UDpg5GTfjW6Pe5PFqHbDVnIZdGtXsx7&#10;9+F/+NFkHPH+bn7eAIt6jn8wXPWTOjTJ6eBOpAIbEZ7KskgowjIXS2BXQojHtDogFHm5Bt7U/H+J&#10;5hcAAP//AwBQSwECLQAUAAYACAAAACEAtoM4kv4AAADhAQAAEwAAAAAAAAAAAAAAAAAAAAAAW0Nv&#10;bnRlbnRfVHlwZXNdLnhtbFBLAQItABQABgAIAAAAIQA4/SH/1gAAAJQBAAALAAAAAAAAAAAAAAAA&#10;AC8BAABfcmVscy8ucmVsc1BLAQItABQABgAIAAAAIQA4IFqXMwIAAKsEAAAOAAAAAAAAAAAAAAAA&#10;AC4CAABkcnMvZTJvRG9jLnhtbFBLAQItABQABgAIAAAAIQB4WzUk3wAAAAwBAAAPAAAAAAAAAAAA&#10;AAAAAI0EAABkcnMvZG93bnJldi54bWxQSwUGAAAAAAQABADzAAAAmQUAAAAA&#10;" fillcolor="white [3201]" strokecolor="black [3200]" strokeweight="2pt">
                <v:shadow on="t" type="perspective" color="black" opacity="13107f" origin="-.5,.5" offset=".24944mm,.24944mm" matrix=",-15540f,,-15073f"/>
                <v:textbox>
                  <w:txbxContent>
                    <w:p w14:paraId="16FDD173" w14:textId="77777777" w:rsidR="0009220D" w:rsidRPr="003A2B7B" w:rsidRDefault="0009220D" w:rsidP="0009220D">
                      <w:pPr>
                        <w:textAlignment w:val="baseline"/>
                        <w:rPr>
                          <w:b/>
                          <w:bCs/>
                          <w:color w:val="071B3B"/>
                          <w:kern w:val="24"/>
                          <w:sz w:val="24"/>
                          <w:szCs w:val="24"/>
                        </w:rPr>
                      </w:pPr>
                      <w:r w:rsidRPr="003A2B7B">
                        <w:rPr>
                          <w:b/>
                          <w:bCs/>
                          <w:color w:val="071B3B"/>
                          <w:kern w:val="24"/>
                          <w:sz w:val="24"/>
                          <w:szCs w:val="24"/>
                        </w:rPr>
                        <w:t>31.12.2022</w:t>
                      </w:r>
                    </w:p>
                    <w:p w14:paraId="2258F86E" w14:textId="77777777" w:rsidR="0009220D" w:rsidRPr="003A2B7B" w:rsidRDefault="0009220D" w:rsidP="0009220D">
                      <w:pPr>
                        <w:textAlignment w:val="baseline"/>
                        <w:rPr>
                          <w:color w:val="071B3B"/>
                          <w:kern w:val="24"/>
                          <w:sz w:val="24"/>
                          <w:szCs w:val="24"/>
                        </w:rPr>
                      </w:pPr>
                      <w:r w:rsidRPr="003A2B7B">
                        <w:rPr>
                          <w:color w:val="071B3B"/>
                          <w:kern w:val="24"/>
                          <w:sz w:val="24"/>
                          <w:szCs w:val="24"/>
                        </w:rPr>
                        <w:t>153.639.493 kr.</w:t>
                      </w:r>
                    </w:p>
                    <w:p w14:paraId="4A3F4AA9" w14:textId="77777777" w:rsidR="0009220D" w:rsidRPr="003A2B7B" w:rsidRDefault="0009220D" w:rsidP="0009220D">
                      <w:pPr>
                        <w:textAlignment w:val="baseline"/>
                        <w:rPr>
                          <w:color w:val="071B3B"/>
                          <w:kern w:val="24"/>
                          <w:sz w:val="24"/>
                          <w:szCs w:val="24"/>
                        </w:rPr>
                      </w:pPr>
                      <w:r w:rsidRPr="003A2B7B">
                        <w:rPr>
                          <w:color w:val="071B3B"/>
                          <w:kern w:val="24"/>
                          <w:sz w:val="24"/>
                          <w:szCs w:val="24"/>
                        </w:rPr>
                        <w:t>1.274 sager</w:t>
                      </w:r>
                    </w:p>
                  </w:txbxContent>
                </v:textbox>
                <w10:wrap anchorx="margin"/>
              </v:shape>
            </w:pict>
          </mc:Fallback>
        </mc:AlternateContent>
      </w:r>
      <w:r w:rsidR="00E25055" w:rsidRPr="003A2B7B">
        <w:t xml:space="preserve">Fagcenter Børn og Familie har igennem de </w:t>
      </w:r>
      <w:r w:rsidR="00834DDF" w:rsidRPr="003A2B7B">
        <w:t>seneste 6 år</w:t>
      </w:r>
      <w:r w:rsidR="00A916B0" w:rsidRPr="003A2B7B">
        <w:t xml:space="preserve"> </w:t>
      </w:r>
      <w:r w:rsidR="00834DDF" w:rsidRPr="003A2B7B">
        <w:t>foretaget strukturelle og organisatoriske ændringer, for at sætte fokus på og løbende forbedre arbejdet med den tidlige opsporing og de</w:t>
      </w:r>
      <w:r w:rsidR="00BA2E88">
        <w:t xml:space="preserve"> </w:t>
      </w:r>
      <w:r w:rsidR="00834DDF" w:rsidRPr="003A2B7B">
        <w:t xml:space="preserve">tidligt forebyggende indsatser. </w:t>
      </w:r>
      <w:r w:rsidR="008D3C05" w:rsidRPr="003A2B7B">
        <w:t>Dette har betydet</w:t>
      </w:r>
      <w:r w:rsidR="00110371">
        <w:t>,</w:t>
      </w:r>
      <w:r w:rsidR="008D3C05" w:rsidRPr="003A2B7B">
        <w:t xml:space="preserve"> at der </w:t>
      </w:r>
      <w:r w:rsidR="00834DDF" w:rsidRPr="003A2B7B">
        <w:t>sætte</w:t>
      </w:r>
      <w:r w:rsidR="008D3C05" w:rsidRPr="003A2B7B">
        <w:t>s</w:t>
      </w:r>
      <w:r w:rsidR="00834DDF" w:rsidRPr="003A2B7B">
        <w:t xml:space="preserve"> ind med den rette hjælp og støtte til børn og unge i udsatte positioner i rette tid, så </w:t>
      </w:r>
      <w:r w:rsidR="00834DDF" w:rsidRPr="003A2B7B">
        <w:lastRenderedPageBreak/>
        <w:t>tidligt som muligt.</w:t>
      </w:r>
    </w:p>
    <w:p w14:paraId="6E109D92" w14:textId="4DA06FC7" w:rsidR="006F190B" w:rsidRPr="003A2B7B" w:rsidRDefault="008D3C05" w:rsidP="00BA2E88">
      <w:r w:rsidRPr="003A2B7B">
        <w:t>Fagcenter Børn og Familie har s</w:t>
      </w:r>
      <w:r w:rsidR="00834DDF" w:rsidRPr="003A2B7B">
        <w:t>iden 2019 brug</w:t>
      </w:r>
      <w:r w:rsidR="00BA1B6F" w:rsidRPr="003A2B7B">
        <w:t>t</w:t>
      </w:r>
      <w:r w:rsidR="00834DDF" w:rsidRPr="003A2B7B">
        <w:t xml:space="preserve"> </w:t>
      </w:r>
      <w:r w:rsidR="001578D3" w:rsidRPr="003A2B7B">
        <w:t xml:space="preserve">det socialfaglige værktøj </w:t>
      </w:r>
      <w:r w:rsidR="00834DDF" w:rsidRPr="003A2B7B">
        <w:t xml:space="preserve">indsatstrappen, </w:t>
      </w:r>
      <w:r w:rsidR="001578D3" w:rsidRPr="003A2B7B">
        <w:t xml:space="preserve">der er </w:t>
      </w:r>
      <w:r w:rsidR="00B33CD7" w:rsidRPr="003A2B7B">
        <w:t xml:space="preserve">udarbejdet af </w:t>
      </w:r>
      <w:r w:rsidR="00834DDF" w:rsidRPr="003A2B7B">
        <w:t>Socialstyrelsen</w:t>
      </w:r>
      <w:r w:rsidR="001578D3" w:rsidRPr="003A2B7B">
        <w:t xml:space="preserve"> (nu Social- og Boligstyrelsen)</w:t>
      </w:r>
      <w:r w:rsidR="00834DDF" w:rsidRPr="003A2B7B">
        <w:t xml:space="preserve">. Indsatstrappen gør det muligt at følge udgifternes udvikling over tid, på tværs af </w:t>
      </w:r>
      <w:r w:rsidR="008D5C42" w:rsidRPr="003A2B7B">
        <w:t xml:space="preserve">alle </w:t>
      </w:r>
      <w:r w:rsidR="00AB044B" w:rsidRPr="003A2B7B">
        <w:t xml:space="preserve">indsatser </w:t>
      </w:r>
      <w:r w:rsidR="00834DDF" w:rsidRPr="003A2B7B">
        <w:t>der tilbydes børn og unge i udsatte positioner</w:t>
      </w:r>
      <w:r w:rsidR="00A96739" w:rsidRPr="003A2B7B">
        <w:t xml:space="preserve">, </w:t>
      </w:r>
      <w:r w:rsidR="008D5C42" w:rsidRPr="003A2B7B">
        <w:t xml:space="preserve">fra </w:t>
      </w:r>
      <w:r w:rsidR="00C20850" w:rsidRPr="003A2B7B">
        <w:t xml:space="preserve">de </w:t>
      </w:r>
      <w:r w:rsidR="008D5C42" w:rsidRPr="003A2B7B">
        <w:t xml:space="preserve">tidligt forebyggende </w:t>
      </w:r>
      <w:r w:rsidR="00C20850" w:rsidRPr="003A2B7B">
        <w:t xml:space="preserve">indsatser til </w:t>
      </w:r>
      <w:r w:rsidR="008D5C42" w:rsidRPr="003A2B7B">
        <w:t>de</w:t>
      </w:r>
      <w:r w:rsidR="00C20850" w:rsidRPr="003A2B7B">
        <w:t xml:space="preserve"> anbringende foranstaltninger</w:t>
      </w:r>
      <w:r w:rsidR="00834DDF" w:rsidRPr="003A2B7B">
        <w:t>.</w:t>
      </w:r>
      <w:r w:rsidR="003D0BEC">
        <w:t xml:space="preserve"> </w:t>
      </w:r>
    </w:p>
    <w:p w14:paraId="75BC36FA" w14:textId="6EEA9802" w:rsidR="001469E9" w:rsidRPr="003A2B7B" w:rsidRDefault="003D0BEC" w:rsidP="006F190B">
      <w:pPr>
        <w:jc w:val="both"/>
      </w:pPr>
      <w:r w:rsidRPr="003A2B7B">
        <w:rPr>
          <w:rFonts w:ascii="Arial" w:hAnsi="Arial" w:cs="Arial"/>
          <w:noProof/>
          <w:color w:val="0070C0"/>
          <w:sz w:val="24"/>
          <w:szCs w:val="24"/>
        </w:rPr>
        <mc:AlternateContent>
          <mc:Choice Requires="wps">
            <w:drawing>
              <wp:anchor distT="0" distB="0" distL="114300" distR="114300" simplePos="0" relativeHeight="251689984" behindDoc="0" locked="0" layoutInCell="1" allowOverlap="1" wp14:anchorId="2C13EFEA" wp14:editId="52ABD0DE">
                <wp:simplePos x="0" y="0"/>
                <wp:positionH relativeFrom="margin">
                  <wp:posOffset>-496570</wp:posOffset>
                </wp:positionH>
                <wp:positionV relativeFrom="paragraph">
                  <wp:posOffset>236220</wp:posOffset>
                </wp:positionV>
                <wp:extent cx="1504950" cy="704850"/>
                <wp:effectExtent l="57150" t="0" r="266700" b="285750"/>
                <wp:wrapNone/>
                <wp:docPr id="8" name="Tekstfelt 7">
                  <a:extLst xmlns:a="http://schemas.openxmlformats.org/drawingml/2006/main">
                    <a:ext uri="{FF2B5EF4-FFF2-40B4-BE49-F238E27FC236}">
                      <a16:creationId xmlns:a16="http://schemas.microsoft.com/office/drawing/2014/main" id="{3C201555-CF58-903A-4B31-2B67D3B9EE50}"/>
                    </a:ext>
                  </a:extLst>
                </wp:docPr>
                <wp:cNvGraphicFramePr/>
                <a:graphic xmlns:a="http://schemas.openxmlformats.org/drawingml/2006/main">
                  <a:graphicData uri="http://schemas.microsoft.com/office/word/2010/wordprocessingShape">
                    <wps:wsp>
                      <wps:cNvSpPr txBox="1"/>
                      <wps:spPr>
                        <a:xfrm>
                          <a:off x="0" y="0"/>
                          <a:ext cx="1504950" cy="704850"/>
                        </a:xfrm>
                        <a:prstGeom prst="rect">
                          <a:avLst/>
                        </a:prstGeom>
                        <a:effectLst>
                          <a:outerShdw blurRad="76200" dist="12700" dir="2700000" sy="-23000" kx="-800400" algn="bl" rotWithShape="0">
                            <a:prstClr val="black">
                              <a:alpha val="20000"/>
                            </a:prstClr>
                          </a:outerShdw>
                        </a:effectLst>
                      </wps:spPr>
                      <wps:style>
                        <a:lnRef idx="2">
                          <a:schemeClr val="dk1"/>
                        </a:lnRef>
                        <a:fillRef idx="1">
                          <a:schemeClr val="lt1"/>
                        </a:fillRef>
                        <a:effectRef idx="0">
                          <a:schemeClr val="dk1"/>
                        </a:effectRef>
                        <a:fontRef idx="minor">
                          <a:schemeClr val="dk1"/>
                        </a:fontRef>
                      </wps:style>
                      <wps:txbx>
                        <w:txbxContent>
                          <w:p w14:paraId="7E474204" w14:textId="77777777" w:rsidR="0009220D" w:rsidRPr="003A2B7B" w:rsidRDefault="0009220D" w:rsidP="0009220D">
                            <w:pPr>
                              <w:textAlignment w:val="baseline"/>
                              <w:rPr>
                                <w:b/>
                                <w:bCs/>
                                <w:color w:val="071B3B"/>
                                <w:kern w:val="24"/>
                                <w:sz w:val="24"/>
                                <w:szCs w:val="24"/>
                              </w:rPr>
                            </w:pPr>
                            <w:r w:rsidRPr="003A2B7B">
                              <w:rPr>
                                <w:b/>
                                <w:bCs/>
                                <w:color w:val="071B3B"/>
                                <w:kern w:val="24"/>
                                <w:sz w:val="24"/>
                                <w:szCs w:val="24"/>
                              </w:rPr>
                              <w:t>31.12.2023</w:t>
                            </w:r>
                          </w:p>
                          <w:p w14:paraId="0EBC9C93" w14:textId="3602A206" w:rsidR="0009220D" w:rsidRPr="003A2B7B" w:rsidRDefault="001C1E69" w:rsidP="0009220D">
                            <w:pPr>
                              <w:textAlignment w:val="baseline"/>
                              <w:rPr>
                                <w:color w:val="071B3B"/>
                                <w:kern w:val="24"/>
                                <w:sz w:val="24"/>
                                <w:szCs w:val="24"/>
                              </w:rPr>
                            </w:pPr>
                            <w:r w:rsidRPr="003A2B7B">
                              <w:rPr>
                                <w:color w:val="071B3B"/>
                                <w:kern w:val="24"/>
                                <w:sz w:val="24"/>
                                <w:szCs w:val="24"/>
                              </w:rPr>
                              <w:t>1</w:t>
                            </w:r>
                            <w:r w:rsidR="00E06262" w:rsidRPr="003A2B7B">
                              <w:rPr>
                                <w:color w:val="071B3B"/>
                                <w:kern w:val="24"/>
                                <w:sz w:val="24"/>
                                <w:szCs w:val="24"/>
                              </w:rPr>
                              <w:t>71</w:t>
                            </w:r>
                            <w:r w:rsidR="0009220D" w:rsidRPr="003A2B7B">
                              <w:rPr>
                                <w:color w:val="071B3B"/>
                                <w:kern w:val="24"/>
                                <w:sz w:val="24"/>
                                <w:szCs w:val="24"/>
                              </w:rPr>
                              <w:t>.</w:t>
                            </w:r>
                            <w:r w:rsidR="00E06262" w:rsidRPr="003A2B7B">
                              <w:rPr>
                                <w:color w:val="071B3B"/>
                                <w:kern w:val="24"/>
                                <w:sz w:val="24"/>
                                <w:szCs w:val="24"/>
                              </w:rPr>
                              <w:t>113</w:t>
                            </w:r>
                            <w:r w:rsidR="0009220D" w:rsidRPr="003A2B7B">
                              <w:rPr>
                                <w:color w:val="071B3B"/>
                                <w:kern w:val="24"/>
                                <w:sz w:val="24"/>
                                <w:szCs w:val="24"/>
                              </w:rPr>
                              <w:t>.</w:t>
                            </w:r>
                            <w:r w:rsidR="00E06262" w:rsidRPr="003A2B7B">
                              <w:rPr>
                                <w:color w:val="071B3B"/>
                                <w:kern w:val="24"/>
                                <w:sz w:val="24"/>
                                <w:szCs w:val="24"/>
                              </w:rPr>
                              <w:t>1</w:t>
                            </w:r>
                            <w:r w:rsidR="00A22F33" w:rsidRPr="003A2B7B">
                              <w:rPr>
                                <w:color w:val="071B3B"/>
                                <w:kern w:val="24"/>
                                <w:sz w:val="24"/>
                                <w:szCs w:val="24"/>
                              </w:rPr>
                              <w:t>94</w:t>
                            </w:r>
                            <w:r w:rsidR="0009220D" w:rsidRPr="003A2B7B">
                              <w:rPr>
                                <w:color w:val="071B3B"/>
                                <w:kern w:val="24"/>
                                <w:sz w:val="24"/>
                                <w:szCs w:val="24"/>
                              </w:rPr>
                              <w:t xml:space="preserve"> kr.</w:t>
                            </w:r>
                          </w:p>
                          <w:p w14:paraId="74CF7676" w14:textId="4AF4C7C8" w:rsidR="0009220D" w:rsidRPr="003A2B7B" w:rsidRDefault="0009220D" w:rsidP="0009220D">
                            <w:pPr>
                              <w:textAlignment w:val="baseline"/>
                              <w:rPr>
                                <w:color w:val="071B3B"/>
                                <w:kern w:val="24"/>
                                <w:sz w:val="24"/>
                                <w:szCs w:val="24"/>
                              </w:rPr>
                            </w:pPr>
                            <w:r w:rsidRPr="003A2B7B">
                              <w:rPr>
                                <w:color w:val="071B3B"/>
                                <w:kern w:val="24"/>
                                <w:sz w:val="24"/>
                                <w:szCs w:val="24"/>
                              </w:rPr>
                              <w:t>1.</w:t>
                            </w:r>
                            <w:r w:rsidR="00EF6F29" w:rsidRPr="003A2B7B">
                              <w:rPr>
                                <w:color w:val="071B3B"/>
                                <w:kern w:val="24"/>
                                <w:sz w:val="24"/>
                                <w:szCs w:val="24"/>
                              </w:rPr>
                              <w:t>397</w:t>
                            </w:r>
                            <w:r w:rsidRPr="003A2B7B">
                              <w:rPr>
                                <w:color w:val="071B3B"/>
                                <w:kern w:val="24"/>
                                <w:sz w:val="24"/>
                                <w:szCs w:val="24"/>
                              </w:rPr>
                              <w:t xml:space="preserve"> sager</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C13EFEA" id="Tekstfelt 7" o:spid="_x0000_s1040" type="#_x0000_t202" style="position:absolute;left:0;text-align:left;margin-left:-39.1pt;margin-top:18.6pt;width:118.5pt;height:55.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b3MQIAAKsEAAAOAAAAZHJzL2Uyb0RvYy54bWysVEuP0zAQviPxHyzfu0lLd7dUTVewK7gg&#10;QFsQZ8ePxqrjMbbbpP+esdOmFSwXRA/u2PP4vnll9dC3hhykDxpsRac3JSXSchDabiv6/duHyYKS&#10;EJkVzICVFT3KQB/Wr1+tOreUM2jACOkJBrFh2bmKNjG6ZVEE3siWhRtw0qJSgW9ZxKvfFsKzDqO3&#10;ppiV5V3RgRfOA5ch4OvToKTrHF8pyeMXpYKMxFQUucV8+nzW6SzWK7bceuYazU802D+waJm2CDqG&#10;emKRkb3Xf4RqNfcQQMUbDm0BSmkucw6YzbT8LZtNw5zMuWBxghvLFP5fWP75sHFfPYn9e+ixgakg&#10;nQvLgI8pn175Nv0jU4J6LOFxLJvsI+HJ6bacv71FFUfdfTlfoIxhiou38yF+lNCSJFTUY1tytdjh&#10;U4iD6dkkgcncOFRl5H2UftOIjtRm75+ZQIw7bD0lQqdg09n9cMGuJhF/OHLIZDJ7k+UdUpwsynKe&#10;FMxscU5rQ4mH+EPHJtc4pZSwEolH48mB4bjUhvHdQNO4hg2PCIxhLpTROmcKZ5b5dpVAcalmluLR&#10;yARl7LNURAskN8sgeeTliC52uRdYxGyZXJQ2ZnSavuRk4tnpZJvcBjKj45DpX9FG64wINo6Orbbg&#10;X0K9UFWDPdbgKtckxr7uMVns1vw8YTWIIw5eh7tX0fBzz7zEpkTzCHlVE7yFd/sISucRSWEGn1N4&#10;3Ihc7NP2ppW7vmeryzdm/QsAAP//AwBQSwMEFAAGAAgAAAAhAHQqRvTdAAAACgEAAA8AAABkcnMv&#10;ZG93bnJldi54bWxMj8FOwzAQRO9I/IO1SNxaJ4HSKMSpAAlx4NSWD9jGmzhqbEe22wa+nu0JTrur&#10;Gc2+qTezHcWZQhy8U5AvMxDkWq8H1yv42r8vShAxodM4ekcKvinCprm9qbHS/uK2dN6lXnCIixUq&#10;MClNlZSxNWQxLv1EjrXOB4uJz9BLHfDC4XaURZY9SYuD4w8GJ3oz1B53J6ug2w55LHDVla/mo/sM&#10;P/JocqnU/d388gwi0Zz+zHDFZ3RomOngT05HMSpYrMuCrQoe1jyvhlXJXQ68PLIim1r+r9D8AgAA&#10;//8DAFBLAQItABQABgAIAAAAIQC2gziS/gAAAOEBAAATAAAAAAAAAAAAAAAAAAAAAABbQ29udGVu&#10;dF9UeXBlc10ueG1sUEsBAi0AFAAGAAgAAAAhADj9If/WAAAAlAEAAAsAAAAAAAAAAAAAAAAALwEA&#10;AF9yZWxzLy5yZWxzUEsBAi0AFAAGAAgAAAAhAM599vcxAgAAqwQAAA4AAAAAAAAAAAAAAAAALgIA&#10;AGRycy9lMm9Eb2MueG1sUEsBAi0AFAAGAAgAAAAhAHQqRvTdAAAACgEAAA8AAAAAAAAAAAAAAAAA&#10;iwQAAGRycy9kb3ducmV2LnhtbFBLBQYAAAAABAAEAPMAAACVBQAAAAA=&#10;" fillcolor="white [3201]" strokecolor="black [3200]" strokeweight="2pt">
                <v:shadow on="t" type="perspective" color="black" opacity="13107f" origin="-.5,.5" offset=".24944mm,.24944mm" matrix=",-15540f,,-15073f"/>
                <v:textbox>
                  <w:txbxContent>
                    <w:p w14:paraId="7E474204" w14:textId="77777777" w:rsidR="0009220D" w:rsidRPr="003A2B7B" w:rsidRDefault="0009220D" w:rsidP="0009220D">
                      <w:pPr>
                        <w:textAlignment w:val="baseline"/>
                        <w:rPr>
                          <w:b/>
                          <w:bCs/>
                          <w:color w:val="071B3B"/>
                          <w:kern w:val="24"/>
                          <w:sz w:val="24"/>
                          <w:szCs w:val="24"/>
                        </w:rPr>
                      </w:pPr>
                      <w:r w:rsidRPr="003A2B7B">
                        <w:rPr>
                          <w:b/>
                          <w:bCs/>
                          <w:color w:val="071B3B"/>
                          <w:kern w:val="24"/>
                          <w:sz w:val="24"/>
                          <w:szCs w:val="24"/>
                        </w:rPr>
                        <w:t>31.12.2023</w:t>
                      </w:r>
                    </w:p>
                    <w:p w14:paraId="0EBC9C93" w14:textId="3602A206" w:rsidR="0009220D" w:rsidRPr="003A2B7B" w:rsidRDefault="001C1E69" w:rsidP="0009220D">
                      <w:pPr>
                        <w:textAlignment w:val="baseline"/>
                        <w:rPr>
                          <w:color w:val="071B3B"/>
                          <w:kern w:val="24"/>
                          <w:sz w:val="24"/>
                          <w:szCs w:val="24"/>
                        </w:rPr>
                      </w:pPr>
                      <w:r w:rsidRPr="003A2B7B">
                        <w:rPr>
                          <w:color w:val="071B3B"/>
                          <w:kern w:val="24"/>
                          <w:sz w:val="24"/>
                          <w:szCs w:val="24"/>
                        </w:rPr>
                        <w:t>1</w:t>
                      </w:r>
                      <w:r w:rsidR="00E06262" w:rsidRPr="003A2B7B">
                        <w:rPr>
                          <w:color w:val="071B3B"/>
                          <w:kern w:val="24"/>
                          <w:sz w:val="24"/>
                          <w:szCs w:val="24"/>
                        </w:rPr>
                        <w:t>71</w:t>
                      </w:r>
                      <w:r w:rsidR="0009220D" w:rsidRPr="003A2B7B">
                        <w:rPr>
                          <w:color w:val="071B3B"/>
                          <w:kern w:val="24"/>
                          <w:sz w:val="24"/>
                          <w:szCs w:val="24"/>
                        </w:rPr>
                        <w:t>.</w:t>
                      </w:r>
                      <w:r w:rsidR="00E06262" w:rsidRPr="003A2B7B">
                        <w:rPr>
                          <w:color w:val="071B3B"/>
                          <w:kern w:val="24"/>
                          <w:sz w:val="24"/>
                          <w:szCs w:val="24"/>
                        </w:rPr>
                        <w:t>113</w:t>
                      </w:r>
                      <w:r w:rsidR="0009220D" w:rsidRPr="003A2B7B">
                        <w:rPr>
                          <w:color w:val="071B3B"/>
                          <w:kern w:val="24"/>
                          <w:sz w:val="24"/>
                          <w:szCs w:val="24"/>
                        </w:rPr>
                        <w:t>.</w:t>
                      </w:r>
                      <w:r w:rsidR="00E06262" w:rsidRPr="003A2B7B">
                        <w:rPr>
                          <w:color w:val="071B3B"/>
                          <w:kern w:val="24"/>
                          <w:sz w:val="24"/>
                          <w:szCs w:val="24"/>
                        </w:rPr>
                        <w:t>1</w:t>
                      </w:r>
                      <w:r w:rsidR="00A22F33" w:rsidRPr="003A2B7B">
                        <w:rPr>
                          <w:color w:val="071B3B"/>
                          <w:kern w:val="24"/>
                          <w:sz w:val="24"/>
                          <w:szCs w:val="24"/>
                        </w:rPr>
                        <w:t>94</w:t>
                      </w:r>
                      <w:r w:rsidR="0009220D" w:rsidRPr="003A2B7B">
                        <w:rPr>
                          <w:color w:val="071B3B"/>
                          <w:kern w:val="24"/>
                          <w:sz w:val="24"/>
                          <w:szCs w:val="24"/>
                        </w:rPr>
                        <w:t xml:space="preserve"> kr.</w:t>
                      </w:r>
                    </w:p>
                    <w:p w14:paraId="74CF7676" w14:textId="4AF4C7C8" w:rsidR="0009220D" w:rsidRPr="003A2B7B" w:rsidRDefault="0009220D" w:rsidP="0009220D">
                      <w:pPr>
                        <w:textAlignment w:val="baseline"/>
                        <w:rPr>
                          <w:color w:val="071B3B"/>
                          <w:kern w:val="24"/>
                          <w:sz w:val="24"/>
                          <w:szCs w:val="24"/>
                        </w:rPr>
                      </w:pPr>
                      <w:r w:rsidRPr="003A2B7B">
                        <w:rPr>
                          <w:color w:val="071B3B"/>
                          <w:kern w:val="24"/>
                          <w:sz w:val="24"/>
                          <w:szCs w:val="24"/>
                        </w:rPr>
                        <w:t>1.</w:t>
                      </w:r>
                      <w:r w:rsidR="00EF6F29" w:rsidRPr="003A2B7B">
                        <w:rPr>
                          <w:color w:val="071B3B"/>
                          <w:kern w:val="24"/>
                          <w:sz w:val="24"/>
                          <w:szCs w:val="24"/>
                        </w:rPr>
                        <w:t>397</w:t>
                      </w:r>
                      <w:r w:rsidRPr="003A2B7B">
                        <w:rPr>
                          <w:color w:val="071B3B"/>
                          <w:kern w:val="24"/>
                          <w:sz w:val="24"/>
                          <w:szCs w:val="24"/>
                        </w:rPr>
                        <w:t xml:space="preserve"> sager</w:t>
                      </w:r>
                    </w:p>
                  </w:txbxContent>
                </v:textbox>
                <w10:wrap anchorx="margin"/>
              </v:shape>
            </w:pict>
          </mc:Fallback>
        </mc:AlternateContent>
      </w:r>
    </w:p>
    <w:p w14:paraId="72DA7717" w14:textId="71E19363" w:rsidR="006F190B" w:rsidRPr="003A2B7B" w:rsidRDefault="003D0BEC" w:rsidP="006F190B">
      <w:pPr>
        <w:jc w:val="both"/>
        <w:rPr>
          <w:rFonts w:ascii="Arial" w:hAnsi="Arial" w:cs="Arial"/>
          <w:color w:val="0070C0"/>
          <w:sz w:val="24"/>
          <w:szCs w:val="24"/>
        </w:rPr>
      </w:pPr>
      <w:r w:rsidRPr="003A2B7B">
        <w:rPr>
          <w:rFonts w:ascii="Arial" w:hAnsi="Arial" w:cs="Arial"/>
          <w:noProof/>
          <w:color w:val="0070C0"/>
          <w:sz w:val="24"/>
          <w:szCs w:val="24"/>
        </w:rPr>
        <w:drawing>
          <wp:anchor distT="0" distB="0" distL="114300" distR="114300" simplePos="0" relativeHeight="251694080" behindDoc="0" locked="0" layoutInCell="1" allowOverlap="1" wp14:anchorId="7F9D41B9" wp14:editId="69BA084B">
            <wp:simplePos x="0" y="0"/>
            <wp:positionH relativeFrom="margin">
              <wp:posOffset>1152525</wp:posOffset>
            </wp:positionH>
            <wp:positionV relativeFrom="paragraph">
              <wp:posOffset>164465</wp:posOffset>
            </wp:positionV>
            <wp:extent cx="5138420" cy="1771650"/>
            <wp:effectExtent l="304800" t="304800" r="328930" b="323850"/>
            <wp:wrapSquare wrapText="bothSides"/>
            <wp:docPr id="4" name="Billede 3" descr="Et billede, der indeholder tekst, skærmbillede, Font/skrifttype, Post-it-note&#10;&#10;Automatisk genereret beskrivelse">
              <a:extLst xmlns:a="http://schemas.openxmlformats.org/drawingml/2006/main">
                <a:ext uri="{FF2B5EF4-FFF2-40B4-BE49-F238E27FC236}">
                  <a16:creationId xmlns:a16="http://schemas.microsoft.com/office/drawing/2014/main" id="{A37D50CC-8CE9-BE29-32DE-3EDC5AC433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3" descr="Et billede, der indeholder tekst, skærmbillede, Font/skrifttype, Post-it-note&#10;&#10;Automatisk genereret beskrivelse">
                      <a:extLst>
                        <a:ext uri="{FF2B5EF4-FFF2-40B4-BE49-F238E27FC236}">
                          <a16:creationId xmlns:a16="http://schemas.microsoft.com/office/drawing/2014/main" id="{A37D50CC-8CE9-BE29-32DE-3EDC5AC433BD}"/>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138420" cy="177165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277E815E" w14:textId="49313ECF" w:rsidR="006F190B" w:rsidRPr="003A2B7B" w:rsidRDefault="006F190B" w:rsidP="006F190B">
      <w:pPr>
        <w:jc w:val="both"/>
        <w:rPr>
          <w:rFonts w:ascii="Arial" w:hAnsi="Arial" w:cs="Arial"/>
          <w:color w:val="0070C0"/>
          <w:sz w:val="24"/>
          <w:szCs w:val="24"/>
        </w:rPr>
      </w:pPr>
    </w:p>
    <w:p w14:paraId="17A19322" w14:textId="2C20CD12" w:rsidR="006F190B" w:rsidRPr="003A2B7B" w:rsidRDefault="006F190B" w:rsidP="006F190B">
      <w:pPr>
        <w:jc w:val="both"/>
        <w:rPr>
          <w:rFonts w:ascii="Arial" w:hAnsi="Arial" w:cs="Arial"/>
          <w:color w:val="0070C0"/>
          <w:sz w:val="24"/>
          <w:szCs w:val="24"/>
        </w:rPr>
      </w:pPr>
    </w:p>
    <w:p w14:paraId="1868295B" w14:textId="16E8210F" w:rsidR="006F190B" w:rsidRPr="003A2B7B" w:rsidRDefault="006F190B" w:rsidP="006F190B">
      <w:pPr>
        <w:jc w:val="both"/>
        <w:rPr>
          <w:rFonts w:ascii="Arial" w:hAnsi="Arial" w:cs="Arial"/>
          <w:color w:val="0070C0"/>
          <w:sz w:val="24"/>
          <w:szCs w:val="24"/>
        </w:rPr>
      </w:pPr>
    </w:p>
    <w:p w14:paraId="42E78232" w14:textId="66EB3A97" w:rsidR="006F190B" w:rsidRPr="003A2B7B" w:rsidRDefault="006F190B" w:rsidP="006F190B">
      <w:pPr>
        <w:jc w:val="both"/>
        <w:rPr>
          <w:rFonts w:ascii="Arial" w:hAnsi="Arial" w:cs="Arial"/>
          <w:color w:val="0070C0"/>
          <w:sz w:val="24"/>
          <w:szCs w:val="24"/>
        </w:rPr>
      </w:pPr>
    </w:p>
    <w:p w14:paraId="5A5566A2" w14:textId="5892EA6E" w:rsidR="006F190B" w:rsidRPr="003A2B7B" w:rsidRDefault="006F190B" w:rsidP="006F190B">
      <w:pPr>
        <w:jc w:val="both"/>
        <w:rPr>
          <w:rFonts w:ascii="Arial" w:hAnsi="Arial" w:cs="Arial"/>
          <w:color w:val="0070C0"/>
          <w:sz w:val="24"/>
          <w:szCs w:val="24"/>
        </w:rPr>
      </w:pPr>
    </w:p>
    <w:p w14:paraId="50011DA7" w14:textId="6AB652DE" w:rsidR="00834DDF" w:rsidRPr="003A2B7B" w:rsidRDefault="00834DDF" w:rsidP="006F190B">
      <w:pPr>
        <w:jc w:val="both"/>
        <w:rPr>
          <w:rFonts w:ascii="Arial" w:hAnsi="Arial" w:cs="Arial"/>
          <w:color w:val="0070C0"/>
          <w:sz w:val="24"/>
          <w:szCs w:val="24"/>
        </w:rPr>
      </w:pPr>
    </w:p>
    <w:p w14:paraId="5CDBB85D" w14:textId="2598FAC0" w:rsidR="00834DDF" w:rsidRPr="003A2B7B" w:rsidRDefault="00834DDF" w:rsidP="00CE021A">
      <w:pPr>
        <w:rPr>
          <w:rFonts w:ascii="Arial" w:hAnsi="Arial" w:cs="Arial"/>
          <w:color w:val="0070C0"/>
          <w:sz w:val="24"/>
          <w:szCs w:val="24"/>
        </w:rPr>
      </w:pPr>
    </w:p>
    <w:p w14:paraId="57223100" w14:textId="17721BF8" w:rsidR="00834DDF" w:rsidRPr="003A2B7B" w:rsidRDefault="00834DDF" w:rsidP="00CE021A">
      <w:pPr>
        <w:rPr>
          <w:rFonts w:ascii="Arial" w:hAnsi="Arial" w:cs="Arial"/>
          <w:color w:val="0070C0"/>
          <w:sz w:val="24"/>
          <w:szCs w:val="24"/>
        </w:rPr>
      </w:pPr>
    </w:p>
    <w:p w14:paraId="0F60C8C7" w14:textId="6287BF58" w:rsidR="00834DDF" w:rsidRPr="003A2B7B" w:rsidRDefault="00834DDF" w:rsidP="00CE021A">
      <w:pPr>
        <w:rPr>
          <w:rFonts w:ascii="Arial" w:hAnsi="Arial" w:cs="Arial"/>
          <w:color w:val="0070C0"/>
          <w:sz w:val="24"/>
          <w:szCs w:val="24"/>
        </w:rPr>
      </w:pPr>
    </w:p>
    <w:p w14:paraId="0B07CD53" w14:textId="2CF9842A" w:rsidR="00834DDF" w:rsidRPr="003A2B7B" w:rsidRDefault="00834DDF" w:rsidP="00CE021A">
      <w:pPr>
        <w:rPr>
          <w:rFonts w:ascii="Arial" w:hAnsi="Arial" w:cs="Arial"/>
          <w:color w:val="0070C0"/>
          <w:sz w:val="24"/>
          <w:szCs w:val="24"/>
        </w:rPr>
      </w:pPr>
    </w:p>
    <w:p w14:paraId="0CDA9F33" w14:textId="7B0B5D52" w:rsidR="00834DDF" w:rsidRPr="003A2B7B" w:rsidRDefault="00DA2288" w:rsidP="00CE021A">
      <w:pPr>
        <w:rPr>
          <w:rFonts w:ascii="Arial" w:hAnsi="Arial" w:cs="Arial"/>
          <w:color w:val="0070C0"/>
          <w:sz w:val="24"/>
          <w:szCs w:val="24"/>
        </w:rPr>
      </w:pPr>
      <w:r w:rsidRPr="003A2B7B">
        <w:rPr>
          <w:noProof/>
        </w:rPr>
        <mc:AlternateContent>
          <mc:Choice Requires="wps">
            <w:drawing>
              <wp:anchor distT="0" distB="0" distL="114300" distR="114300" simplePos="0" relativeHeight="251698176" behindDoc="0" locked="0" layoutInCell="1" allowOverlap="1" wp14:anchorId="19794A57" wp14:editId="445AB226">
                <wp:simplePos x="0" y="0"/>
                <wp:positionH relativeFrom="column">
                  <wp:posOffset>1085850</wp:posOffset>
                </wp:positionH>
                <wp:positionV relativeFrom="paragraph">
                  <wp:posOffset>41275</wp:posOffset>
                </wp:positionV>
                <wp:extent cx="690880" cy="285750"/>
                <wp:effectExtent l="0" t="0" r="0" b="0"/>
                <wp:wrapNone/>
                <wp:docPr id="122585902" name="Tekstfelt 1"/>
                <wp:cNvGraphicFramePr/>
                <a:graphic xmlns:a="http://schemas.openxmlformats.org/drawingml/2006/main">
                  <a:graphicData uri="http://schemas.microsoft.com/office/word/2010/wordprocessingShape">
                    <wps:wsp>
                      <wps:cNvSpPr txBox="1"/>
                      <wps:spPr>
                        <a:xfrm>
                          <a:off x="0" y="0"/>
                          <a:ext cx="690880" cy="285750"/>
                        </a:xfrm>
                        <a:prstGeom prst="rect">
                          <a:avLst/>
                        </a:prstGeom>
                        <a:noFill/>
                        <a:ln w="6350">
                          <a:noFill/>
                        </a:ln>
                      </wps:spPr>
                      <wps:txbx>
                        <w:txbxContent>
                          <w:p w14:paraId="151AAE4A" w14:textId="6443F5C1" w:rsidR="00DA2288" w:rsidRPr="003A2B7B" w:rsidRDefault="00DA2288" w:rsidP="00DA2288">
                            <w:pPr>
                              <w:rPr>
                                <w:b/>
                                <w:bCs/>
                                <w:sz w:val="14"/>
                                <w:szCs w:val="14"/>
                              </w:rPr>
                            </w:pPr>
                            <w:r>
                              <w:rPr>
                                <w:b/>
                                <w:bCs/>
                                <w:sz w:val="14"/>
                                <w:szCs w:val="14"/>
                              </w:rPr>
                              <w:t>Figur 5</w:t>
                            </w:r>
                            <w:r w:rsidRPr="003A2B7B">
                              <w:rPr>
                                <w:b/>
                                <w:bCs/>
                                <w:sz w:val="14"/>
                                <w:szCs w:val="14"/>
                              </w:rPr>
                              <w:t>.</w:t>
                            </w:r>
                            <w:r>
                              <w:rPr>
                                <w:b/>
                                <w:bCs/>
                                <w:sz w:val="14"/>
                                <w:szCs w:val="1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94A57" id="_x0000_s1041" type="#_x0000_t202" style="position:absolute;margin-left:85.5pt;margin-top:3.25pt;width:54.4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6agGQIAADMEAAAOAAAAZHJzL2Uyb0RvYy54bWysU01vGyEQvVfqf0Dc6127duKsvI7cRK4q&#10;WUkkp8oZs+BdCRgK2Lvur+/A+qtpT1UvMDDDfLz3mN13WpG9cL4BU9LhIKdEGA5VY7Yl/f66/DSl&#10;xAdmKqbAiJIehKf3848fZq0txAhqUJVwBJMYX7S2pHUItsgyz2uhmR+AFQadEpxmAY9um1WOtZhd&#10;q2yU5zdZC66yDrjwHm8feyedp/xSCh6epfQiEFVS7C2k1aV1E9dsPmPF1jFbN/zYBvuHLjRrDBY9&#10;p3pkgZGda/5IpRvuwIMMAw46AykbLtIMOM0wfzfNumZWpFkQHG/PMPn/l5Y/7df2xZHQfYEOCYyA&#10;tNYXHi/jPJ10Ou7YKUE/Qng4wya6QDhe3tzl0yl6OLpG08ntJMGaXR5b58NXAZpEo6QOWUlgsf3K&#10;ByyIoaeQWMvAslEqMaMMabHAZ0z5mwdfKIMPL61GK3SbjjQVjjE5zbGB6oDjOeiZ95YvG2xixXx4&#10;YQ6pxr5RvuEZF6kAi8HRoqQG9/Nv9zEeGUAvJS1Kp6T+x445QYn6ZpCbu+F4HLWWDuPJ7QgP7tqz&#10;ufaYnX4AVOcQP4rlyYzxQZ1M6UC/ocoXsSq6mOFYu6ThZD6EXtD4S7hYLFIQqsuysDJry2PqCF6E&#10;+LV7Y84eeQhI4BOcRMaKd3T0sT3si10A2SSuItA9qkf8UZmJwuMvitK/Pqeoy1+f/wIAAP//AwBQ&#10;SwMEFAAGAAgAAAAhACIKt13fAAAACAEAAA8AAABkcnMvZG93bnJldi54bWxMj0FLw0AQhe+C/2GZ&#10;gje7SSBtjdmUEiiC6KG1F2+T7DYJzc7G7LaN/nrHkz0+3vDm+/L1ZHtxMaPvHCmI5xEIQ7XTHTUK&#10;Dh/bxxUIH5A09o6Mgm/jYV3c3+WYaXelnbnsQyN4hHyGCtoQhkxKX7fGop+7wRB3RzdaDBzHRuoR&#10;rzxue5lE0UJa7Ig/tDiYsjX1aX+2Cl7L7TvuqsSufvry5e24Gb4On6lSD7Np8wwimCn8H8MfPqND&#10;wUyVO5P2oue8jNklKFikILhPlk+sUilI4xRkkctbgeIXAAD//wMAUEsBAi0AFAAGAAgAAAAhALaD&#10;OJL+AAAA4QEAABMAAAAAAAAAAAAAAAAAAAAAAFtDb250ZW50X1R5cGVzXS54bWxQSwECLQAUAAYA&#10;CAAAACEAOP0h/9YAAACUAQAACwAAAAAAAAAAAAAAAAAvAQAAX3JlbHMvLnJlbHNQSwECLQAUAAYA&#10;CAAAACEA4JumoBkCAAAzBAAADgAAAAAAAAAAAAAAAAAuAgAAZHJzL2Uyb0RvYy54bWxQSwECLQAU&#10;AAYACAAAACEAIgq3Xd8AAAAIAQAADwAAAAAAAAAAAAAAAABzBAAAZHJzL2Rvd25yZXYueG1sUEsF&#10;BgAAAAAEAAQA8wAAAH8FAAAAAA==&#10;" filled="f" stroked="f" strokeweight=".5pt">
                <v:textbox>
                  <w:txbxContent>
                    <w:p w14:paraId="151AAE4A" w14:textId="6443F5C1" w:rsidR="00DA2288" w:rsidRPr="003A2B7B" w:rsidRDefault="00DA2288" w:rsidP="00DA2288">
                      <w:pPr>
                        <w:rPr>
                          <w:b/>
                          <w:bCs/>
                          <w:sz w:val="14"/>
                          <w:szCs w:val="14"/>
                        </w:rPr>
                      </w:pPr>
                      <w:r>
                        <w:rPr>
                          <w:b/>
                          <w:bCs/>
                          <w:sz w:val="14"/>
                          <w:szCs w:val="14"/>
                        </w:rPr>
                        <w:t>Figur 5</w:t>
                      </w:r>
                      <w:r w:rsidRPr="003A2B7B">
                        <w:rPr>
                          <w:b/>
                          <w:bCs/>
                          <w:sz w:val="14"/>
                          <w:szCs w:val="14"/>
                        </w:rPr>
                        <w:t>.</w:t>
                      </w:r>
                      <w:r>
                        <w:rPr>
                          <w:b/>
                          <w:bCs/>
                          <w:sz w:val="14"/>
                          <w:szCs w:val="14"/>
                        </w:rPr>
                        <w:t>1</w:t>
                      </w:r>
                    </w:p>
                  </w:txbxContent>
                </v:textbox>
              </v:shape>
            </w:pict>
          </mc:Fallback>
        </mc:AlternateContent>
      </w:r>
    </w:p>
    <w:p w14:paraId="15AA9120" w14:textId="6DDE0FA7" w:rsidR="00834DDF" w:rsidRPr="003A2B7B" w:rsidRDefault="00834DDF" w:rsidP="00CE021A">
      <w:pPr>
        <w:rPr>
          <w:rFonts w:ascii="Arial" w:hAnsi="Arial" w:cs="Arial"/>
          <w:color w:val="0070C0"/>
          <w:sz w:val="24"/>
          <w:szCs w:val="24"/>
        </w:rPr>
      </w:pPr>
    </w:p>
    <w:p w14:paraId="2A5B1ACE" w14:textId="51B04443" w:rsidR="00834DDF" w:rsidRPr="003A2B7B" w:rsidRDefault="00834DDF" w:rsidP="00CE021A">
      <w:pPr>
        <w:rPr>
          <w:rFonts w:ascii="Arial" w:hAnsi="Arial" w:cs="Arial"/>
          <w:color w:val="0070C0"/>
          <w:sz w:val="24"/>
          <w:szCs w:val="24"/>
        </w:rPr>
      </w:pPr>
    </w:p>
    <w:p w14:paraId="7A80A7BF" w14:textId="0455E1A4" w:rsidR="00CE021A" w:rsidRPr="009F0FA6" w:rsidRDefault="003C7075" w:rsidP="009F0FA6">
      <w:pPr>
        <w:pStyle w:val="Overskrift1"/>
        <w:numPr>
          <w:ilvl w:val="0"/>
          <w:numId w:val="11"/>
        </w:numPr>
        <w:rPr>
          <w:sz w:val="24"/>
          <w:szCs w:val="24"/>
        </w:rPr>
      </w:pPr>
      <w:r w:rsidRPr="009F0FA6">
        <w:rPr>
          <w:sz w:val="24"/>
          <w:szCs w:val="24"/>
        </w:rPr>
        <w:t>Budgetforudsætninger 2025-</w:t>
      </w:r>
      <w:r w:rsidR="001849C2" w:rsidRPr="009F0FA6">
        <w:rPr>
          <w:sz w:val="24"/>
          <w:szCs w:val="24"/>
        </w:rPr>
        <w:t>20</w:t>
      </w:r>
      <w:r w:rsidRPr="009F0FA6">
        <w:rPr>
          <w:sz w:val="24"/>
          <w:szCs w:val="24"/>
        </w:rPr>
        <w:t>28</w:t>
      </w:r>
    </w:p>
    <w:p w14:paraId="265F4D76" w14:textId="15981738" w:rsidR="00CE021A" w:rsidRDefault="00A9275C" w:rsidP="00CE021A">
      <w:r>
        <w:t>På baggrund af fremstillingen i demografinotatet og den forventede udvikling i sagsantallet og prisstigninger, så er der opstillet budgetforudsætninger for 2025-2028 med henblik på budgetoverholdelse.</w:t>
      </w:r>
      <w:r w:rsidR="00DC03C7" w:rsidRPr="003A2B7B">
        <w:t xml:space="preserve"> </w:t>
      </w:r>
    </w:p>
    <w:p w14:paraId="4B8673FD" w14:textId="77777777" w:rsidR="00A9275C" w:rsidRPr="003A2B7B" w:rsidRDefault="00A9275C" w:rsidP="00CE021A">
      <w:pPr>
        <w:rPr>
          <w:rFonts w:ascii="Arial" w:hAnsi="Arial" w:cs="Arial"/>
          <w:color w:val="0070C0"/>
          <w:sz w:val="24"/>
          <w:szCs w:val="24"/>
        </w:rPr>
      </w:pPr>
    </w:p>
    <w:p w14:paraId="24AAF4D5" w14:textId="20209117" w:rsidR="001C281C" w:rsidRPr="003A2B7B" w:rsidRDefault="001C281C" w:rsidP="00CE021A">
      <w:pPr>
        <w:rPr>
          <w:rFonts w:ascii="Arial" w:hAnsi="Arial" w:cs="Arial"/>
          <w:sz w:val="24"/>
          <w:szCs w:val="24"/>
        </w:rPr>
      </w:pPr>
      <w:r w:rsidRPr="003A2B7B">
        <w:rPr>
          <w:rFonts w:ascii="Arial" w:hAnsi="Arial" w:cs="Arial"/>
          <w:sz w:val="24"/>
          <w:szCs w:val="24"/>
        </w:rPr>
        <w:t xml:space="preserve">Tabel </w:t>
      </w:r>
      <w:r w:rsidR="00B23582">
        <w:rPr>
          <w:rFonts w:ascii="Arial" w:hAnsi="Arial" w:cs="Arial"/>
          <w:sz w:val="24"/>
          <w:szCs w:val="24"/>
        </w:rPr>
        <w:t>2</w:t>
      </w:r>
      <w:r w:rsidRPr="003A2B7B">
        <w:rPr>
          <w:rFonts w:ascii="Arial" w:hAnsi="Arial" w:cs="Arial"/>
          <w:sz w:val="24"/>
          <w:szCs w:val="24"/>
        </w:rPr>
        <w:t>: Budgetforudsætninger for budget 2025-</w:t>
      </w:r>
      <w:r w:rsidR="007B5663" w:rsidRPr="003A2B7B">
        <w:rPr>
          <w:rFonts w:ascii="Arial" w:hAnsi="Arial" w:cs="Arial"/>
          <w:sz w:val="24"/>
          <w:szCs w:val="24"/>
        </w:rPr>
        <w:t>20</w:t>
      </w:r>
      <w:r w:rsidRPr="003A2B7B">
        <w:rPr>
          <w:rFonts w:ascii="Arial" w:hAnsi="Arial" w:cs="Arial"/>
          <w:sz w:val="24"/>
          <w:szCs w:val="24"/>
        </w:rPr>
        <w:t>28</w:t>
      </w:r>
    </w:p>
    <w:tbl>
      <w:tblPr>
        <w:tblW w:w="7660" w:type="dxa"/>
        <w:tblCellMar>
          <w:left w:w="70" w:type="dxa"/>
          <w:right w:w="70" w:type="dxa"/>
        </w:tblCellMar>
        <w:tblLook w:val="04A0" w:firstRow="1" w:lastRow="0" w:firstColumn="1" w:lastColumn="0" w:noHBand="0" w:noVBand="1"/>
      </w:tblPr>
      <w:tblGrid>
        <w:gridCol w:w="3100"/>
        <w:gridCol w:w="1520"/>
        <w:gridCol w:w="1520"/>
        <w:gridCol w:w="1520"/>
      </w:tblGrid>
      <w:tr w:rsidR="001C281C" w:rsidRPr="003A2B7B" w14:paraId="11E1B669" w14:textId="77777777" w:rsidTr="001C281C">
        <w:trPr>
          <w:trHeight w:val="300"/>
        </w:trPr>
        <w:tc>
          <w:tcPr>
            <w:tcW w:w="3100" w:type="dxa"/>
            <w:tcBorders>
              <w:top w:val="nil"/>
              <w:left w:val="nil"/>
              <w:bottom w:val="nil"/>
              <w:right w:val="nil"/>
            </w:tcBorders>
            <w:shd w:val="clear" w:color="auto" w:fill="auto"/>
            <w:noWrap/>
            <w:vAlign w:val="bottom"/>
            <w:hideMark/>
          </w:tcPr>
          <w:p w14:paraId="679E007F" w14:textId="061CF710" w:rsidR="001C281C" w:rsidRPr="003A2B7B" w:rsidRDefault="001C281C" w:rsidP="001C281C">
            <w:pPr>
              <w:spacing w:line="240" w:lineRule="auto"/>
              <w:rPr>
                <w:rFonts w:ascii="Calibri" w:eastAsia="Times New Roman" w:hAnsi="Calibri" w:cs="Calibri"/>
                <w:color w:val="000000"/>
                <w:spacing w:val="0"/>
                <w:sz w:val="22"/>
                <w:lang w:eastAsia="da-DK"/>
              </w:rPr>
            </w:pPr>
          </w:p>
        </w:tc>
        <w:tc>
          <w:tcPr>
            <w:tcW w:w="1520" w:type="dxa"/>
            <w:tcBorders>
              <w:top w:val="nil"/>
              <w:left w:val="nil"/>
              <w:bottom w:val="nil"/>
              <w:right w:val="nil"/>
            </w:tcBorders>
            <w:shd w:val="clear" w:color="auto" w:fill="auto"/>
            <w:noWrap/>
            <w:vAlign w:val="bottom"/>
            <w:hideMark/>
          </w:tcPr>
          <w:p w14:paraId="338605CB" w14:textId="77777777" w:rsidR="001C281C" w:rsidRPr="003A2B7B" w:rsidRDefault="001C281C" w:rsidP="001C281C">
            <w:pPr>
              <w:spacing w:line="240" w:lineRule="auto"/>
              <w:rPr>
                <w:rFonts w:ascii="Calibri" w:eastAsia="Times New Roman" w:hAnsi="Calibri" w:cs="Calibri"/>
                <w:color w:val="000000"/>
                <w:spacing w:val="0"/>
                <w:sz w:val="22"/>
                <w:lang w:eastAsia="da-DK"/>
              </w:rPr>
            </w:pPr>
          </w:p>
        </w:tc>
        <w:tc>
          <w:tcPr>
            <w:tcW w:w="1520" w:type="dxa"/>
            <w:tcBorders>
              <w:top w:val="nil"/>
              <w:left w:val="nil"/>
              <w:bottom w:val="nil"/>
              <w:right w:val="nil"/>
            </w:tcBorders>
            <w:shd w:val="clear" w:color="auto" w:fill="auto"/>
            <w:noWrap/>
            <w:vAlign w:val="bottom"/>
            <w:hideMark/>
          </w:tcPr>
          <w:p w14:paraId="379907AD" w14:textId="77777777" w:rsidR="001C281C" w:rsidRPr="003A2B7B" w:rsidRDefault="001C281C" w:rsidP="001C281C">
            <w:pPr>
              <w:spacing w:line="240" w:lineRule="auto"/>
              <w:rPr>
                <w:rFonts w:ascii="Times New Roman" w:eastAsia="Times New Roman" w:hAnsi="Times New Roman" w:cs="Times New Roman"/>
                <w:spacing w:val="0"/>
                <w:sz w:val="20"/>
                <w:szCs w:val="20"/>
                <w:lang w:eastAsia="da-DK"/>
              </w:rPr>
            </w:pPr>
          </w:p>
        </w:tc>
        <w:tc>
          <w:tcPr>
            <w:tcW w:w="1520" w:type="dxa"/>
            <w:tcBorders>
              <w:top w:val="nil"/>
              <w:left w:val="nil"/>
              <w:bottom w:val="nil"/>
              <w:right w:val="nil"/>
            </w:tcBorders>
            <w:shd w:val="clear" w:color="auto" w:fill="auto"/>
            <w:noWrap/>
            <w:vAlign w:val="bottom"/>
            <w:hideMark/>
          </w:tcPr>
          <w:p w14:paraId="04C843E7" w14:textId="77777777" w:rsidR="001C281C" w:rsidRPr="003A2B7B" w:rsidRDefault="001C281C" w:rsidP="001C281C">
            <w:pPr>
              <w:spacing w:line="240" w:lineRule="auto"/>
              <w:rPr>
                <w:rFonts w:ascii="Times New Roman" w:eastAsia="Times New Roman" w:hAnsi="Times New Roman" w:cs="Times New Roman"/>
                <w:spacing w:val="0"/>
                <w:sz w:val="20"/>
                <w:szCs w:val="20"/>
                <w:lang w:eastAsia="da-DK"/>
              </w:rPr>
            </w:pPr>
          </w:p>
        </w:tc>
      </w:tr>
      <w:tr w:rsidR="001C281C" w:rsidRPr="003A2B7B" w14:paraId="1F47E62A" w14:textId="77777777" w:rsidTr="001C281C">
        <w:trPr>
          <w:trHeight w:val="300"/>
        </w:trPr>
        <w:tc>
          <w:tcPr>
            <w:tcW w:w="3100"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14:paraId="1B1F842F" w14:textId="108A5AFD" w:rsidR="001C281C" w:rsidRPr="003A2B7B" w:rsidRDefault="001C281C" w:rsidP="001C281C">
            <w:pPr>
              <w:spacing w:line="240" w:lineRule="auto"/>
              <w:rPr>
                <w:rFonts w:ascii="Calibri" w:eastAsia="Times New Roman" w:hAnsi="Calibri" w:cs="Calibri"/>
                <w:color w:val="FFFFFF"/>
                <w:spacing w:val="0"/>
                <w:sz w:val="22"/>
                <w:lang w:eastAsia="da-DK"/>
              </w:rPr>
            </w:pPr>
            <w:r w:rsidRPr="003A2B7B">
              <w:rPr>
                <w:rFonts w:ascii="Calibri" w:eastAsia="Times New Roman" w:hAnsi="Calibri" w:cs="Calibri"/>
                <w:color w:val="FFFFFF"/>
                <w:spacing w:val="0"/>
                <w:sz w:val="22"/>
                <w:lang w:eastAsia="da-DK"/>
              </w:rPr>
              <w:t>Område</w:t>
            </w:r>
            <w:r w:rsidR="00BD6277" w:rsidRPr="003A2B7B">
              <w:rPr>
                <w:rFonts w:ascii="Calibri" w:eastAsia="Times New Roman" w:hAnsi="Calibri" w:cs="Calibri"/>
                <w:color w:val="FFFFFF"/>
                <w:spacing w:val="0"/>
                <w:sz w:val="22"/>
                <w:lang w:eastAsia="da-DK"/>
              </w:rPr>
              <w:t xml:space="preserve"> (konto 6)</w:t>
            </w:r>
          </w:p>
        </w:tc>
        <w:tc>
          <w:tcPr>
            <w:tcW w:w="1520" w:type="dxa"/>
            <w:tcBorders>
              <w:top w:val="single" w:sz="4" w:space="0" w:color="auto"/>
              <w:left w:val="nil"/>
              <w:bottom w:val="single" w:sz="4" w:space="0" w:color="auto"/>
              <w:right w:val="single" w:sz="4" w:space="0" w:color="auto"/>
            </w:tcBorders>
            <w:shd w:val="clear" w:color="000000" w:fill="0070C0"/>
            <w:noWrap/>
            <w:vAlign w:val="bottom"/>
            <w:hideMark/>
          </w:tcPr>
          <w:p w14:paraId="231EAEBB" w14:textId="77777777" w:rsidR="001C281C" w:rsidRPr="003A2B7B" w:rsidRDefault="001C281C" w:rsidP="001C281C">
            <w:pPr>
              <w:spacing w:line="240" w:lineRule="auto"/>
              <w:jc w:val="center"/>
              <w:rPr>
                <w:rFonts w:ascii="Calibri" w:eastAsia="Times New Roman" w:hAnsi="Calibri" w:cs="Calibri"/>
                <w:color w:val="FFFFFF"/>
                <w:spacing w:val="0"/>
                <w:sz w:val="22"/>
                <w:lang w:eastAsia="da-DK"/>
              </w:rPr>
            </w:pPr>
            <w:r w:rsidRPr="003A2B7B">
              <w:rPr>
                <w:rFonts w:ascii="Calibri" w:eastAsia="Times New Roman" w:hAnsi="Calibri" w:cs="Calibri"/>
                <w:color w:val="FFFFFF"/>
                <w:spacing w:val="0"/>
                <w:sz w:val="22"/>
                <w:lang w:eastAsia="da-DK"/>
              </w:rPr>
              <w:t>Antal</w:t>
            </w:r>
          </w:p>
        </w:tc>
        <w:tc>
          <w:tcPr>
            <w:tcW w:w="1520" w:type="dxa"/>
            <w:tcBorders>
              <w:top w:val="single" w:sz="4" w:space="0" w:color="auto"/>
              <w:left w:val="nil"/>
              <w:bottom w:val="single" w:sz="4" w:space="0" w:color="auto"/>
              <w:right w:val="single" w:sz="4" w:space="0" w:color="auto"/>
            </w:tcBorders>
            <w:shd w:val="clear" w:color="000000" w:fill="0070C0"/>
            <w:noWrap/>
            <w:vAlign w:val="bottom"/>
            <w:hideMark/>
          </w:tcPr>
          <w:p w14:paraId="6B22037D" w14:textId="77777777" w:rsidR="001C281C" w:rsidRPr="003A2B7B" w:rsidRDefault="001C281C" w:rsidP="001C281C">
            <w:pPr>
              <w:spacing w:line="240" w:lineRule="auto"/>
              <w:jc w:val="center"/>
              <w:rPr>
                <w:rFonts w:ascii="Calibri" w:eastAsia="Times New Roman" w:hAnsi="Calibri" w:cs="Calibri"/>
                <w:color w:val="FFFFFF"/>
                <w:spacing w:val="0"/>
                <w:sz w:val="22"/>
                <w:lang w:eastAsia="da-DK"/>
              </w:rPr>
            </w:pPr>
            <w:r w:rsidRPr="003A2B7B">
              <w:rPr>
                <w:rFonts w:ascii="Calibri" w:eastAsia="Times New Roman" w:hAnsi="Calibri" w:cs="Calibri"/>
                <w:color w:val="FFFFFF"/>
                <w:spacing w:val="0"/>
                <w:sz w:val="22"/>
                <w:lang w:eastAsia="da-DK"/>
              </w:rPr>
              <w:t>Pris</w:t>
            </w:r>
          </w:p>
        </w:tc>
        <w:tc>
          <w:tcPr>
            <w:tcW w:w="1520" w:type="dxa"/>
            <w:tcBorders>
              <w:top w:val="single" w:sz="4" w:space="0" w:color="auto"/>
              <w:left w:val="nil"/>
              <w:bottom w:val="single" w:sz="4" w:space="0" w:color="auto"/>
              <w:right w:val="single" w:sz="4" w:space="0" w:color="auto"/>
            </w:tcBorders>
            <w:shd w:val="clear" w:color="000000" w:fill="0070C0"/>
            <w:noWrap/>
            <w:vAlign w:val="bottom"/>
            <w:hideMark/>
          </w:tcPr>
          <w:p w14:paraId="12ECBE29" w14:textId="77777777" w:rsidR="001C281C" w:rsidRPr="003A2B7B" w:rsidRDefault="001C281C" w:rsidP="001C281C">
            <w:pPr>
              <w:spacing w:line="240" w:lineRule="auto"/>
              <w:jc w:val="center"/>
              <w:rPr>
                <w:rFonts w:ascii="Calibri" w:eastAsia="Times New Roman" w:hAnsi="Calibri" w:cs="Calibri"/>
                <w:color w:val="FFFFFF"/>
                <w:spacing w:val="0"/>
                <w:sz w:val="22"/>
                <w:lang w:eastAsia="da-DK"/>
              </w:rPr>
            </w:pPr>
            <w:r w:rsidRPr="003A2B7B">
              <w:rPr>
                <w:rFonts w:ascii="Calibri" w:eastAsia="Times New Roman" w:hAnsi="Calibri" w:cs="Calibri"/>
                <w:color w:val="FFFFFF"/>
                <w:spacing w:val="0"/>
                <w:sz w:val="22"/>
                <w:lang w:eastAsia="da-DK"/>
              </w:rPr>
              <w:t>Budget</w:t>
            </w:r>
          </w:p>
        </w:tc>
      </w:tr>
      <w:tr w:rsidR="001C281C" w:rsidRPr="003A2B7B" w14:paraId="474FC539" w14:textId="77777777" w:rsidTr="00EE23EE">
        <w:trPr>
          <w:trHeight w:val="300"/>
        </w:trPr>
        <w:tc>
          <w:tcPr>
            <w:tcW w:w="3100"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2455A6BC" w14:textId="48996DF5" w:rsidR="001C281C" w:rsidRPr="003A2B7B" w:rsidRDefault="001C281C" w:rsidP="001C281C">
            <w:pPr>
              <w:spacing w:line="240" w:lineRule="auto"/>
              <w:rPr>
                <w:rFonts w:ascii="Calibri" w:eastAsia="Times New Roman" w:hAnsi="Calibri" w:cs="Calibri"/>
                <w:color w:val="000000"/>
                <w:spacing w:val="0"/>
                <w:sz w:val="22"/>
                <w:lang w:eastAsia="da-DK"/>
              </w:rPr>
            </w:pPr>
            <w:r w:rsidRPr="003A2B7B">
              <w:rPr>
                <w:rFonts w:ascii="Calibri" w:eastAsia="Times New Roman" w:hAnsi="Calibri" w:cs="Calibri"/>
                <w:color w:val="000000"/>
                <w:spacing w:val="0"/>
                <w:sz w:val="22"/>
                <w:lang w:eastAsia="da-DK"/>
              </w:rPr>
              <w:t> </w:t>
            </w:r>
            <w:r w:rsidR="00834DDF" w:rsidRPr="003A2B7B">
              <w:rPr>
                <w:rFonts w:ascii="Calibri" w:eastAsia="Times New Roman" w:hAnsi="Calibri" w:cs="Calibri"/>
                <w:color w:val="000000"/>
                <w:spacing w:val="0"/>
                <w:sz w:val="22"/>
                <w:lang w:eastAsia="da-DK"/>
              </w:rPr>
              <w:t>Antal af børn- og ungerådgivere</w:t>
            </w:r>
            <w:r w:rsidR="006B4DAE">
              <w:rPr>
                <w:rFonts w:ascii="Calibri" w:eastAsia="Times New Roman" w:hAnsi="Calibri" w:cs="Calibri"/>
                <w:color w:val="000000"/>
                <w:spacing w:val="0"/>
                <w:sz w:val="22"/>
                <w:lang w:eastAsia="da-DK"/>
              </w:rPr>
              <w:t xml:space="preserve"> og ledelsesunderstøttelse</w:t>
            </w:r>
          </w:p>
        </w:tc>
        <w:tc>
          <w:tcPr>
            <w:tcW w:w="1520" w:type="dxa"/>
            <w:tcBorders>
              <w:top w:val="nil"/>
              <w:left w:val="nil"/>
              <w:bottom w:val="single" w:sz="4" w:space="0" w:color="auto"/>
              <w:right w:val="single" w:sz="4" w:space="0" w:color="auto"/>
            </w:tcBorders>
            <w:shd w:val="clear" w:color="auto" w:fill="auto"/>
            <w:noWrap/>
            <w:vAlign w:val="bottom"/>
            <w:hideMark/>
          </w:tcPr>
          <w:p w14:paraId="04EA4D19" w14:textId="0A858E4A" w:rsidR="001C281C" w:rsidRPr="003A2B7B" w:rsidRDefault="006B4DAE" w:rsidP="00DE1451">
            <w:pPr>
              <w:spacing w:line="240" w:lineRule="auto"/>
              <w:jc w:val="center"/>
              <w:rPr>
                <w:rFonts w:ascii="Calibri" w:eastAsia="Times New Roman" w:hAnsi="Calibri" w:cs="Calibri"/>
                <w:color w:val="000000"/>
                <w:spacing w:val="0"/>
                <w:sz w:val="22"/>
                <w:lang w:eastAsia="da-DK"/>
              </w:rPr>
            </w:pPr>
            <w:r>
              <w:rPr>
                <w:rFonts w:ascii="Calibri" w:eastAsia="Times New Roman" w:hAnsi="Calibri" w:cs="Calibri"/>
                <w:color w:val="000000"/>
                <w:spacing w:val="0"/>
                <w:sz w:val="22"/>
                <w:lang w:eastAsia="da-DK"/>
              </w:rPr>
              <w:t>5-6</w:t>
            </w:r>
          </w:p>
        </w:tc>
        <w:tc>
          <w:tcPr>
            <w:tcW w:w="1520" w:type="dxa"/>
            <w:tcBorders>
              <w:top w:val="nil"/>
              <w:left w:val="nil"/>
              <w:bottom w:val="single" w:sz="4" w:space="0" w:color="auto"/>
              <w:right w:val="single" w:sz="4" w:space="0" w:color="auto"/>
            </w:tcBorders>
            <w:shd w:val="clear" w:color="auto" w:fill="auto"/>
            <w:noWrap/>
            <w:vAlign w:val="bottom"/>
            <w:hideMark/>
          </w:tcPr>
          <w:p w14:paraId="2B9C608B" w14:textId="28B6DD27" w:rsidR="001C281C" w:rsidRPr="003A2B7B" w:rsidRDefault="006B4DAE" w:rsidP="00DE1451">
            <w:pPr>
              <w:spacing w:line="240" w:lineRule="auto"/>
              <w:jc w:val="center"/>
              <w:rPr>
                <w:rFonts w:ascii="Calibri" w:eastAsia="Times New Roman" w:hAnsi="Calibri" w:cs="Calibri"/>
                <w:color w:val="000000"/>
                <w:spacing w:val="0"/>
                <w:sz w:val="22"/>
                <w:lang w:eastAsia="da-DK"/>
              </w:rPr>
            </w:pPr>
            <w:r>
              <w:rPr>
                <w:rFonts w:ascii="Calibri" w:eastAsia="Times New Roman" w:hAnsi="Calibri" w:cs="Calibri"/>
                <w:color w:val="000000"/>
                <w:spacing w:val="0"/>
                <w:sz w:val="22"/>
                <w:lang w:eastAsia="da-DK"/>
              </w:rPr>
              <w:t>530.000</w:t>
            </w:r>
            <w:r w:rsidR="00A9275C">
              <w:rPr>
                <w:rFonts w:ascii="Calibri" w:eastAsia="Times New Roman" w:hAnsi="Calibri" w:cs="Calibri"/>
                <w:color w:val="000000"/>
                <w:spacing w:val="0"/>
                <w:sz w:val="22"/>
                <w:lang w:eastAsia="da-DK"/>
              </w:rPr>
              <w:t xml:space="preserve"> -</w:t>
            </w:r>
            <w:r>
              <w:rPr>
                <w:rFonts w:ascii="Calibri" w:eastAsia="Times New Roman" w:hAnsi="Calibri" w:cs="Calibri"/>
                <w:color w:val="000000"/>
                <w:spacing w:val="0"/>
                <w:sz w:val="22"/>
                <w:lang w:eastAsia="da-DK"/>
              </w:rPr>
              <w:t xml:space="preserve"> </w:t>
            </w:r>
            <w:r w:rsidR="00834DDF" w:rsidRPr="003A2B7B">
              <w:rPr>
                <w:rFonts w:ascii="Calibri" w:eastAsia="Times New Roman" w:hAnsi="Calibri" w:cs="Calibri"/>
                <w:color w:val="000000"/>
                <w:spacing w:val="0"/>
                <w:sz w:val="22"/>
                <w:lang w:eastAsia="da-DK"/>
              </w:rPr>
              <w:t>6</w:t>
            </w:r>
            <w:r>
              <w:rPr>
                <w:rFonts w:ascii="Calibri" w:eastAsia="Times New Roman" w:hAnsi="Calibri" w:cs="Calibri"/>
                <w:color w:val="000000"/>
                <w:spacing w:val="0"/>
                <w:sz w:val="22"/>
                <w:lang w:eastAsia="da-DK"/>
              </w:rPr>
              <w:t>40</w:t>
            </w:r>
            <w:r w:rsidR="00834DDF" w:rsidRPr="003A2B7B">
              <w:rPr>
                <w:rFonts w:ascii="Calibri" w:eastAsia="Times New Roman" w:hAnsi="Calibri" w:cs="Calibri"/>
                <w:color w:val="000000"/>
                <w:spacing w:val="0"/>
                <w:sz w:val="22"/>
                <w:lang w:eastAsia="da-DK"/>
              </w:rPr>
              <w:t>.000</w:t>
            </w:r>
          </w:p>
        </w:tc>
        <w:tc>
          <w:tcPr>
            <w:tcW w:w="1520" w:type="dxa"/>
            <w:tcBorders>
              <w:top w:val="nil"/>
              <w:left w:val="nil"/>
              <w:bottom w:val="single" w:sz="4" w:space="0" w:color="auto"/>
              <w:right w:val="single" w:sz="4" w:space="0" w:color="auto"/>
            </w:tcBorders>
            <w:shd w:val="clear" w:color="auto" w:fill="auto"/>
            <w:noWrap/>
            <w:vAlign w:val="bottom"/>
            <w:hideMark/>
          </w:tcPr>
          <w:p w14:paraId="293091A2" w14:textId="10B38A01" w:rsidR="001C281C" w:rsidRPr="003A2B7B" w:rsidRDefault="006B4DAE" w:rsidP="00DE1451">
            <w:pPr>
              <w:spacing w:line="240" w:lineRule="auto"/>
              <w:jc w:val="center"/>
              <w:rPr>
                <w:rFonts w:ascii="Calibri" w:eastAsia="Times New Roman" w:hAnsi="Calibri" w:cs="Calibri"/>
                <w:color w:val="000000"/>
                <w:spacing w:val="0"/>
                <w:sz w:val="22"/>
                <w:lang w:eastAsia="da-DK"/>
              </w:rPr>
            </w:pPr>
            <w:r>
              <w:rPr>
                <w:rFonts w:ascii="Calibri" w:eastAsia="Times New Roman" w:hAnsi="Calibri" w:cs="Calibri"/>
                <w:color w:val="000000"/>
                <w:spacing w:val="0"/>
                <w:sz w:val="22"/>
                <w:lang w:eastAsia="da-DK"/>
              </w:rPr>
              <w:t>3.2</w:t>
            </w:r>
            <w:r w:rsidR="00834DDF" w:rsidRPr="003A2B7B">
              <w:rPr>
                <w:rFonts w:ascii="Calibri" w:eastAsia="Times New Roman" w:hAnsi="Calibri" w:cs="Calibri"/>
                <w:color w:val="000000"/>
                <w:spacing w:val="0"/>
                <w:sz w:val="22"/>
                <w:lang w:eastAsia="da-DK"/>
              </w:rPr>
              <w:t>00.000</w:t>
            </w:r>
          </w:p>
        </w:tc>
      </w:tr>
      <w:tr w:rsidR="00BD6277" w:rsidRPr="003A2B7B" w14:paraId="35680E20" w14:textId="77777777" w:rsidTr="00560B17">
        <w:trPr>
          <w:trHeight w:val="300"/>
        </w:trPr>
        <w:tc>
          <w:tcPr>
            <w:tcW w:w="3100" w:type="dxa"/>
            <w:tcBorders>
              <w:top w:val="nil"/>
              <w:left w:val="single" w:sz="4" w:space="0" w:color="auto"/>
              <w:bottom w:val="single" w:sz="4" w:space="0" w:color="auto"/>
              <w:right w:val="single" w:sz="4" w:space="0" w:color="auto"/>
            </w:tcBorders>
            <w:shd w:val="clear" w:color="000000" w:fill="0070C0"/>
            <w:noWrap/>
            <w:vAlign w:val="bottom"/>
            <w:hideMark/>
          </w:tcPr>
          <w:p w14:paraId="12562EB7" w14:textId="77777777" w:rsidR="00BD6277" w:rsidRPr="003A2B7B" w:rsidRDefault="00BD6277" w:rsidP="00560B17">
            <w:pPr>
              <w:spacing w:line="240" w:lineRule="auto"/>
              <w:rPr>
                <w:rFonts w:ascii="Calibri" w:eastAsia="Times New Roman" w:hAnsi="Calibri" w:cs="Calibri"/>
                <w:color w:val="FFFFFF"/>
                <w:spacing w:val="0"/>
                <w:sz w:val="22"/>
                <w:lang w:eastAsia="da-DK"/>
              </w:rPr>
            </w:pPr>
            <w:r w:rsidRPr="003A2B7B">
              <w:rPr>
                <w:rFonts w:ascii="Calibri" w:eastAsia="Times New Roman" w:hAnsi="Calibri" w:cs="Calibri"/>
                <w:color w:val="FFFFFF"/>
                <w:spacing w:val="0"/>
                <w:sz w:val="22"/>
                <w:lang w:eastAsia="da-DK"/>
              </w:rPr>
              <w:t>I alt</w:t>
            </w:r>
          </w:p>
        </w:tc>
        <w:tc>
          <w:tcPr>
            <w:tcW w:w="1520" w:type="dxa"/>
            <w:tcBorders>
              <w:top w:val="nil"/>
              <w:left w:val="nil"/>
              <w:bottom w:val="single" w:sz="4" w:space="0" w:color="auto"/>
              <w:right w:val="single" w:sz="4" w:space="0" w:color="auto"/>
            </w:tcBorders>
            <w:shd w:val="clear" w:color="000000" w:fill="0070C0"/>
            <w:noWrap/>
            <w:vAlign w:val="bottom"/>
            <w:hideMark/>
          </w:tcPr>
          <w:p w14:paraId="0F4ACED7" w14:textId="5FB947A9" w:rsidR="00BD6277" w:rsidRPr="003A2B7B" w:rsidRDefault="00BD6277" w:rsidP="00BD6277">
            <w:pPr>
              <w:spacing w:line="240" w:lineRule="auto"/>
              <w:jc w:val="center"/>
              <w:rPr>
                <w:rFonts w:ascii="Calibri" w:eastAsia="Times New Roman" w:hAnsi="Calibri" w:cs="Calibri"/>
                <w:b/>
                <w:bCs/>
                <w:color w:val="FFFFFF" w:themeColor="background1"/>
                <w:spacing w:val="0"/>
                <w:sz w:val="22"/>
                <w:lang w:eastAsia="da-DK"/>
              </w:rPr>
            </w:pPr>
          </w:p>
        </w:tc>
        <w:tc>
          <w:tcPr>
            <w:tcW w:w="1520" w:type="dxa"/>
            <w:tcBorders>
              <w:top w:val="nil"/>
              <w:left w:val="nil"/>
              <w:bottom w:val="single" w:sz="4" w:space="0" w:color="auto"/>
              <w:right w:val="single" w:sz="4" w:space="0" w:color="auto"/>
            </w:tcBorders>
            <w:shd w:val="clear" w:color="000000" w:fill="0070C0"/>
            <w:noWrap/>
            <w:vAlign w:val="bottom"/>
            <w:hideMark/>
          </w:tcPr>
          <w:p w14:paraId="43EDD5F6" w14:textId="379EBCAF" w:rsidR="00BD6277" w:rsidRPr="003A2B7B" w:rsidRDefault="00BD6277" w:rsidP="00BD6277">
            <w:pPr>
              <w:spacing w:line="240" w:lineRule="auto"/>
              <w:jc w:val="center"/>
              <w:rPr>
                <w:rFonts w:ascii="Calibri" w:eastAsia="Times New Roman" w:hAnsi="Calibri" w:cs="Calibri"/>
                <w:b/>
                <w:bCs/>
                <w:color w:val="FFFFFF" w:themeColor="background1"/>
                <w:spacing w:val="0"/>
                <w:sz w:val="22"/>
                <w:lang w:eastAsia="da-DK"/>
              </w:rPr>
            </w:pPr>
          </w:p>
        </w:tc>
        <w:tc>
          <w:tcPr>
            <w:tcW w:w="1520" w:type="dxa"/>
            <w:tcBorders>
              <w:top w:val="nil"/>
              <w:left w:val="nil"/>
              <w:bottom w:val="single" w:sz="4" w:space="0" w:color="auto"/>
              <w:right w:val="single" w:sz="4" w:space="0" w:color="auto"/>
            </w:tcBorders>
            <w:shd w:val="clear" w:color="000000" w:fill="0070C0"/>
            <w:noWrap/>
            <w:vAlign w:val="bottom"/>
            <w:hideMark/>
          </w:tcPr>
          <w:p w14:paraId="16361FA1" w14:textId="1AE83A70" w:rsidR="00BD6277" w:rsidRPr="003A2B7B" w:rsidRDefault="006B4DAE" w:rsidP="00BD6277">
            <w:pPr>
              <w:spacing w:line="240" w:lineRule="auto"/>
              <w:jc w:val="center"/>
              <w:rPr>
                <w:rFonts w:ascii="Calibri" w:eastAsia="Times New Roman" w:hAnsi="Calibri" w:cs="Calibri"/>
                <w:b/>
                <w:bCs/>
                <w:color w:val="FFFFFF" w:themeColor="background1"/>
                <w:spacing w:val="0"/>
                <w:sz w:val="22"/>
                <w:lang w:eastAsia="da-DK"/>
              </w:rPr>
            </w:pPr>
            <w:r>
              <w:rPr>
                <w:rFonts w:ascii="Calibri" w:eastAsia="Times New Roman" w:hAnsi="Calibri" w:cs="Calibri"/>
                <w:b/>
                <w:bCs/>
                <w:color w:val="FFFFFF" w:themeColor="background1"/>
                <w:spacing w:val="0"/>
                <w:sz w:val="22"/>
                <w:lang w:eastAsia="da-DK"/>
              </w:rPr>
              <w:t>3.2</w:t>
            </w:r>
            <w:r w:rsidR="00BD6277" w:rsidRPr="003A2B7B">
              <w:rPr>
                <w:rFonts w:ascii="Calibri" w:eastAsia="Times New Roman" w:hAnsi="Calibri" w:cs="Calibri"/>
                <w:b/>
                <w:bCs/>
                <w:color w:val="FFFFFF" w:themeColor="background1"/>
                <w:spacing w:val="0"/>
                <w:sz w:val="22"/>
                <w:lang w:eastAsia="da-DK"/>
              </w:rPr>
              <w:t>00.000</w:t>
            </w:r>
          </w:p>
        </w:tc>
      </w:tr>
      <w:tr w:rsidR="00BD6277" w:rsidRPr="003A2B7B" w14:paraId="48BCE97D" w14:textId="77777777" w:rsidTr="00BD6277">
        <w:trPr>
          <w:trHeight w:val="300"/>
        </w:trPr>
        <w:tc>
          <w:tcPr>
            <w:tcW w:w="3100" w:type="dxa"/>
            <w:tcBorders>
              <w:top w:val="nil"/>
              <w:left w:val="single" w:sz="4" w:space="0" w:color="auto"/>
              <w:bottom w:val="single" w:sz="4" w:space="0" w:color="auto"/>
              <w:right w:val="single" w:sz="4" w:space="0" w:color="auto"/>
            </w:tcBorders>
            <w:shd w:val="clear" w:color="auto" w:fill="FFFFFF" w:themeFill="background1"/>
            <w:noWrap/>
            <w:vAlign w:val="bottom"/>
          </w:tcPr>
          <w:p w14:paraId="12ED3E15" w14:textId="77777777" w:rsidR="00BD6277" w:rsidRPr="003A2B7B" w:rsidRDefault="00BD6277" w:rsidP="001C281C">
            <w:pPr>
              <w:spacing w:line="240" w:lineRule="auto"/>
              <w:rPr>
                <w:rFonts w:ascii="Calibri" w:eastAsia="Times New Roman" w:hAnsi="Calibri" w:cs="Calibri"/>
                <w:color w:val="000000"/>
                <w:spacing w:val="0"/>
                <w:sz w:val="22"/>
                <w:lang w:eastAsia="da-DK"/>
              </w:rPr>
            </w:pPr>
          </w:p>
        </w:tc>
        <w:tc>
          <w:tcPr>
            <w:tcW w:w="1520" w:type="dxa"/>
            <w:tcBorders>
              <w:top w:val="nil"/>
              <w:left w:val="nil"/>
              <w:bottom w:val="single" w:sz="4" w:space="0" w:color="auto"/>
              <w:right w:val="single" w:sz="4" w:space="0" w:color="auto"/>
            </w:tcBorders>
            <w:shd w:val="clear" w:color="auto" w:fill="FFFFFF" w:themeFill="background1"/>
            <w:noWrap/>
            <w:vAlign w:val="bottom"/>
          </w:tcPr>
          <w:p w14:paraId="327368D9" w14:textId="77777777" w:rsidR="00BD6277" w:rsidRPr="003A2B7B" w:rsidRDefault="00BD6277" w:rsidP="00DE1451">
            <w:pPr>
              <w:spacing w:line="240" w:lineRule="auto"/>
              <w:jc w:val="center"/>
              <w:rPr>
                <w:rFonts w:ascii="Calibri" w:eastAsia="Times New Roman" w:hAnsi="Calibri" w:cs="Calibri"/>
                <w:color w:val="000000"/>
                <w:spacing w:val="0"/>
                <w:sz w:val="22"/>
                <w:lang w:eastAsia="da-DK"/>
              </w:rPr>
            </w:pPr>
          </w:p>
        </w:tc>
        <w:tc>
          <w:tcPr>
            <w:tcW w:w="1520" w:type="dxa"/>
            <w:tcBorders>
              <w:top w:val="nil"/>
              <w:left w:val="nil"/>
              <w:bottom w:val="single" w:sz="4" w:space="0" w:color="auto"/>
              <w:right w:val="single" w:sz="4" w:space="0" w:color="auto"/>
            </w:tcBorders>
            <w:shd w:val="clear" w:color="auto" w:fill="FFFFFF" w:themeFill="background1"/>
            <w:noWrap/>
            <w:vAlign w:val="bottom"/>
          </w:tcPr>
          <w:p w14:paraId="108A0FAC" w14:textId="77777777" w:rsidR="00BD6277" w:rsidRPr="003A2B7B" w:rsidRDefault="00BD6277" w:rsidP="00DE1451">
            <w:pPr>
              <w:spacing w:line="240" w:lineRule="auto"/>
              <w:jc w:val="center"/>
              <w:rPr>
                <w:rFonts w:ascii="Calibri" w:eastAsia="Times New Roman" w:hAnsi="Calibri" w:cs="Calibri"/>
                <w:color w:val="000000"/>
                <w:spacing w:val="0"/>
                <w:sz w:val="22"/>
                <w:lang w:eastAsia="da-DK"/>
              </w:rPr>
            </w:pPr>
          </w:p>
        </w:tc>
        <w:tc>
          <w:tcPr>
            <w:tcW w:w="1520" w:type="dxa"/>
            <w:tcBorders>
              <w:top w:val="nil"/>
              <w:left w:val="nil"/>
              <w:bottom w:val="single" w:sz="4" w:space="0" w:color="auto"/>
              <w:right w:val="single" w:sz="4" w:space="0" w:color="auto"/>
            </w:tcBorders>
            <w:shd w:val="clear" w:color="auto" w:fill="FFFFFF" w:themeFill="background1"/>
            <w:noWrap/>
            <w:vAlign w:val="bottom"/>
          </w:tcPr>
          <w:p w14:paraId="1B87EDDD" w14:textId="77777777" w:rsidR="00BD6277" w:rsidRPr="003A2B7B" w:rsidRDefault="00BD6277" w:rsidP="00DE1451">
            <w:pPr>
              <w:spacing w:line="240" w:lineRule="auto"/>
              <w:jc w:val="center"/>
              <w:rPr>
                <w:rFonts w:ascii="Calibri" w:eastAsia="Times New Roman" w:hAnsi="Calibri" w:cs="Calibri"/>
                <w:color w:val="000000"/>
                <w:spacing w:val="0"/>
                <w:sz w:val="22"/>
                <w:lang w:eastAsia="da-DK"/>
              </w:rPr>
            </w:pPr>
          </w:p>
        </w:tc>
      </w:tr>
      <w:tr w:rsidR="00BD6277" w:rsidRPr="003A2B7B" w14:paraId="3D600965" w14:textId="77777777" w:rsidTr="00560B17">
        <w:trPr>
          <w:trHeight w:val="300"/>
        </w:trPr>
        <w:tc>
          <w:tcPr>
            <w:tcW w:w="3100"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14:paraId="46D24A11" w14:textId="30A116BD" w:rsidR="00BD6277" w:rsidRPr="003A2B7B" w:rsidRDefault="00BD6277" w:rsidP="00560B17">
            <w:pPr>
              <w:spacing w:line="240" w:lineRule="auto"/>
              <w:rPr>
                <w:rFonts w:ascii="Calibri" w:eastAsia="Times New Roman" w:hAnsi="Calibri" w:cs="Calibri"/>
                <w:color w:val="FFFFFF"/>
                <w:spacing w:val="0"/>
                <w:sz w:val="22"/>
                <w:lang w:eastAsia="da-DK"/>
              </w:rPr>
            </w:pPr>
            <w:r w:rsidRPr="003A2B7B">
              <w:rPr>
                <w:rFonts w:ascii="Calibri" w:eastAsia="Times New Roman" w:hAnsi="Calibri" w:cs="Calibri"/>
                <w:color w:val="FFFFFF"/>
                <w:spacing w:val="0"/>
                <w:sz w:val="22"/>
                <w:lang w:eastAsia="da-DK"/>
              </w:rPr>
              <w:t>Område (konto 3 og 5)</w:t>
            </w:r>
          </w:p>
        </w:tc>
        <w:tc>
          <w:tcPr>
            <w:tcW w:w="1520" w:type="dxa"/>
            <w:tcBorders>
              <w:top w:val="single" w:sz="4" w:space="0" w:color="auto"/>
              <w:left w:val="nil"/>
              <w:bottom w:val="single" w:sz="4" w:space="0" w:color="auto"/>
              <w:right w:val="single" w:sz="4" w:space="0" w:color="auto"/>
            </w:tcBorders>
            <w:shd w:val="clear" w:color="000000" w:fill="0070C0"/>
            <w:noWrap/>
            <w:vAlign w:val="bottom"/>
            <w:hideMark/>
          </w:tcPr>
          <w:p w14:paraId="0C7055F4" w14:textId="77777777" w:rsidR="00BD6277" w:rsidRPr="003A2B7B" w:rsidRDefault="00BD6277" w:rsidP="00560B17">
            <w:pPr>
              <w:spacing w:line="240" w:lineRule="auto"/>
              <w:jc w:val="center"/>
              <w:rPr>
                <w:rFonts w:ascii="Calibri" w:eastAsia="Times New Roman" w:hAnsi="Calibri" w:cs="Calibri"/>
                <w:color w:val="FFFFFF"/>
                <w:spacing w:val="0"/>
                <w:sz w:val="22"/>
                <w:lang w:eastAsia="da-DK"/>
              </w:rPr>
            </w:pPr>
            <w:r w:rsidRPr="003A2B7B">
              <w:rPr>
                <w:rFonts w:ascii="Calibri" w:eastAsia="Times New Roman" w:hAnsi="Calibri" w:cs="Calibri"/>
                <w:color w:val="FFFFFF"/>
                <w:spacing w:val="0"/>
                <w:sz w:val="22"/>
                <w:lang w:eastAsia="da-DK"/>
              </w:rPr>
              <w:t>Antal</w:t>
            </w:r>
          </w:p>
        </w:tc>
        <w:tc>
          <w:tcPr>
            <w:tcW w:w="1520" w:type="dxa"/>
            <w:tcBorders>
              <w:top w:val="single" w:sz="4" w:space="0" w:color="auto"/>
              <w:left w:val="nil"/>
              <w:bottom w:val="single" w:sz="4" w:space="0" w:color="auto"/>
              <w:right w:val="single" w:sz="4" w:space="0" w:color="auto"/>
            </w:tcBorders>
            <w:shd w:val="clear" w:color="000000" w:fill="0070C0"/>
            <w:noWrap/>
            <w:vAlign w:val="bottom"/>
            <w:hideMark/>
          </w:tcPr>
          <w:p w14:paraId="4C9E3B12" w14:textId="77777777" w:rsidR="00BD6277" w:rsidRPr="003A2B7B" w:rsidRDefault="00BD6277" w:rsidP="00560B17">
            <w:pPr>
              <w:spacing w:line="240" w:lineRule="auto"/>
              <w:jc w:val="center"/>
              <w:rPr>
                <w:rFonts w:ascii="Calibri" w:eastAsia="Times New Roman" w:hAnsi="Calibri" w:cs="Calibri"/>
                <w:color w:val="FFFFFF"/>
                <w:spacing w:val="0"/>
                <w:sz w:val="22"/>
                <w:lang w:eastAsia="da-DK"/>
              </w:rPr>
            </w:pPr>
            <w:r w:rsidRPr="003A2B7B">
              <w:rPr>
                <w:rFonts w:ascii="Calibri" w:eastAsia="Times New Roman" w:hAnsi="Calibri" w:cs="Calibri"/>
                <w:color w:val="FFFFFF"/>
                <w:spacing w:val="0"/>
                <w:sz w:val="22"/>
                <w:lang w:eastAsia="da-DK"/>
              </w:rPr>
              <w:t>Pris</w:t>
            </w:r>
          </w:p>
        </w:tc>
        <w:tc>
          <w:tcPr>
            <w:tcW w:w="1520" w:type="dxa"/>
            <w:tcBorders>
              <w:top w:val="single" w:sz="4" w:space="0" w:color="auto"/>
              <w:left w:val="nil"/>
              <w:bottom w:val="single" w:sz="4" w:space="0" w:color="auto"/>
              <w:right w:val="single" w:sz="4" w:space="0" w:color="auto"/>
            </w:tcBorders>
            <w:shd w:val="clear" w:color="000000" w:fill="0070C0"/>
            <w:noWrap/>
            <w:vAlign w:val="bottom"/>
            <w:hideMark/>
          </w:tcPr>
          <w:p w14:paraId="6D4CFBAD" w14:textId="77777777" w:rsidR="00BD6277" w:rsidRPr="003A2B7B" w:rsidRDefault="00BD6277" w:rsidP="00560B17">
            <w:pPr>
              <w:spacing w:line="240" w:lineRule="auto"/>
              <w:jc w:val="center"/>
              <w:rPr>
                <w:rFonts w:ascii="Calibri" w:eastAsia="Times New Roman" w:hAnsi="Calibri" w:cs="Calibri"/>
                <w:color w:val="FFFFFF"/>
                <w:spacing w:val="0"/>
                <w:sz w:val="22"/>
                <w:lang w:eastAsia="da-DK"/>
              </w:rPr>
            </w:pPr>
            <w:r w:rsidRPr="003A2B7B">
              <w:rPr>
                <w:rFonts w:ascii="Calibri" w:eastAsia="Times New Roman" w:hAnsi="Calibri" w:cs="Calibri"/>
                <w:color w:val="FFFFFF"/>
                <w:spacing w:val="0"/>
                <w:sz w:val="22"/>
                <w:lang w:eastAsia="da-DK"/>
              </w:rPr>
              <w:t>Budget</w:t>
            </w:r>
          </w:p>
        </w:tc>
      </w:tr>
      <w:tr w:rsidR="001C281C" w:rsidRPr="003A2B7B" w14:paraId="4778B563" w14:textId="77777777" w:rsidTr="00EE23EE">
        <w:trPr>
          <w:trHeight w:val="300"/>
        </w:trPr>
        <w:tc>
          <w:tcPr>
            <w:tcW w:w="3100"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5A4DFF96" w14:textId="61FF002D" w:rsidR="001C281C" w:rsidRPr="003A2B7B" w:rsidRDefault="00BD6277" w:rsidP="001C281C">
            <w:pPr>
              <w:spacing w:line="240" w:lineRule="auto"/>
              <w:rPr>
                <w:rFonts w:ascii="Calibri" w:eastAsia="Times New Roman" w:hAnsi="Calibri" w:cs="Calibri"/>
                <w:color w:val="000000"/>
                <w:spacing w:val="0"/>
                <w:sz w:val="22"/>
                <w:lang w:eastAsia="da-DK"/>
              </w:rPr>
            </w:pPr>
            <w:r w:rsidRPr="003A2B7B">
              <w:rPr>
                <w:rFonts w:ascii="Calibri" w:eastAsia="Times New Roman" w:hAnsi="Calibri" w:cs="Calibri"/>
                <w:color w:val="000000"/>
                <w:spacing w:val="0"/>
                <w:sz w:val="22"/>
                <w:lang w:eastAsia="da-DK"/>
              </w:rPr>
              <w:t>Tidligt forebyggende indsatser</w:t>
            </w:r>
            <w:r w:rsidR="00DC03C7" w:rsidRPr="003A2B7B">
              <w:rPr>
                <w:rFonts w:ascii="Calibri" w:eastAsia="Times New Roman" w:hAnsi="Calibri" w:cs="Calibri"/>
                <w:color w:val="000000"/>
                <w:spacing w:val="0"/>
                <w:sz w:val="22"/>
                <w:lang w:eastAsia="da-DK"/>
              </w:rPr>
              <w:t xml:space="preserve"> og støttende indsatser</w:t>
            </w:r>
          </w:p>
        </w:tc>
        <w:tc>
          <w:tcPr>
            <w:tcW w:w="1520" w:type="dxa"/>
            <w:tcBorders>
              <w:top w:val="nil"/>
              <w:left w:val="nil"/>
              <w:bottom w:val="single" w:sz="4" w:space="0" w:color="auto"/>
              <w:right w:val="single" w:sz="4" w:space="0" w:color="auto"/>
            </w:tcBorders>
            <w:shd w:val="clear" w:color="auto" w:fill="auto"/>
            <w:noWrap/>
            <w:vAlign w:val="bottom"/>
            <w:hideMark/>
          </w:tcPr>
          <w:p w14:paraId="7D52FC33" w14:textId="10881F1A" w:rsidR="001C281C" w:rsidRPr="003A2B7B" w:rsidRDefault="00A9275C" w:rsidP="00BD6277">
            <w:pPr>
              <w:spacing w:line="240" w:lineRule="auto"/>
              <w:jc w:val="center"/>
              <w:rPr>
                <w:rFonts w:ascii="Calibri" w:eastAsia="Times New Roman" w:hAnsi="Calibri" w:cs="Calibri"/>
                <w:color w:val="000000"/>
                <w:spacing w:val="0"/>
                <w:sz w:val="22"/>
                <w:lang w:eastAsia="da-DK"/>
              </w:rPr>
            </w:pPr>
            <w:r>
              <w:rPr>
                <w:rFonts w:ascii="Calibri" w:eastAsia="Times New Roman" w:hAnsi="Calibri" w:cs="Calibri"/>
                <w:color w:val="000000"/>
                <w:spacing w:val="0"/>
                <w:sz w:val="22"/>
                <w:lang w:eastAsia="da-DK"/>
              </w:rPr>
              <w:t>42</w:t>
            </w:r>
          </w:p>
        </w:tc>
        <w:tc>
          <w:tcPr>
            <w:tcW w:w="1520" w:type="dxa"/>
            <w:tcBorders>
              <w:top w:val="nil"/>
              <w:left w:val="nil"/>
              <w:bottom w:val="single" w:sz="4" w:space="0" w:color="auto"/>
              <w:right w:val="single" w:sz="4" w:space="0" w:color="auto"/>
            </w:tcBorders>
            <w:shd w:val="clear" w:color="auto" w:fill="auto"/>
            <w:noWrap/>
            <w:vAlign w:val="bottom"/>
            <w:hideMark/>
          </w:tcPr>
          <w:p w14:paraId="73A22124" w14:textId="6EE21082" w:rsidR="001C281C" w:rsidRPr="003A2B7B" w:rsidRDefault="00A9275C" w:rsidP="00BD6277">
            <w:pPr>
              <w:spacing w:line="240" w:lineRule="auto"/>
              <w:jc w:val="center"/>
              <w:rPr>
                <w:rFonts w:ascii="Calibri" w:eastAsia="Times New Roman" w:hAnsi="Calibri" w:cs="Calibri"/>
                <w:color w:val="000000"/>
                <w:spacing w:val="0"/>
                <w:sz w:val="22"/>
                <w:lang w:eastAsia="da-DK"/>
              </w:rPr>
            </w:pPr>
            <w:r>
              <w:rPr>
                <w:rFonts w:ascii="Calibri" w:eastAsia="Times New Roman" w:hAnsi="Calibri" w:cs="Calibri"/>
                <w:color w:val="000000"/>
                <w:spacing w:val="0"/>
                <w:sz w:val="22"/>
                <w:lang w:eastAsia="da-DK"/>
              </w:rPr>
              <w:t>50.000</w:t>
            </w:r>
          </w:p>
        </w:tc>
        <w:tc>
          <w:tcPr>
            <w:tcW w:w="1520" w:type="dxa"/>
            <w:tcBorders>
              <w:top w:val="nil"/>
              <w:left w:val="nil"/>
              <w:bottom w:val="single" w:sz="4" w:space="0" w:color="auto"/>
              <w:right w:val="single" w:sz="4" w:space="0" w:color="auto"/>
            </w:tcBorders>
            <w:shd w:val="clear" w:color="auto" w:fill="auto"/>
            <w:noWrap/>
            <w:vAlign w:val="bottom"/>
            <w:hideMark/>
          </w:tcPr>
          <w:p w14:paraId="2DDE6295" w14:textId="1BA6B231" w:rsidR="001C281C" w:rsidRPr="003A2B7B" w:rsidRDefault="00A9275C" w:rsidP="00BD6277">
            <w:pPr>
              <w:spacing w:line="240" w:lineRule="auto"/>
              <w:jc w:val="center"/>
              <w:rPr>
                <w:rFonts w:ascii="Calibri" w:eastAsia="Times New Roman" w:hAnsi="Calibri" w:cs="Calibri"/>
                <w:color w:val="000000"/>
                <w:spacing w:val="0"/>
                <w:sz w:val="22"/>
                <w:lang w:eastAsia="da-DK"/>
              </w:rPr>
            </w:pPr>
            <w:r>
              <w:rPr>
                <w:rFonts w:ascii="Calibri" w:eastAsia="Times New Roman" w:hAnsi="Calibri" w:cs="Calibri"/>
                <w:color w:val="000000"/>
                <w:spacing w:val="0"/>
                <w:sz w:val="22"/>
                <w:lang w:eastAsia="da-DK"/>
              </w:rPr>
              <w:t>2</w:t>
            </w:r>
            <w:r w:rsidR="00BD6277" w:rsidRPr="003A2B7B">
              <w:rPr>
                <w:rFonts w:ascii="Calibri" w:eastAsia="Times New Roman" w:hAnsi="Calibri" w:cs="Calibri"/>
                <w:color w:val="000000"/>
                <w:spacing w:val="0"/>
                <w:sz w:val="22"/>
                <w:lang w:eastAsia="da-DK"/>
              </w:rPr>
              <w:t>.</w:t>
            </w:r>
            <w:r>
              <w:rPr>
                <w:rFonts w:ascii="Calibri" w:eastAsia="Times New Roman" w:hAnsi="Calibri" w:cs="Calibri"/>
                <w:color w:val="000000"/>
                <w:spacing w:val="0"/>
                <w:sz w:val="22"/>
                <w:lang w:eastAsia="da-DK"/>
              </w:rPr>
              <w:t>1</w:t>
            </w:r>
            <w:r w:rsidR="006B4DAE">
              <w:rPr>
                <w:rFonts w:ascii="Calibri" w:eastAsia="Times New Roman" w:hAnsi="Calibri" w:cs="Calibri"/>
                <w:color w:val="000000"/>
                <w:spacing w:val="0"/>
                <w:sz w:val="22"/>
                <w:lang w:eastAsia="da-DK"/>
              </w:rPr>
              <w:t>00.000</w:t>
            </w:r>
          </w:p>
        </w:tc>
      </w:tr>
      <w:tr w:rsidR="001C281C" w:rsidRPr="003A2B7B" w14:paraId="68CCCEB1" w14:textId="77777777" w:rsidTr="00EE23EE">
        <w:trPr>
          <w:trHeight w:val="300"/>
        </w:trPr>
        <w:tc>
          <w:tcPr>
            <w:tcW w:w="3100"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7CD366D6" w14:textId="013650CE" w:rsidR="001C281C" w:rsidRPr="003A2B7B" w:rsidRDefault="00BD6277" w:rsidP="001C281C">
            <w:pPr>
              <w:spacing w:line="240" w:lineRule="auto"/>
              <w:rPr>
                <w:rFonts w:ascii="Calibri" w:eastAsia="Times New Roman" w:hAnsi="Calibri" w:cs="Calibri"/>
                <w:color w:val="000000"/>
                <w:spacing w:val="0"/>
                <w:sz w:val="22"/>
                <w:lang w:eastAsia="da-DK"/>
              </w:rPr>
            </w:pPr>
            <w:r w:rsidRPr="003A2B7B">
              <w:rPr>
                <w:rFonts w:ascii="Calibri" w:eastAsia="Times New Roman" w:hAnsi="Calibri" w:cs="Calibri"/>
                <w:color w:val="000000"/>
                <w:spacing w:val="0"/>
                <w:sz w:val="22"/>
                <w:lang w:eastAsia="da-DK"/>
              </w:rPr>
              <w:t>Netværksanbringelser og eget værelse</w:t>
            </w:r>
          </w:p>
        </w:tc>
        <w:tc>
          <w:tcPr>
            <w:tcW w:w="1520" w:type="dxa"/>
            <w:tcBorders>
              <w:top w:val="nil"/>
              <w:left w:val="nil"/>
              <w:bottom w:val="single" w:sz="4" w:space="0" w:color="auto"/>
              <w:right w:val="single" w:sz="4" w:space="0" w:color="auto"/>
            </w:tcBorders>
            <w:shd w:val="clear" w:color="auto" w:fill="auto"/>
            <w:noWrap/>
            <w:vAlign w:val="bottom"/>
            <w:hideMark/>
          </w:tcPr>
          <w:p w14:paraId="551D11B5" w14:textId="626B1D60" w:rsidR="001C281C" w:rsidRPr="003A2B7B" w:rsidRDefault="00A9275C" w:rsidP="00BD6277">
            <w:pPr>
              <w:spacing w:line="240" w:lineRule="auto"/>
              <w:jc w:val="center"/>
              <w:rPr>
                <w:rFonts w:ascii="Calibri" w:eastAsia="Times New Roman" w:hAnsi="Calibri" w:cs="Calibri"/>
                <w:color w:val="000000"/>
                <w:spacing w:val="0"/>
                <w:sz w:val="22"/>
                <w:lang w:eastAsia="da-DK"/>
              </w:rPr>
            </w:pPr>
            <w:r>
              <w:rPr>
                <w:rFonts w:ascii="Calibri" w:eastAsia="Times New Roman" w:hAnsi="Calibri" w:cs="Calibri"/>
                <w:color w:val="000000"/>
                <w:spacing w:val="0"/>
                <w:sz w:val="22"/>
                <w:lang w:eastAsia="da-DK"/>
              </w:rPr>
              <w:t>5</w:t>
            </w:r>
          </w:p>
        </w:tc>
        <w:tc>
          <w:tcPr>
            <w:tcW w:w="1520" w:type="dxa"/>
            <w:tcBorders>
              <w:top w:val="nil"/>
              <w:left w:val="nil"/>
              <w:bottom w:val="single" w:sz="4" w:space="0" w:color="auto"/>
              <w:right w:val="single" w:sz="4" w:space="0" w:color="auto"/>
            </w:tcBorders>
            <w:shd w:val="clear" w:color="auto" w:fill="auto"/>
            <w:noWrap/>
            <w:vAlign w:val="bottom"/>
            <w:hideMark/>
          </w:tcPr>
          <w:p w14:paraId="573D313B" w14:textId="76457A20" w:rsidR="001C281C" w:rsidRPr="003A2B7B" w:rsidRDefault="00A9275C" w:rsidP="00BD6277">
            <w:pPr>
              <w:spacing w:line="240" w:lineRule="auto"/>
              <w:jc w:val="center"/>
              <w:rPr>
                <w:rFonts w:ascii="Calibri" w:eastAsia="Times New Roman" w:hAnsi="Calibri" w:cs="Calibri"/>
                <w:color w:val="000000"/>
                <w:spacing w:val="0"/>
                <w:sz w:val="22"/>
                <w:lang w:eastAsia="da-DK"/>
              </w:rPr>
            </w:pPr>
            <w:r>
              <w:rPr>
                <w:rFonts w:ascii="Calibri" w:eastAsia="Times New Roman" w:hAnsi="Calibri" w:cs="Calibri"/>
                <w:color w:val="000000"/>
                <w:spacing w:val="0"/>
                <w:sz w:val="22"/>
                <w:lang w:eastAsia="da-DK"/>
              </w:rPr>
              <w:t>300.000</w:t>
            </w:r>
          </w:p>
        </w:tc>
        <w:tc>
          <w:tcPr>
            <w:tcW w:w="1520" w:type="dxa"/>
            <w:tcBorders>
              <w:top w:val="nil"/>
              <w:left w:val="nil"/>
              <w:bottom w:val="single" w:sz="4" w:space="0" w:color="auto"/>
              <w:right w:val="single" w:sz="4" w:space="0" w:color="auto"/>
            </w:tcBorders>
            <w:shd w:val="clear" w:color="auto" w:fill="auto"/>
            <w:noWrap/>
            <w:vAlign w:val="bottom"/>
            <w:hideMark/>
          </w:tcPr>
          <w:p w14:paraId="61969486" w14:textId="34CD0486" w:rsidR="001C281C" w:rsidRPr="003A2B7B" w:rsidRDefault="00A9275C" w:rsidP="00BD6277">
            <w:pPr>
              <w:spacing w:line="240" w:lineRule="auto"/>
              <w:jc w:val="center"/>
              <w:rPr>
                <w:rFonts w:ascii="Calibri" w:eastAsia="Times New Roman" w:hAnsi="Calibri" w:cs="Calibri"/>
                <w:color w:val="000000"/>
                <w:spacing w:val="0"/>
                <w:sz w:val="22"/>
                <w:lang w:eastAsia="da-DK"/>
              </w:rPr>
            </w:pPr>
            <w:r>
              <w:rPr>
                <w:rFonts w:ascii="Calibri" w:eastAsia="Times New Roman" w:hAnsi="Calibri" w:cs="Calibri"/>
                <w:color w:val="000000"/>
                <w:spacing w:val="0"/>
                <w:sz w:val="22"/>
                <w:lang w:eastAsia="da-DK"/>
              </w:rPr>
              <w:t>1.500.000</w:t>
            </w:r>
          </w:p>
        </w:tc>
      </w:tr>
      <w:tr w:rsidR="001C281C" w:rsidRPr="003A2B7B" w14:paraId="278F2AF5" w14:textId="77777777" w:rsidTr="00EE23EE">
        <w:trPr>
          <w:trHeight w:val="300"/>
        </w:trPr>
        <w:tc>
          <w:tcPr>
            <w:tcW w:w="3100"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1422395D" w14:textId="3F831E8C" w:rsidR="001C281C" w:rsidRPr="003A2B7B" w:rsidRDefault="00BD6277" w:rsidP="001C281C">
            <w:pPr>
              <w:spacing w:line="240" w:lineRule="auto"/>
              <w:rPr>
                <w:rFonts w:ascii="Calibri" w:eastAsia="Times New Roman" w:hAnsi="Calibri" w:cs="Calibri"/>
                <w:color w:val="000000"/>
                <w:spacing w:val="0"/>
                <w:sz w:val="22"/>
                <w:lang w:eastAsia="da-DK"/>
              </w:rPr>
            </w:pPr>
            <w:r w:rsidRPr="003A2B7B">
              <w:rPr>
                <w:rFonts w:ascii="Calibri" w:eastAsia="Times New Roman" w:hAnsi="Calibri" w:cs="Calibri"/>
                <w:color w:val="000000"/>
                <w:spacing w:val="0"/>
                <w:sz w:val="22"/>
                <w:lang w:eastAsia="da-DK"/>
              </w:rPr>
              <w:t>Plejefamilier</w:t>
            </w:r>
          </w:p>
        </w:tc>
        <w:tc>
          <w:tcPr>
            <w:tcW w:w="1520" w:type="dxa"/>
            <w:tcBorders>
              <w:top w:val="nil"/>
              <w:left w:val="nil"/>
              <w:bottom w:val="single" w:sz="4" w:space="0" w:color="auto"/>
              <w:right w:val="single" w:sz="4" w:space="0" w:color="auto"/>
            </w:tcBorders>
            <w:shd w:val="clear" w:color="auto" w:fill="auto"/>
            <w:noWrap/>
            <w:vAlign w:val="bottom"/>
            <w:hideMark/>
          </w:tcPr>
          <w:p w14:paraId="7FFF6F2F" w14:textId="0852DE97" w:rsidR="001C281C" w:rsidRPr="003A2B7B" w:rsidRDefault="00BD6277" w:rsidP="00BD6277">
            <w:pPr>
              <w:spacing w:line="240" w:lineRule="auto"/>
              <w:jc w:val="center"/>
              <w:rPr>
                <w:rFonts w:ascii="Calibri" w:eastAsia="Times New Roman" w:hAnsi="Calibri" w:cs="Calibri"/>
                <w:color w:val="000000"/>
                <w:spacing w:val="0"/>
                <w:sz w:val="22"/>
                <w:lang w:eastAsia="da-DK"/>
              </w:rPr>
            </w:pPr>
            <w:r w:rsidRPr="003A2B7B">
              <w:rPr>
                <w:rFonts w:ascii="Calibri" w:eastAsia="Times New Roman" w:hAnsi="Calibri" w:cs="Calibri"/>
                <w:color w:val="000000"/>
                <w:spacing w:val="0"/>
                <w:sz w:val="22"/>
                <w:lang w:eastAsia="da-DK"/>
              </w:rPr>
              <w:t>3</w:t>
            </w:r>
          </w:p>
        </w:tc>
        <w:tc>
          <w:tcPr>
            <w:tcW w:w="1520" w:type="dxa"/>
            <w:tcBorders>
              <w:top w:val="nil"/>
              <w:left w:val="nil"/>
              <w:bottom w:val="single" w:sz="4" w:space="0" w:color="auto"/>
              <w:right w:val="single" w:sz="4" w:space="0" w:color="auto"/>
            </w:tcBorders>
            <w:shd w:val="clear" w:color="auto" w:fill="auto"/>
            <w:noWrap/>
            <w:vAlign w:val="bottom"/>
            <w:hideMark/>
          </w:tcPr>
          <w:p w14:paraId="05596C71" w14:textId="2593AC40" w:rsidR="001C281C" w:rsidRPr="003A2B7B" w:rsidRDefault="00BD6277" w:rsidP="00BD6277">
            <w:pPr>
              <w:spacing w:line="240" w:lineRule="auto"/>
              <w:jc w:val="center"/>
              <w:rPr>
                <w:rFonts w:ascii="Calibri" w:eastAsia="Times New Roman" w:hAnsi="Calibri" w:cs="Calibri"/>
                <w:color w:val="000000"/>
                <w:spacing w:val="0"/>
                <w:sz w:val="22"/>
                <w:lang w:eastAsia="da-DK"/>
              </w:rPr>
            </w:pPr>
            <w:r w:rsidRPr="003A2B7B">
              <w:rPr>
                <w:rFonts w:ascii="Calibri" w:eastAsia="Times New Roman" w:hAnsi="Calibri" w:cs="Calibri"/>
                <w:color w:val="000000"/>
                <w:spacing w:val="0"/>
                <w:sz w:val="22"/>
                <w:lang w:eastAsia="da-DK"/>
              </w:rPr>
              <w:t>500.000</w:t>
            </w:r>
          </w:p>
        </w:tc>
        <w:tc>
          <w:tcPr>
            <w:tcW w:w="1520" w:type="dxa"/>
            <w:tcBorders>
              <w:top w:val="nil"/>
              <w:left w:val="nil"/>
              <w:bottom w:val="single" w:sz="4" w:space="0" w:color="auto"/>
              <w:right w:val="single" w:sz="4" w:space="0" w:color="auto"/>
            </w:tcBorders>
            <w:shd w:val="clear" w:color="auto" w:fill="auto"/>
            <w:noWrap/>
            <w:vAlign w:val="bottom"/>
            <w:hideMark/>
          </w:tcPr>
          <w:p w14:paraId="52A1E305" w14:textId="1B344F6C" w:rsidR="001C281C" w:rsidRPr="003A2B7B" w:rsidRDefault="00BD6277" w:rsidP="00BD6277">
            <w:pPr>
              <w:spacing w:line="240" w:lineRule="auto"/>
              <w:jc w:val="center"/>
              <w:rPr>
                <w:rFonts w:ascii="Calibri" w:eastAsia="Times New Roman" w:hAnsi="Calibri" w:cs="Calibri"/>
                <w:color w:val="000000"/>
                <w:spacing w:val="0"/>
                <w:sz w:val="22"/>
                <w:lang w:eastAsia="da-DK"/>
              </w:rPr>
            </w:pPr>
            <w:r w:rsidRPr="003A2B7B">
              <w:rPr>
                <w:rFonts w:ascii="Calibri" w:eastAsia="Times New Roman" w:hAnsi="Calibri" w:cs="Calibri"/>
                <w:color w:val="000000"/>
                <w:spacing w:val="0"/>
                <w:sz w:val="22"/>
                <w:lang w:eastAsia="da-DK"/>
              </w:rPr>
              <w:t>1.500.000</w:t>
            </w:r>
          </w:p>
        </w:tc>
      </w:tr>
      <w:tr w:rsidR="00BD6277" w:rsidRPr="003A2B7B" w14:paraId="43DDBCE8" w14:textId="77777777" w:rsidTr="00EE23EE">
        <w:trPr>
          <w:trHeight w:val="300"/>
        </w:trPr>
        <w:tc>
          <w:tcPr>
            <w:tcW w:w="3100"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14:paraId="3970D638" w14:textId="72704B94" w:rsidR="00BD6277" w:rsidRPr="003A2B7B" w:rsidRDefault="00BD6277" w:rsidP="001C281C">
            <w:pPr>
              <w:spacing w:line="240" w:lineRule="auto"/>
              <w:rPr>
                <w:rFonts w:ascii="Calibri" w:eastAsia="Times New Roman" w:hAnsi="Calibri" w:cs="Calibri"/>
                <w:color w:val="000000"/>
                <w:spacing w:val="0"/>
                <w:sz w:val="22"/>
                <w:lang w:eastAsia="da-DK"/>
              </w:rPr>
            </w:pPr>
            <w:r w:rsidRPr="003A2B7B">
              <w:rPr>
                <w:rFonts w:ascii="Calibri" w:eastAsia="Times New Roman" w:hAnsi="Calibri" w:cs="Calibri"/>
                <w:color w:val="000000"/>
                <w:spacing w:val="0"/>
                <w:sz w:val="22"/>
                <w:lang w:eastAsia="da-DK"/>
              </w:rPr>
              <w:t>Anbringelsesinstitutioner</w:t>
            </w:r>
          </w:p>
        </w:tc>
        <w:tc>
          <w:tcPr>
            <w:tcW w:w="1520" w:type="dxa"/>
            <w:tcBorders>
              <w:top w:val="nil"/>
              <w:left w:val="nil"/>
              <w:bottom w:val="single" w:sz="4" w:space="0" w:color="auto"/>
              <w:right w:val="single" w:sz="4" w:space="0" w:color="auto"/>
            </w:tcBorders>
            <w:shd w:val="clear" w:color="auto" w:fill="auto"/>
            <w:noWrap/>
            <w:vAlign w:val="bottom"/>
          </w:tcPr>
          <w:p w14:paraId="38D706AC" w14:textId="2CD519AE" w:rsidR="00BD6277" w:rsidRPr="003A2B7B" w:rsidRDefault="006B4DAE" w:rsidP="00BD6277">
            <w:pPr>
              <w:spacing w:line="240" w:lineRule="auto"/>
              <w:jc w:val="center"/>
              <w:rPr>
                <w:rFonts w:ascii="Calibri" w:eastAsia="Times New Roman" w:hAnsi="Calibri" w:cs="Calibri"/>
                <w:color w:val="000000"/>
                <w:spacing w:val="0"/>
                <w:sz w:val="22"/>
                <w:lang w:eastAsia="da-DK"/>
              </w:rPr>
            </w:pPr>
            <w:r>
              <w:rPr>
                <w:rFonts w:ascii="Calibri" w:eastAsia="Times New Roman" w:hAnsi="Calibri" w:cs="Calibri"/>
                <w:color w:val="000000"/>
                <w:spacing w:val="0"/>
                <w:sz w:val="22"/>
                <w:lang w:eastAsia="da-DK"/>
              </w:rPr>
              <w:t>1</w:t>
            </w:r>
          </w:p>
        </w:tc>
        <w:tc>
          <w:tcPr>
            <w:tcW w:w="1520" w:type="dxa"/>
            <w:tcBorders>
              <w:top w:val="nil"/>
              <w:left w:val="nil"/>
              <w:bottom w:val="single" w:sz="4" w:space="0" w:color="auto"/>
              <w:right w:val="single" w:sz="4" w:space="0" w:color="auto"/>
            </w:tcBorders>
            <w:shd w:val="clear" w:color="auto" w:fill="auto"/>
            <w:noWrap/>
            <w:vAlign w:val="bottom"/>
          </w:tcPr>
          <w:p w14:paraId="2C27D6A4" w14:textId="43C0D369" w:rsidR="00BD6277" w:rsidRPr="003A2B7B" w:rsidRDefault="00BD6277" w:rsidP="00BD6277">
            <w:pPr>
              <w:spacing w:line="240" w:lineRule="auto"/>
              <w:jc w:val="center"/>
              <w:rPr>
                <w:rFonts w:ascii="Calibri" w:eastAsia="Times New Roman" w:hAnsi="Calibri" w:cs="Calibri"/>
                <w:color w:val="000000"/>
                <w:spacing w:val="0"/>
                <w:sz w:val="22"/>
                <w:lang w:eastAsia="da-DK"/>
              </w:rPr>
            </w:pPr>
            <w:r w:rsidRPr="003A2B7B">
              <w:rPr>
                <w:rFonts w:ascii="Calibri" w:eastAsia="Times New Roman" w:hAnsi="Calibri" w:cs="Calibri"/>
                <w:color w:val="000000"/>
                <w:spacing w:val="0"/>
                <w:sz w:val="22"/>
                <w:lang w:eastAsia="da-DK"/>
              </w:rPr>
              <w:t>90</w:t>
            </w:r>
            <w:r w:rsidR="006B4DAE">
              <w:rPr>
                <w:rFonts w:ascii="Calibri" w:eastAsia="Times New Roman" w:hAnsi="Calibri" w:cs="Calibri"/>
                <w:color w:val="000000"/>
                <w:spacing w:val="0"/>
                <w:sz w:val="22"/>
                <w:lang w:eastAsia="da-DK"/>
              </w:rPr>
              <w:t>0</w:t>
            </w:r>
            <w:r w:rsidRPr="003A2B7B">
              <w:rPr>
                <w:rFonts w:ascii="Calibri" w:eastAsia="Times New Roman" w:hAnsi="Calibri" w:cs="Calibri"/>
                <w:color w:val="000000"/>
                <w:spacing w:val="0"/>
                <w:sz w:val="22"/>
                <w:lang w:eastAsia="da-DK"/>
              </w:rPr>
              <w:t>.</w:t>
            </w:r>
            <w:r w:rsidR="006B4DAE">
              <w:rPr>
                <w:rFonts w:ascii="Calibri" w:eastAsia="Times New Roman" w:hAnsi="Calibri" w:cs="Calibri"/>
                <w:color w:val="000000"/>
                <w:spacing w:val="0"/>
                <w:sz w:val="22"/>
                <w:lang w:eastAsia="da-DK"/>
              </w:rPr>
              <w:t>0</w:t>
            </w:r>
            <w:r w:rsidRPr="003A2B7B">
              <w:rPr>
                <w:rFonts w:ascii="Calibri" w:eastAsia="Times New Roman" w:hAnsi="Calibri" w:cs="Calibri"/>
                <w:color w:val="000000"/>
                <w:spacing w:val="0"/>
                <w:sz w:val="22"/>
                <w:lang w:eastAsia="da-DK"/>
              </w:rPr>
              <w:t>00</w:t>
            </w:r>
          </w:p>
        </w:tc>
        <w:tc>
          <w:tcPr>
            <w:tcW w:w="1520" w:type="dxa"/>
            <w:tcBorders>
              <w:top w:val="nil"/>
              <w:left w:val="nil"/>
              <w:bottom w:val="single" w:sz="4" w:space="0" w:color="auto"/>
              <w:right w:val="single" w:sz="4" w:space="0" w:color="auto"/>
            </w:tcBorders>
            <w:shd w:val="clear" w:color="auto" w:fill="auto"/>
            <w:noWrap/>
            <w:vAlign w:val="bottom"/>
          </w:tcPr>
          <w:p w14:paraId="0F622979" w14:textId="4558120F" w:rsidR="00BD6277" w:rsidRPr="003A2B7B" w:rsidRDefault="006B4DAE" w:rsidP="00BD6277">
            <w:pPr>
              <w:spacing w:line="240" w:lineRule="auto"/>
              <w:jc w:val="center"/>
              <w:rPr>
                <w:rFonts w:ascii="Calibri" w:eastAsia="Times New Roman" w:hAnsi="Calibri" w:cs="Calibri"/>
                <w:color w:val="000000"/>
                <w:spacing w:val="0"/>
                <w:sz w:val="22"/>
                <w:lang w:eastAsia="da-DK"/>
              </w:rPr>
            </w:pPr>
            <w:r>
              <w:rPr>
                <w:rFonts w:ascii="Calibri" w:eastAsia="Times New Roman" w:hAnsi="Calibri" w:cs="Calibri"/>
                <w:color w:val="000000"/>
                <w:spacing w:val="0"/>
                <w:sz w:val="22"/>
                <w:lang w:eastAsia="da-DK"/>
              </w:rPr>
              <w:t>900.000</w:t>
            </w:r>
          </w:p>
        </w:tc>
      </w:tr>
      <w:tr w:rsidR="001C281C" w:rsidRPr="003A2B7B" w14:paraId="4B725C91" w14:textId="77777777" w:rsidTr="001C281C">
        <w:trPr>
          <w:trHeight w:val="300"/>
        </w:trPr>
        <w:tc>
          <w:tcPr>
            <w:tcW w:w="3100" w:type="dxa"/>
            <w:tcBorders>
              <w:top w:val="nil"/>
              <w:left w:val="single" w:sz="4" w:space="0" w:color="auto"/>
              <w:bottom w:val="single" w:sz="4" w:space="0" w:color="auto"/>
              <w:right w:val="single" w:sz="4" w:space="0" w:color="auto"/>
            </w:tcBorders>
            <w:shd w:val="clear" w:color="000000" w:fill="0070C0"/>
            <w:noWrap/>
            <w:vAlign w:val="bottom"/>
            <w:hideMark/>
          </w:tcPr>
          <w:p w14:paraId="3A6FC14F" w14:textId="1E03F7B7" w:rsidR="001C281C" w:rsidRPr="003A2B7B" w:rsidRDefault="001C281C" w:rsidP="001C281C">
            <w:pPr>
              <w:spacing w:line="240" w:lineRule="auto"/>
              <w:rPr>
                <w:rFonts w:ascii="Calibri" w:eastAsia="Times New Roman" w:hAnsi="Calibri" w:cs="Calibri"/>
                <w:color w:val="FFFFFF"/>
                <w:spacing w:val="0"/>
                <w:sz w:val="22"/>
                <w:lang w:eastAsia="da-DK"/>
              </w:rPr>
            </w:pPr>
            <w:r w:rsidRPr="003A2B7B">
              <w:rPr>
                <w:rFonts w:ascii="Calibri" w:eastAsia="Times New Roman" w:hAnsi="Calibri" w:cs="Calibri"/>
                <w:color w:val="FFFFFF"/>
                <w:spacing w:val="0"/>
                <w:sz w:val="22"/>
                <w:lang w:eastAsia="da-DK"/>
              </w:rPr>
              <w:t>I alt</w:t>
            </w:r>
          </w:p>
        </w:tc>
        <w:tc>
          <w:tcPr>
            <w:tcW w:w="1520" w:type="dxa"/>
            <w:tcBorders>
              <w:top w:val="nil"/>
              <w:left w:val="nil"/>
              <w:bottom w:val="single" w:sz="4" w:space="0" w:color="auto"/>
              <w:right w:val="single" w:sz="4" w:space="0" w:color="auto"/>
            </w:tcBorders>
            <w:shd w:val="clear" w:color="000000" w:fill="0070C0"/>
            <w:noWrap/>
            <w:vAlign w:val="bottom"/>
            <w:hideMark/>
          </w:tcPr>
          <w:p w14:paraId="6C57D867" w14:textId="612CCB89" w:rsidR="001C281C" w:rsidRPr="003A2B7B" w:rsidRDefault="001C281C" w:rsidP="00BD6277">
            <w:pPr>
              <w:spacing w:line="240" w:lineRule="auto"/>
              <w:jc w:val="center"/>
              <w:rPr>
                <w:rFonts w:ascii="Calibri" w:eastAsia="Times New Roman" w:hAnsi="Calibri" w:cs="Calibri"/>
                <w:color w:val="FFFFFF" w:themeColor="background1"/>
                <w:spacing w:val="0"/>
                <w:sz w:val="22"/>
                <w:lang w:eastAsia="da-DK"/>
              </w:rPr>
            </w:pPr>
          </w:p>
        </w:tc>
        <w:tc>
          <w:tcPr>
            <w:tcW w:w="1520" w:type="dxa"/>
            <w:tcBorders>
              <w:top w:val="nil"/>
              <w:left w:val="nil"/>
              <w:bottom w:val="single" w:sz="4" w:space="0" w:color="auto"/>
              <w:right w:val="single" w:sz="4" w:space="0" w:color="auto"/>
            </w:tcBorders>
            <w:shd w:val="clear" w:color="000000" w:fill="0070C0"/>
            <w:noWrap/>
            <w:vAlign w:val="bottom"/>
            <w:hideMark/>
          </w:tcPr>
          <w:p w14:paraId="0115C60E" w14:textId="0E89361E" w:rsidR="001C281C" w:rsidRPr="003A2B7B" w:rsidRDefault="001C281C" w:rsidP="00BD6277">
            <w:pPr>
              <w:spacing w:line="240" w:lineRule="auto"/>
              <w:jc w:val="center"/>
              <w:rPr>
                <w:rFonts w:ascii="Calibri" w:eastAsia="Times New Roman" w:hAnsi="Calibri" w:cs="Calibri"/>
                <w:color w:val="FFFFFF" w:themeColor="background1"/>
                <w:spacing w:val="0"/>
                <w:sz w:val="22"/>
                <w:lang w:eastAsia="da-DK"/>
              </w:rPr>
            </w:pPr>
          </w:p>
        </w:tc>
        <w:tc>
          <w:tcPr>
            <w:tcW w:w="1520" w:type="dxa"/>
            <w:tcBorders>
              <w:top w:val="nil"/>
              <w:left w:val="nil"/>
              <w:bottom w:val="single" w:sz="4" w:space="0" w:color="auto"/>
              <w:right w:val="single" w:sz="4" w:space="0" w:color="auto"/>
            </w:tcBorders>
            <w:shd w:val="clear" w:color="000000" w:fill="0070C0"/>
            <w:noWrap/>
            <w:vAlign w:val="bottom"/>
            <w:hideMark/>
          </w:tcPr>
          <w:p w14:paraId="3B5BCA72" w14:textId="1ECCB315" w:rsidR="001C281C" w:rsidRPr="003A2B7B" w:rsidRDefault="00A9275C" w:rsidP="00BD6277">
            <w:pPr>
              <w:spacing w:line="240" w:lineRule="auto"/>
              <w:jc w:val="center"/>
              <w:rPr>
                <w:rFonts w:ascii="Calibri" w:eastAsia="Times New Roman" w:hAnsi="Calibri" w:cs="Calibri"/>
                <w:color w:val="FFFFFF" w:themeColor="background1"/>
                <w:spacing w:val="0"/>
                <w:sz w:val="22"/>
                <w:lang w:eastAsia="da-DK"/>
              </w:rPr>
            </w:pPr>
            <w:r>
              <w:rPr>
                <w:rFonts w:ascii="Calibri" w:eastAsia="Times New Roman" w:hAnsi="Calibri" w:cs="Calibri"/>
                <w:color w:val="FFFFFF" w:themeColor="background1"/>
                <w:spacing w:val="0"/>
                <w:sz w:val="22"/>
                <w:lang w:eastAsia="da-DK"/>
              </w:rPr>
              <w:t>6.000.000</w:t>
            </w:r>
          </w:p>
        </w:tc>
      </w:tr>
    </w:tbl>
    <w:p w14:paraId="67E60A6E" w14:textId="77777777" w:rsidR="00CE021A" w:rsidRPr="003A2B7B" w:rsidRDefault="00CE021A" w:rsidP="00CE021A">
      <w:pPr>
        <w:rPr>
          <w:rFonts w:ascii="Arial" w:hAnsi="Arial" w:cs="Arial"/>
          <w:color w:val="FF0000"/>
          <w:sz w:val="24"/>
          <w:szCs w:val="24"/>
        </w:rPr>
      </w:pPr>
    </w:p>
    <w:p w14:paraId="7784A959" w14:textId="77777777" w:rsidR="00BD490C" w:rsidRPr="003A2B7B" w:rsidRDefault="00BD490C" w:rsidP="003C7075">
      <w:pPr>
        <w:rPr>
          <w:rFonts w:ascii="Arial" w:hAnsi="Arial" w:cs="Arial"/>
          <w:sz w:val="24"/>
          <w:szCs w:val="24"/>
        </w:rPr>
      </w:pPr>
    </w:p>
    <w:p w14:paraId="3DA11C9D" w14:textId="78834C9A" w:rsidR="003C7075" w:rsidRPr="005301E7" w:rsidRDefault="003C7075" w:rsidP="005301E7">
      <w:pPr>
        <w:pStyle w:val="Overskrift1"/>
        <w:numPr>
          <w:ilvl w:val="0"/>
          <w:numId w:val="11"/>
        </w:numPr>
        <w:rPr>
          <w:sz w:val="24"/>
          <w:szCs w:val="24"/>
        </w:rPr>
      </w:pPr>
      <w:r w:rsidRPr="005301E7">
        <w:rPr>
          <w:sz w:val="24"/>
          <w:szCs w:val="24"/>
        </w:rPr>
        <w:t>Risikovurdering</w:t>
      </w:r>
      <w:r w:rsidR="00FF5801" w:rsidRPr="005301E7">
        <w:rPr>
          <w:sz w:val="24"/>
          <w:szCs w:val="24"/>
        </w:rPr>
        <w:t xml:space="preserve"> </w:t>
      </w:r>
      <w:r w:rsidR="001E5BCB" w:rsidRPr="005301E7">
        <w:rPr>
          <w:sz w:val="24"/>
          <w:szCs w:val="24"/>
        </w:rPr>
        <w:t>i</w:t>
      </w:r>
      <w:r w:rsidR="00FF5801" w:rsidRPr="005301E7">
        <w:rPr>
          <w:sz w:val="24"/>
          <w:szCs w:val="24"/>
        </w:rPr>
        <w:t xml:space="preserve"> forhold til budgetoverholdelse</w:t>
      </w:r>
    </w:p>
    <w:p w14:paraId="75C6B2F4" w14:textId="40BFA4B8" w:rsidR="00976358" w:rsidRPr="003A2B7B" w:rsidRDefault="00976358" w:rsidP="00976358">
      <w:r w:rsidRPr="003A2B7B">
        <w:t xml:space="preserve">Fagcenter Børn og Familie </w:t>
      </w:r>
      <w:r w:rsidR="00E50490">
        <w:t xml:space="preserve">har de senere år </w:t>
      </w:r>
      <w:r w:rsidRPr="003A2B7B">
        <w:t>været udfordret</w:t>
      </w:r>
      <w:r w:rsidR="00E50490">
        <w:t xml:space="preserve"> på at overholde budgetterne, grundet en </w:t>
      </w:r>
      <w:r w:rsidRPr="003A2B7B">
        <w:t>øget sagstilgang og øget kompleksitet</w:t>
      </w:r>
      <w:r w:rsidR="0066097F">
        <w:t>.</w:t>
      </w:r>
      <w:r w:rsidRPr="003A2B7B">
        <w:t xml:space="preserve"> </w:t>
      </w:r>
      <w:r w:rsidR="0066097F">
        <w:t>S</w:t>
      </w:r>
      <w:r w:rsidRPr="003A2B7B">
        <w:t>amtidig</w:t>
      </w:r>
      <w:r w:rsidR="0066097F">
        <w:t xml:space="preserve"> har vi</w:t>
      </w:r>
      <w:r w:rsidRPr="003A2B7B">
        <w:t xml:space="preserve"> været udfordret af vores</w:t>
      </w:r>
      <w:r w:rsidR="002D1299">
        <w:t xml:space="preserve"> utilstrækkelig</w:t>
      </w:r>
      <w:r w:rsidRPr="003A2B7B">
        <w:t xml:space="preserve"> kapacitet til at løse vores kerneopgave. </w:t>
      </w:r>
      <w:r w:rsidR="0030049A">
        <w:t>Vi</w:t>
      </w:r>
      <w:r w:rsidR="00673CB9">
        <w:t xml:space="preserve"> forventer at d</w:t>
      </w:r>
      <w:r w:rsidR="00110371">
        <w:t>isse udfordringer</w:t>
      </w:r>
      <w:r w:rsidR="00673CB9">
        <w:t xml:space="preserve"> fortsætter.</w:t>
      </w:r>
    </w:p>
    <w:p w14:paraId="62CC3E4A" w14:textId="77777777" w:rsidR="00976358" w:rsidRPr="003A2B7B" w:rsidRDefault="00976358" w:rsidP="00976358">
      <w:pPr>
        <w:pStyle w:val="Listeafsnit"/>
        <w:ind w:left="360"/>
        <w:jc w:val="both"/>
      </w:pPr>
    </w:p>
    <w:p w14:paraId="0C5F8A47" w14:textId="7C230963" w:rsidR="003C7075" w:rsidRPr="005301E7" w:rsidRDefault="003C7075" w:rsidP="005301E7">
      <w:pPr>
        <w:pStyle w:val="Overskrift1"/>
        <w:numPr>
          <w:ilvl w:val="0"/>
          <w:numId w:val="11"/>
        </w:numPr>
        <w:rPr>
          <w:sz w:val="24"/>
          <w:szCs w:val="24"/>
        </w:rPr>
      </w:pPr>
      <w:r w:rsidRPr="005301E7">
        <w:rPr>
          <w:sz w:val="24"/>
          <w:szCs w:val="24"/>
        </w:rPr>
        <w:t>Underliggende data</w:t>
      </w:r>
    </w:p>
    <w:p w14:paraId="78E5F971" w14:textId="6CE64007" w:rsidR="000D44AE" w:rsidRPr="00DE1F07" w:rsidRDefault="00E3204C" w:rsidP="00DC03C7">
      <w:r w:rsidRPr="00DE1F07">
        <w:t xml:space="preserve">Der henvises til </w:t>
      </w:r>
      <w:r w:rsidR="00D55D8E" w:rsidRPr="00DE1F07">
        <w:t>de tabeller og figur</w:t>
      </w:r>
      <w:r w:rsidR="00405DF5">
        <w:t>,</w:t>
      </w:r>
      <w:r w:rsidR="00D55D8E" w:rsidRPr="00DE1F07">
        <w:t xml:space="preserve"> der viser udviklingen på sagsantal, samt økonomien og fordelingen </w:t>
      </w:r>
      <w:r w:rsidR="00405DF5">
        <w:t>på</w:t>
      </w:r>
      <w:r w:rsidR="00D55D8E" w:rsidRPr="00DE1F07">
        <w:t xml:space="preserve"> indsatstrappen</w:t>
      </w:r>
      <w:r w:rsidR="003B12B1" w:rsidRPr="00DE1F07">
        <w:t xml:space="preserve"> under afsnit 2.1, 2.2 og 2.6</w:t>
      </w:r>
      <w:r w:rsidR="00DE1F07" w:rsidRPr="00DE1F07">
        <w:t>.</w:t>
      </w:r>
    </w:p>
    <w:sectPr w:rsidR="000D44AE" w:rsidRPr="00DE1F07" w:rsidSect="00D43277">
      <w:headerReference w:type="default" r:id="rId17"/>
      <w:footerReference w:type="default" r:id="rId18"/>
      <w:headerReference w:type="first" r:id="rId19"/>
      <w:footerReference w:type="first" r:id="rId20"/>
      <w:pgSz w:w="11906" w:h="16838" w:code="9"/>
      <w:pgMar w:top="2268" w:right="1418" w:bottom="454" w:left="1247" w:header="425"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20E6C" w14:textId="77777777" w:rsidR="005D3EFC" w:rsidRPr="003A2B7B" w:rsidRDefault="005D3EFC" w:rsidP="00291C7F">
      <w:pPr>
        <w:spacing w:line="240" w:lineRule="auto"/>
      </w:pPr>
      <w:r w:rsidRPr="003A2B7B">
        <w:separator/>
      </w:r>
    </w:p>
    <w:p w14:paraId="6E800140" w14:textId="77777777" w:rsidR="005D3EFC" w:rsidRPr="003A2B7B" w:rsidRDefault="005D3EFC"/>
  </w:endnote>
  <w:endnote w:type="continuationSeparator" w:id="0">
    <w:p w14:paraId="4C12594F" w14:textId="77777777" w:rsidR="005D3EFC" w:rsidRPr="003A2B7B" w:rsidRDefault="005D3EFC" w:rsidP="00291C7F">
      <w:pPr>
        <w:spacing w:line="240" w:lineRule="auto"/>
      </w:pPr>
      <w:r w:rsidRPr="003A2B7B">
        <w:continuationSeparator/>
      </w:r>
    </w:p>
    <w:p w14:paraId="76F8FE44" w14:textId="77777777" w:rsidR="005D3EFC" w:rsidRPr="003A2B7B" w:rsidRDefault="005D3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10017" w14:textId="77777777" w:rsidR="00D657BC" w:rsidRPr="003A2B7B" w:rsidRDefault="00D657BC" w:rsidP="00E83687"/>
  <w:p w14:paraId="389D1AD1" w14:textId="77777777" w:rsidR="00D918EF" w:rsidRPr="003A2B7B" w:rsidRDefault="00D918EF" w:rsidP="00E83687">
    <w:r w:rsidRPr="003A2B7B">
      <w:rPr>
        <w:noProof/>
        <w:lang w:eastAsia="da-DK"/>
      </w:rPr>
      <w:drawing>
        <wp:anchor distT="0" distB="0" distL="114300" distR="114300" simplePos="0" relativeHeight="251657216" behindDoc="0" locked="1" layoutInCell="0" allowOverlap="1" wp14:anchorId="23DC40FF" wp14:editId="53B64D7A">
          <wp:simplePos x="0" y="0"/>
          <wp:positionH relativeFrom="page">
            <wp:posOffset>6804660</wp:posOffset>
          </wp:positionH>
          <wp:positionV relativeFrom="page">
            <wp:posOffset>10189210</wp:posOffset>
          </wp:positionV>
          <wp:extent cx="57600" cy="266400"/>
          <wp:effectExtent l="0" t="0" r="0" b="0"/>
          <wp:wrapNone/>
          <wp:docPr id="1"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57600" cy="266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el-Gitter"/>
      <w:tblW w:w="9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Sidetal"/>
      <w:tblDescription w:val="Sidetal"/>
    </w:tblPr>
    <w:tblGrid>
      <w:gridCol w:w="8959"/>
      <w:gridCol w:w="454"/>
    </w:tblGrid>
    <w:tr w:rsidR="00D918EF" w:rsidRPr="003A2B7B" w14:paraId="7E421F3D" w14:textId="77777777" w:rsidTr="00F319D5">
      <w:tc>
        <w:tcPr>
          <w:tcW w:w="8959" w:type="dxa"/>
        </w:tcPr>
        <w:p w14:paraId="7E1AA10F" w14:textId="77777777" w:rsidR="00D918EF" w:rsidRPr="003A2B7B" w:rsidRDefault="00D918EF" w:rsidP="00F319D5">
          <w:pPr>
            <w:pStyle w:val="Afsender"/>
          </w:pPr>
        </w:p>
      </w:tc>
      <w:tc>
        <w:tcPr>
          <w:tcW w:w="454" w:type="dxa"/>
          <w:vAlign w:val="bottom"/>
        </w:tcPr>
        <w:p w14:paraId="5EA1BFA6" w14:textId="77777777" w:rsidR="00D918EF" w:rsidRPr="003A2B7B" w:rsidRDefault="00D918EF" w:rsidP="00F319D5">
          <w:pPr>
            <w:pStyle w:val="Sidenummerering"/>
          </w:pPr>
          <w:r w:rsidRPr="003A2B7B">
            <w:fldChar w:fldCharType="begin"/>
          </w:r>
          <w:r w:rsidRPr="003A2B7B">
            <w:instrText>PAGE  \* Arabic  \* MERGEFORMAT</w:instrText>
          </w:r>
          <w:r w:rsidRPr="003A2B7B">
            <w:fldChar w:fldCharType="separate"/>
          </w:r>
          <w:r w:rsidR="00855F39" w:rsidRPr="003A2B7B">
            <w:t>2</w:t>
          </w:r>
          <w:r w:rsidRPr="003A2B7B">
            <w:fldChar w:fldCharType="end"/>
          </w:r>
          <w:r w:rsidRPr="003A2B7B">
            <w:t>/</w:t>
          </w:r>
          <w:fldSimple w:instr="NUMPAGES  \* Arabic  \* MERGEFORMAT">
            <w:r w:rsidR="00855F39" w:rsidRPr="003A2B7B">
              <w:t>2</w:t>
            </w:r>
          </w:fldSimple>
        </w:p>
      </w:tc>
    </w:tr>
  </w:tbl>
  <w:p w14:paraId="49B5627E" w14:textId="77777777" w:rsidR="00D918EF" w:rsidRPr="003A2B7B" w:rsidRDefault="00D918EF" w:rsidP="00857F7D">
    <w:pPr>
      <w:pStyle w:val="SidefodB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
      <w:tblpPr w:vertAnchor="page" w:horzAnchor="page" w:tblpX="10264" w:tblpY="14176"/>
      <w:tblOverlap w:val="never"/>
      <w:tblW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Caption w:val="Sidetal"/>
      <w:tblDescription w:val="Sidetal"/>
    </w:tblPr>
    <w:tblGrid>
      <w:gridCol w:w="397"/>
    </w:tblGrid>
    <w:tr w:rsidR="00863C79" w:rsidRPr="003A2B7B" w14:paraId="07C57121" w14:textId="77777777" w:rsidTr="00017B6B">
      <w:trPr>
        <w:trHeight w:val="2211"/>
      </w:trPr>
      <w:tc>
        <w:tcPr>
          <w:tcW w:w="397" w:type="dxa"/>
          <w:vAlign w:val="bottom"/>
        </w:tcPr>
        <w:p w14:paraId="025EBEAC" w14:textId="77777777" w:rsidR="00863C79" w:rsidRPr="003A2B7B" w:rsidRDefault="00863C79" w:rsidP="00017B6B">
          <w:pPr>
            <w:pStyle w:val="Sidenummerering"/>
          </w:pPr>
          <w:r w:rsidRPr="003A2B7B">
            <w:br/>
          </w:r>
          <w:r w:rsidRPr="003A2B7B">
            <w:br/>
          </w:r>
          <w:r w:rsidRPr="003A2B7B">
            <w:br/>
          </w:r>
          <w:r w:rsidRPr="003A2B7B">
            <w:br/>
          </w:r>
          <w:r w:rsidRPr="003A2B7B">
            <w:br/>
          </w:r>
          <w:r w:rsidRPr="003A2B7B">
            <w:br/>
          </w:r>
          <w:r w:rsidRPr="003A2B7B">
            <w:br/>
          </w:r>
          <w:r w:rsidRPr="003A2B7B">
            <w:br/>
          </w:r>
          <w:r w:rsidRPr="003A2B7B">
            <w:br/>
          </w:r>
          <w:r w:rsidRPr="003A2B7B">
            <w:fldChar w:fldCharType="begin"/>
          </w:r>
          <w:r w:rsidRPr="003A2B7B">
            <w:instrText xml:space="preserve"> PAGE   \* MERGEFORMAT </w:instrText>
          </w:r>
          <w:r w:rsidRPr="003A2B7B">
            <w:fldChar w:fldCharType="separate"/>
          </w:r>
          <w:r w:rsidRPr="003A2B7B">
            <w:t>2</w:t>
          </w:r>
          <w:r w:rsidRPr="003A2B7B">
            <w:fldChar w:fldCharType="end"/>
          </w:r>
          <w:r w:rsidRPr="003A2B7B">
            <w:rPr>
              <w:noProof/>
              <w:lang w:eastAsia="da-DK"/>
            </w:rPr>
            <w:drawing>
              <wp:anchor distT="0" distB="0" distL="114300" distR="114300" simplePos="0" relativeHeight="251659264" behindDoc="0" locked="0" layoutInCell="0" allowOverlap="1" wp14:anchorId="703D95DF" wp14:editId="05AB718B">
                <wp:simplePos x="0" y="0"/>
                <wp:positionH relativeFrom="page">
                  <wp:posOffset>323850</wp:posOffset>
                </wp:positionH>
                <wp:positionV relativeFrom="page">
                  <wp:posOffset>864235</wp:posOffset>
                </wp:positionV>
                <wp:extent cx="57240" cy="264960"/>
                <wp:effectExtent l="0" t="0" r="0" b="1905"/>
                <wp:wrapNone/>
                <wp:docPr id="16"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lede 1">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57240" cy="2649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A2B7B">
            <w:t>/</w:t>
          </w:r>
          <w:r w:rsidR="00405DF5">
            <w:fldChar w:fldCharType="begin"/>
          </w:r>
          <w:r w:rsidR="00405DF5">
            <w:instrText xml:space="preserve"> NUMPAGES   \* MERGEFORMAT </w:instrText>
          </w:r>
          <w:r w:rsidR="00405DF5">
            <w:fldChar w:fldCharType="separate"/>
          </w:r>
          <w:r w:rsidRPr="003A2B7B">
            <w:t>2</w:t>
          </w:r>
          <w:r w:rsidR="00405DF5">
            <w:fldChar w:fldCharType="end"/>
          </w:r>
        </w:p>
      </w:tc>
    </w:tr>
  </w:tbl>
  <w:p w14:paraId="3C91ABA6" w14:textId="77777777" w:rsidR="00F177AC" w:rsidRPr="003A2B7B" w:rsidRDefault="00F177AC" w:rsidP="00F177AC">
    <w:pPr>
      <w:pStyle w:val="Sidefod"/>
    </w:pPr>
  </w:p>
  <w:p w14:paraId="3B72D3AA" w14:textId="77777777" w:rsidR="00F177AC" w:rsidRPr="003A2B7B" w:rsidRDefault="00F177AC" w:rsidP="00F177AC">
    <w:pPr>
      <w:pStyle w:val="Sidefod"/>
    </w:pPr>
  </w:p>
  <w:p w14:paraId="3F2EFF8B" w14:textId="77777777" w:rsidR="00F177AC" w:rsidRPr="003A2B7B" w:rsidRDefault="00F177AC" w:rsidP="00F177AC">
    <w:pPr>
      <w:pStyle w:val="Sidefod"/>
    </w:pPr>
  </w:p>
  <w:p w14:paraId="090E48B9" w14:textId="77777777" w:rsidR="00F177AC" w:rsidRPr="003A2B7B" w:rsidRDefault="00F177AC" w:rsidP="00F177AC">
    <w:pPr>
      <w:pStyle w:val="Sidefod"/>
    </w:pPr>
  </w:p>
  <w:p w14:paraId="040890CA" w14:textId="77777777" w:rsidR="00F177AC" w:rsidRPr="003A2B7B" w:rsidRDefault="00F177AC" w:rsidP="00F177AC">
    <w:pPr>
      <w:pStyle w:val="Sidefod"/>
    </w:pPr>
  </w:p>
  <w:p w14:paraId="57A755F8" w14:textId="77777777" w:rsidR="00F177AC" w:rsidRPr="003A2B7B" w:rsidRDefault="00F177AC" w:rsidP="00F177AC">
    <w:pPr>
      <w:pStyle w:val="Sidefod"/>
    </w:pPr>
  </w:p>
  <w:p w14:paraId="4999FAF6" w14:textId="77777777" w:rsidR="00F177AC" w:rsidRPr="003A2B7B" w:rsidRDefault="00F177AC" w:rsidP="00F177AC">
    <w:pPr>
      <w:pStyle w:val="Sidefod"/>
    </w:pPr>
  </w:p>
  <w:p w14:paraId="333D907A" w14:textId="77777777" w:rsidR="00F177AC" w:rsidRPr="003A2B7B" w:rsidRDefault="00F177AC" w:rsidP="00F177AC">
    <w:pPr>
      <w:pStyle w:val="Sidefod"/>
    </w:pPr>
  </w:p>
  <w:p w14:paraId="5BDC5B61" w14:textId="77777777" w:rsidR="00F177AC" w:rsidRPr="003A2B7B" w:rsidRDefault="00F177AC" w:rsidP="00F177AC">
    <w:pPr>
      <w:pStyle w:val="Sidefod"/>
      <w:spacing w:line="20" w:lineRule="exact"/>
    </w:pPr>
    <w:bookmarkStart w:id="0" w:name="bmkCampaign"/>
    <w:bookmarkEnd w:id="0"/>
  </w:p>
  <w:p w14:paraId="2FAA87E2" w14:textId="77777777" w:rsidR="00863C79" w:rsidRPr="003A2B7B" w:rsidRDefault="00863C79" w:rsidP="00863C79">
    <w:pPr>
      <w:pStyle w:val="SidefodB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F6009" w14:textId="77777777" w:rsidR="005D3EFC" w:rsidRPr="003A2B7B" w:rsidRDefault="005D3EFC" w:rsidP="00291C7F">
      <w:pPr>
        <w:spacing w:line="240" w:lineRule="auto"/>
      </w:pPr>
      <w:r w:rsidRPr="003A2B7B">
        <w:separator/>
      </w:r>
    </w:p>
    <w:p w14:paraId="1EB3ECF9" w14:textId="77777777" w:rsidR="005D3EFC" w:rsidRPr="003A2B7B" w:rsidRDefault="005D3EFC"/>
  </w:footnote>
  <w:footnote w:type="continuationSeparator" w:id="0">
    <w:p w14:paraId="6F36AF82" w14:textId="77777777" w:rsidR="005D3EFC" w:rsidRPr="003A2B7B" w:rsidRDefault="005D3EFC" w:rsidP="00291C7F">
      <w:pPr>
        <w:spacing w:line="240" w:lineRule="auto"/>
      </w:pPr>
      <w:r w:rsidRPr="003A2B7B">
        <w:continuationSeparator/>
      </w:r>
    </w:p>
    <w:p w14:paraId="1FF803F1" w14:textId="77777777" w:rsidR="005D3EFC" w:rsidRPr="003A2B7B" w:rsidRDefault="005D3EFC"/>
  </w:footnote>
  <w:footnote w:id="1">
    <w:p w14:paraId="4F51F6DE" w14:textId="77777777" w:rsidR="00834DDF" w:rsidRPr="003A2B7B" w:rsidRDefault="00834DDF" w:rsidP="00834DDF">
      <w:pPr>
        <w:pStyle w:val="Fodnotetekst"/>
      </w:pPr>
      <w:r w:rsidRPr="003A2B7B">
        <w:rPr>
          <w:rStyle w:val="Fodnotehenvisning"/>
        </w:rPr>
        <w:footnoteRef/>
      </w:r>
      <w:r w:rsidRPr="003A2B7B">
        <w:t xml:space="preserve"> </w:t>
      </w:r>
      <w:hyperlink r:id="rId1" w:history="1">
        <w:r w:rsidRPr="003A2B7B">
          <w:rPr>
            <w:rStyle w:val="Hyperlink"/>
          </w:rPr>
          <w:t>Børn og Unge i Danmark - Velfærd og trivsel 2018 - vive.dk</w:t>
        </w:r>
      </w:hyperlink>
    </w:p>
  </w:footnote>
  <w:footnote w:id="2">
    <w:p w14:paraId="167887CE" w14:textId="77777777" w:rsidR="00834DDF" w:rsidRDefault="00834DDF" w:rsidP="00834DDF">
      <w:pPr>
        <w:pStyle w:val="Fodnotetekst"/>
      </w:pPr>
      <w:r w:rsidRPr="003A2B7B">
        <w:rPr>
          <w:rStyle w:val="Fodnotehenvisning"/>
        </w:rPr>
        <w:footnoteRef/>
      </w:r>
      <w:r w:rsidRPr="003A2B7B">
        <w:t xml:space="preserve"> </w:t>
      </w:r>
      <w:hyperlink r:id="rId2" w:history="1">
        <w:r w:rsidRPr="003A2B7B">
          <w:rPr>
            <w:rStyle w:val="Hyperlink"/>
          </w:rPr>
          <w:t>Børn og unge i Danmark. Velfærd og trivsel 2022 - vive.dk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9E6DE" w14:textId="77777777" w:rsidR="00D918EF" w:rsidRPr="003A2B7B" w:rsidRDefault="00D918EF">
    <w:pPr>
      <w:pStyle w:val="Sidehoved"/>
    </w:pPr>
  </w:p>
  <w:tbl>
    <w:tblPr>
      <w:tblStyle w:val="Tabel-Gitter"/>
      <w:tblpPr w:vertAnchor="page" w:horzAnchor="page" w:tblpX="10689" w:tblpY="426"/>
      <w:tblW w:w="0" w:type="auto"/>
      <w:tblCellMar>
        <w:left w:w="0" w:type="dxa"/>
        <w:right w:w="0" w:type="dxa"/>
      </w:tblCellMar>
      <w:tblLook w:val="04A0" w:firstRow="1" w:lastRow="0" w:firstColumn="1" w:lastColumn="0" w:noHBand="0" w:noVBand="1"/>
      <w:tblCaption w:val="Dokumenttype"/>
      <w:tblDescription w:val="Dokumenttype"/>
    </w:tblPr>
    <w:tblGrid>
      <w:gridCol w:w="1054"/>
    </w:tblGrid>
    <w:tr w:rsidR="00D918EF" w:rsidRPr="003A2B7B" w14:paraId="3FD28B8E" w14:textId="77777777" w:rsidTr="00D918EF">
      <w:trPr>
        <w:cantSplit/>
        <w:trHeight w:val="15309"/>
      </w:trPr>
      <w:tc>
        <w:tcPr>
          <w:tcW w:w="0" w:type="auto"/>
          <w:tcBorders>
            <w:top w:val="nil"/>
            <w:left w:val="nil"/>
            <w:bottom w:val="nil"/>
            <w:right w:val="nil"/>
          </w:tcBorders>
          <w:textDirection w:val="tbRl"/>
        </w:tcPr>
        <w:p w14:paraId="245A85FA" w14:textId="77777777" w:rsidR="00D918EF" w:rsidRPr="003A2B7B" w:rsidRDefault="002A75EC" w:rsidP="002A75EC">
          <w:pPr>
            <w:pStyle w:val="MargenWebadresse"/>
            <w:rPr>
              <w:spacing w:val="0"/>
            </w:rPr>
          </w:pPr>
          <w:r w:rsidRPr="003A2B7B">
            <w:t>Notat</w:t>
          </w:r>
        </w:p>
      </w:tc>
    </w:tr>
  </w:tbl>
  <w:p w14:paraId="0B40A839" w14:textId="77777777" w:rsidR="00D918EF" w:rsidRPr="003A2B7B" w:rsidRDefault="00D918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A3ABF" w14:textId="77777777" w:rsidR="00D918EF" w:rsidRPr="003A2B7B" w:rsidRDefault="002A75EC" w:rsidP="00E77668">
    <w:r w:rsidRPr="003A2B7B">
      <w:rPr>
        <w:noProof/>
      </w:rPr>
      <w:drawing>
        <wp:anchor distT="0" distB="0" distL="114300" distR="114300" simplePos="0" relativeHeight="251660288" behindDoc="1" locked="0" layoutInCell="1" allowOverlap="1" wp14:anchorId="13C72F2B" wp14:editId="5B694309">
          <wp:simplePos x="0" y="0"/>
          <wp:positionH relativeFrom="page">
            <wp:posOffset>2894965</wp:posOffset>
          </wp:positionH>
          <wp:positionV relativeFrom="page">
            <wp:posOffset>269875</wp:posOffset>
          </wp:positionV>
          <wp:extent cx="3800475" cy="542925"/>
          <wp:effectExtent l="0" t="0" r="9525" b="9525"/>
          <wp:wrapNone/>
          <wp:docPr id="880945985" name="Billede 1" descr="Logo" title="Logo"/>
          <wp:cNvGraphicFramePr/>
          <a:graphic xmlns:a="http://schemas.openxmlformats.org/drawingml/2006/main">
            <a:graphicData uri="http://schemas.openxmlformats.org/drawingml/2006/picture">
              <pic:pic xmlns:pic="http://schemas.openxmlformats.org/drawingml/2006/picture">
                <pic:nvPicPr>
                  <pic:cNvPr id="880945985" name="Billede 1"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3800475" cy="542925"/>
                  </a:xfrm>
                  <a:prstGeom prst="rect">
                    <a:avLst/>
                  </a:prstGeom>
                </pic:spPr>
              </pic:pic>
            </a:graphicData>
          </a:graphic>
        </wp:anchor>
      </w:drawing>
    </w:r>
  </w:p>
  <w:p w14:paraId="134C5F05" w14:textId="77777777" w:rsidR="00D918EF" w:rsidRPr="003A2B7B" w:rsidRDefault="00D918EF" w:rsidP="00E77668"/>
  <w:p w14:paraId="73E60E0B" w14:textId="77777777" w:rsidR="00D918EF" w:rsidRPr="003A2B7B" w:rsidRDefault="00D918EF" w:rsidP="00E77668"/>
  <w:p w14:paraId="5BB5A3EC" w14:textId="77777777" w:rsidR="00D918EF" w:rsidRPr="003A2B7B" w:rsidRDefault="00D918EF" w:rsidP="00E77668"/>
  <w:p w14:paraId="625E6C2D" w14:textId="77777777" w:rsidR="00D918EF" w:rsidRPr="003A2B7B" w:rsidRDefault="00D918EF" w:rsidP="00E77668"/>
  <w:p w14:paraId="5B68D336" w14:textId="77777777" w:rsidR="00D918EF" w:rsidRPr="003A2B7B" w:rsidRDefault="00D918EF" w:rsidP="00E77668"/>
  <w:p w14:paraId="5F7BA8CA" w14:textId="77777777" w:rsidR="00D918EF" w:rsidRPr="003A2B7B" w:rsidRDefault="00D918EF" w:rsidP="00E77668"/>
  <w:tbl>
    <w:tblPr>
      <w:tblStyle w:val="Tabel-Gitter"/>
      <w:tblpPr w:vertAnchor="page" w:horzAnchor="page" w:tblpX="10689" w:tblpY="426"/>
      <w:tblW w:w="0" w:type="auto"/>
      <w:tblCellMar>
        <w:left w:w="0" w:type="dxa"/>
        <w:right w:w="0" w:type="dxa"/>
      </w:tblCellMar>
      <w:tblLook w:val="0400" w:firstRow="0" w:lastRow="0" w:firstColumn="0" w:lastColumn="0" w:noHBand="0" w:noVBand="1"/>
      <w:tblCaption w:val="Dokumenttype"/>
      <w:tblDescription w:val="Dokumenttype"/>
    </w:tblPr>
    <w:tblGrid>
      <w:gridCol w:w="1054"/>
    </w:tblGrid>
    <w:tr w:rsidR="00D918EF" w:rsidRPr="003A2B7B" w14:paraId="7DAECDE6" w14:textId="77777777" w:rsidTr="00017B6B">
      <w:trPr>
        <w:cantSplit/>
        <w:trHeight w:val="15309"/>
      </w:trPr>
      <w:tc>
        <w:tcPr>
          <w:tcW w:w="0" w:type="auto"/>
          <w:tcBorders>
            <w:top w:val="nil"/>
            <w:left w:val="nil"/>
            <w:bottom w:val="nil"/>
            <w:right w:val="nil"/>
          </w:tcBorders>
          <w:textDirection w:val="tbRl"/>
        </w:tcPr>
        <w:p w14:paraId="260735FC" w14:textId="77777777" w:rsidR="00D918EF" w:rsidRPr="003A2B7B" w:rsidRDefault="002A75EC" w:rsidP="002A75EC">
          <w:pPr>
            <w:pStyle w:val="MargenWebadresse"/>
            <w:rPr>
              <w:spacing w:val="0"/>
            </w:rPr>
          </w:pPr>
          <w:r w:rsidRPr="003A2B7B">
            <w:t>Notat</w:t>
          </w:r>
        </w:p>
      </w:tc>
    </w:tr>
  </w:tbl>
  <w:p w14:paraId="361DEA17" w14:textId="77777777" w:rsidR="00D918EF" w:rsidRPr="003A2B7B" w:rsidRDefault="00D918EF" w:rsidP="00F542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E6348"/>
    <w:multiLevelType w:val="hybridMultilevel"/>
    <w:tmpl w:val="D066699C"/>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14083AB3"/>
    <w:multiLevelType w:val="multilevel"/>
    <w:tmpl w:val="FB86D72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19F1628F"/>
    <w:multiLevelType w:val="hybridMultilevel"/>
    <w:tmpl w:val="595CB90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403B64EB"/>
    <w:multiLevelType w:val="hybridMultilevel"/>
    <w:tmpl w:val="DB62CA6A"/>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412A1A9E"/>
    <w:multiLevelType w:val="hybridMultilevel"/>
    <w:tmpl w:val="4CBC430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C5505C4"/>
    <w:multiLevelType w:val="hybridMultilevel"/>
    <w:tmpl w:val="A2C6EECC"/>
    <w:lvl w:ilvl="0" w:tplc="07B856B8">
      <w:start w:val="2"/>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20E735E"/>
    <w:multiLevelType w:val="hybridMultilevel"/>
    <w:tmpl w:val="61AEDAF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6C5D74B1"/>
    <w:multiLevelType w:val="hybridMultilevel"/>
    <w:tmpl w:val="3D60D98A"/>
    <w:lvl w:ilvl="0" w:tplc="E41CB758">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D4D7DE7"/>
    <w:multiLevelType w:val="hybridMultilevel"/>
    <w:tmpl w:val="61AEDA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4867F46"/>
    <w:multiLevelType w:val="hybridMultilevel"/>
    <w:tmpl w:val="55F4F150"/>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7F0E2297"/>
    <w:multiLevelType w:val="hybridMultilevel"/>
    <w:tmpl w:val="6B980A90"/>
    <w:lvl w:ilvl="0" w:tplc="04060001">
      <w:start w:val="1"/>
      <w:numFmt w:val="bullet"/>
      <w:lvlText w:val=""/>
      <w:lvlJc w:val="left"/>
      <w:pPr>
        <w:ind w:left="795" w:hanging="360"/>
      </w:pPr>
      <w:rPr>
        <w:rFonts w:ascii="Symbol" w:hAnsi="Symbol" w:hint="default"/>
      </w:rPr>
    </w:lvl>
    <w:lvl w:ilvl="1" w:tplc="04060003" w:tentative="1">
      <w:start w:val="1"/>
      <w:numFmt w:val="bullet"/>
      <w:lvlText w:val="o"/>
      <w:lvlJc w:val="left"/>
      <w:pPr>
        <w:ind w:left="1515" w:hanging="360"/>
      </w:pPr>
      <w:rPr>
        <w:rFonts w:ascii="Courier New" w:hAnsi="Courier New" w:cs="Courier New" w:hint="default"/>
      </w:rPr>
    </w:lvl>
    <w:lvl w:ilvl="2" w:tplc="04060005" w:tentative="1">
      <w:start w:val="1"/>
      <w:numFmt w:val="bullet"/>
      <w:lvlText w:val=""/>
      <w:lvlJc w:val="left"/>
      <w:pPr>
        <w:ind w:left="2235" w:hanging="360"/>
      </w:pPr>
      <w:rPr>
        <w:rFonts w:ascii="Wingdings" w:hAnsi="Wingdings" w:hint="default"/>
      </w:rPr>
    </w:lvl>
    <w:lvl w:ilvl="3" w:tplc="04060001" w:tentative="1">
      <w:start w:val="1"/>
      <w:numFmt w:val="bullet"/>
      <w:lvlText w:val=""/>
      <w:lvlJc w:val="left"/>
      <w:pPr>
        <w:ind w:left="2955" w:hanging="360"/>
      </w:pPr>
      <w:rPr>
        <w:rFonts w:ascii="Symbol" w:hAnsi="Symbol" w:hint="default"/>
      </w:rPr>
    </w:lvl>
    <w:lvl w:ilvl="4" w:tplc="04060003" w:tentative="1">
      <w:start w:val="1"/>
      <w:numFmt w:val="bullet"/>
      <w:lvlText w:val="o"/>
      <w:lvlJc w:val="left"/>
      <w:pPr>
        <w:ind w:left="3675" w:hanging="360"/>
      </w:pPr>
      <w:rPr>
        <w:rFonts w:ascii="Courier New" w:hAnsi="Courier New" w:cs="Courier New" w:hint="default"/>
      </w:rPr>
    </w:lvl>
    <w:lvl w:ilvl="5" w:tplc="04060005" w:tentative="1">
      <w:start w:val="1"/>
      <w:numFmt w:val="bullet"/>
      <w:lvlText w:val=""/>
      <w:lvlJc w:val="left"/>
      <w:pPr>
        <w:ind w:left="4395" w:hanging="360"/>
      </w:pPr>
      <w:rPr>
        <w:rFonts w:ascii="Wingdings" w:hAnsi="Wingdings" w:hint="default"/>
      </w:rPr>
    </w:lvl>
    <w:lvl w:ilvl="6" w:tplc="04060001" w:tentative="1">
      <w:start w:val="1"/>
      <w:numFmt w:val="bullet"/>
      <w:lvlText w:val=""/>
      <w:lvlJc w:val="left"/>
      <w:pPr>
        <w:ind w:left="5115" w:hanging="360"/>
      </w:pPr>
      <w:rPr>
        <w:rFonts w:ascii="Symbol" w:hAnsi="Symbol" w:hint="default"/>
      </w:rPr>
    </w:lvl>
    <w:lvl w:ilvl="7" w:tplc="04060003" w:tentative="1">
      <w:start w:val="1"/>
      <w:numFmt w:val="bullet"/>
      <w:lvlText w:val="o"/>
      <w:lvlJc w:val="left"/>
      <w:pPr>
        <w:ind w:left="5835" w:hanging="360"/>
      </w:pPr>
      <w:rPr>
        <w:rFonts w:ascii="Courier New" w:hAnsi="Courier New" w:cs="Courier New" w:hint="default"/>
      </w:rPr>
    </w:lvl>
    <w:lvl w:ilvl="8" w:tplc="04060005" w:tentative="1">
      <w:start w:val="1"/>
      <w:numFmt w:val="bullet"/>
      <w:lvlText w:val=""/>
      <w:lvlJc w:val="left"/>
      <w:pPr>
        <w:ind w:left="6555" w:hanging="360"/>
      </w:pPr>
      <w:rPr>
        <w:rFonts w:ascii="Wingdings" w:hAnsi="Wingdings" w:hint="default"/>
      </w:rPr>
    </w:lvl>
  </w:abstractNum>
  <w:num w:numId="1" w16cid:durableId="497577219">
    <w:abstractNumId w:val="6"/>
  </w:num>
  <w:num w:numId="2" w16cid:durableId="1178928308">
    <w:abstractNumId w:val="2"/>
  </w:num>
  <w:num w:numId="3" w16cid:durableId="933199851">
    <w:abstractNumId w:val="1"/>
  </w:num>
  <w:num w:numId="4" w16cid:durableId="1652902403">
    <w:abstractNumId w:val="8"/>
  </w:num>
  <w:num w:numId="5" w16cid:durableId="576672585">
    <w:abstractNumId w:val="5"/>
  </w:num>
  <w:num w:numId="6" w16cid:durableId="1942683961">
    <w:abstractNumId w:val="0"/>
  </w:num>
  <w:num w:numId="7" w16cid:durableId="1592423885">
    <w:abstractNumId w:val="10"/>
  </w:num>
  <w:num w:numId="8" w16cid:durableId="510875326">
    <w:abstractNumId w:val="3"/>
  </w:num>
  <w:num w:numId="9" w16cid:durableId="369572326">
    <w:abstractNumId w:val="7"/>
  </w:num>
  <w:num w:numId="10" w16cid:durableId="1588029638">
    <w:abstractNumId w:val="4"/>
  </w:num>
  <w:num w:numId="11" w16cid:durableId="19470403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3-06-14T11:23:54.4626095+02:00&quot;,&quot;Checksum&quot;:&quot;821d5b6b9ef0aabe24d1b432faa0a28b&quot;,&quot;IsAccessible&quot;:false,&quot;Settings&quot;:{&quot;CreatePdfUa&quot;:2}}"/>
    <w:docVar w:name="AttachedTemplatePath" w:val="Notat.dotm"/>
    <w:docVar w:name="CreatedWithDtVersion" w:val="2.16.000"/>
    <w:docVar w:name="DocumentCreated" w:val="DocumentCreated"/>
    <w:docVar w:name="DocumentCreatedOK" w:val="DocumentCreatedOK"/>
    <w:docVar w:name="DocumentInitialized" w:val="OK"/>
    <w:docVar w:name="Encrypted_CloudStatistics_DocumentCreation" w:val="jdVW2FK8uI0YHzTHPTEY1w=="/>
    <w:docVar w:name="Encrypted_CloudStatistics_StoryID" w:val="EQVDuouTtFbTrMFiKfZez1PO2REeOse0IfS0t+OFQYjaaebw7ga91l5UK2o6OwDD"/>
    <w:docVar w:name="Encrypted_DialogFieldValue_documentdate" w:val="PHCipfwY9LnE7eA9AD5spA=="/>
    <w:docVar w:name="Encrypted_DialogFieldValue_senderaddress" w:val="JG3ysWMwJcLNIXDgGNDpuQ=="/>
    <w:docVar w:name="Encrypted_DialogFieldValue_sendercity" w:val="80cXYrpMDu6PqMYhqfNtpw=="/>
    <w:docVar w:name="Encrypted_DialogFieldValue_sendercompany" w:val="QgblAsBY18vOtY1AFGqoXf6dpj+VA52duySjD6AHQeg="/>
    <w:docVar w:name="Encrypted_DialogFieldValue_senderdepartment" w:val="eB26b3Plg9e57qlw9bXdDA=="/>
    <w:docVar w:name="Encrypted_DialogFieldValue_sendername" w:val="Zmjw3JrL2H4bYMH4YRuoBQ=="/>
    <w:docVar w:name="Encrypted_DialogFieldValue_senderpostalcode" w:val="QHhEY8jc1X3vY9F9INfl1Q=="/>
    <w:docVar w:name="Encrypted_DocHeader" w:val="Q0XWo4GJBJiTS2GAZn+orA=="/>
    <w:docVar w:name="Encrypted_DocumentChangeThisVar" w:val="Go1BF8BBsJqqGsR1izlsvQ=="/>
    <w:docVar w:name="IntegrationType" w:val="StandAlone"/>
  </w:docVars>
  <w:rsids>
    <w:rsidRoot w:val="002A75EC"/>
    <w:rsid w:val="00004AA3"/>
    <w:rsid w:val="000072C5"/>
    <w:rsid w:val="00012572"/>
    <w:rsid w:val="00013EA4"/>
    <w:rsid w:val="00014751"/>
    <w:rsid w:val="00014A0A"/>
    <w:rsid w:val="00017B6B"/>
    <w:rsid w:val="00017C17"/>
    <w:rsid w:val="0002066C"/>
    <w:rsid w:val="00023F51"/>
    <w:rsid w:val="00027C81"/>
    <w:rsid w:val="00033891"/>
    <w:rsid w:val="00034393"/>
    <w:rsid w:val="00035465"/>
    <w:rsid w:val="00035546"/>
    <w:rsid w:val="0004385B"/>
    <w:rsid w:val="0004516D"/>
    <w:rsid w:val="00053DF0"/>
    <w:rsid w:val="0006327A"/>
    <w:rsid w:val="000741F7"/>
    <w:rsid w:val="00083C31"/>
    <w:rsid w:val="00084FB3"/>
    <w:rsid w:val="000900FD"/>
    <w:rsid w:val="0009220D"/>
    <w:rsid w:val="00094B58"/>
    <w:rsid w:val="00095ED6"/>
    <w:rsid w:val="00097FC7"/>
    <w:rsid w:val="000A06BE"/>
    <w:rsid w:val="000A0A49"/>
    <w:rsid w:val="000A3E38"/>
    <w:rsid w:val="000A70B5"/>
    <w:rsid w:val="000A7975"/>
    <w:rsid w:val="000C565C"/>
    <w:rsid w:val="000C5D00"/>
    <w:rsid w:val="000D0A4A"/>
    <w:rsid w:val="000D115A"/>
    <w:rsid w:val="000D44AE"/>
    <w:rsid w:val="000F1D4D"/>
    <w:rsid w:val="001018AE"/>
    <w:rsid w:val="001025F1"/>
    <w:rsid w:val="001068FE"/>
    <w:rsid w:val="00110371"/>
    <w:rsid w:val="00111B40"/>
    <w:rsid w:val="00115670"/>
    <w:rsid w:val="00122947"/>
    <w:rsid w:val="00122B20"/>
    <w:rsid w:val="00123B45"/>
    <w:rsid w:val="00127F2E"/>
    <w:rsid w:val="00130DA6"/>
    <w:rsid w:val="001314E8"/>
    <w:rsid w:val="00132880"/>
    <w:rsid w:val="00132F3E"/>
    <w:rsid w:val="001467C7"/>
    <w:rsid w:val="001469E9"/>
    <w:rsid w:val="001578D3"/>
    <w:rsid w:val="00162041"/>
    <w:rsid w:val="00162522"/>
    <w:rsid w:val="00172B60"/>
    <w:rsid w:val="0017431F"/>
    <w:rsid w:val="00174EE3"/>
    <w:rsid w:val="00182AB8"/>
    <w:rsid w:val="001849C2"/>
    <w:rsid w:val="001933F7"/>
    <w:rsid w:val="00193C53"/>
    <w:rsid w:val="001940DA"/>
    <w:rsid w:val="0019495C"/>
    <w:rsid w:val="001952BE"/>
    <w:rsid w:val="00197BA9"/>
    <w:rsid w:val="001A2DCF"/>
    <w:rsid w:val="001A5CE4"/>
    <w:rsid w:val="001A5E82"/>
    <w:rsid w:val="001B1D11"/>
    <w:rsid w:val="001C1494"/>
    <w:rsid w:val="001C1E69"/>
    <w:rsid w:val="001C281C"/>
    <w:rsid w:val="001C5C28"/>
    <w:rsid w:val="001C752F"/>
    <w:rsid w:val="001C7E04"/>
    <w:rsid w:val="001D5A2E"/>
    <w:rsid w:val="001E53D1"/>
    <w:rsid w:val="001E5BCB"/>
    <w:rsid w:val="001F1102"/>
    <w:rsid w:val="001F2CC6"/>
    <w:rsid w:val="001F6C34"/>
    <w:rsid w:val="002038F3"/>
    <w:rsid w:val="00213029"/>
    <w:rsid w:val="00216319"/>
    <w:rsid w:val="00216866"/>
    <w:rsid w:val="0023418B"/>
    <w:rsid w:val="00242B2A"/>
    <w:rsid w:val="002446B8"/>
    <w:rsid w:val="00247E20"/>
    <w:rsid w:val="00250E2D"/>
    <w:rsid w:val="0025606C"/>
    <w:rsid w:val="00260C6D"/>
    <w:rsid w:val="002672B5"/>
    <w:rsid w:val="00285662"/>
    <w:rsid w:val="00286C88"/>
    <w:rsid w:val="00287F78"/>
    <w:rsid w:val="00291C7F"/>
    <w:rsid w:val="00293628"/>
    <w:rsid w:val="002A75EC"/>
    <w:rsid w:val="002B099A"/>
    <w:rsid w:val="002B5410"/>
    <w:rsid w:val="002C14DA"/>
    <w:rsid w:val="002D1299"/>
    <w:rsid w:val="002D4AEF"/>
    <w:rsid w:val="002D653C"/>
    <w:rsid w:val="002E12DF"/>
    <w:rsid w:val="002F4C45"/>
    <w:rsid w:val="0030049A"/>
    <w:rsid w:val="00300B16"/>
    <w:rsid w:val="003031B5"/>
    <w:rsid w:val="00310C6F"/>
    <w:rsid w:val="003224BD"/>
    <w:rsid w:val="00322850"/>
    <w:rsid w:val="00331B74"/>
    <w:rsid w:val="00332004"/>
    <w:rsid w:val="003375BE"/>
    <w:rsid w:val="00341B3B"/>
    <w:rsid w:val="00342ADF"/>
    <w:rsid w:val="003503C9"/>
    <w:rsid w:val="00357344"/>
    <w:rsid w:val="00357F5B"/>
    <w:rsid w:val="00362B12"/>
    <w:rsid w:val="0036316A"/>
    <w:rsid w:val="00375AA8"/>
    <w:rsid w:val="00382650"/>
    <w:rsid w:val="00382771"/>
    <w:rsid w:val="00383D23"/>
    <w:rsid w:val="00384425"/>
    <w:rsid w:val="00384507"/>
    <w:rsid w:val="003864F6"/>
    <w:rsid w:val="00397E5F"/>
    <w:rsid w:val="003A2B7B"/>
    <w:rsid w:val="003A5199"/>
    <w:rsid w:val="003B0EDE"/>
    <w:rsid w:val="003B12B1"/>
    <w:rsid w:val="003B22D5"/>
    <w:rsid w:val="003B48C5"/>
    <w:rsid w:val="003C05B9"/>
    <w:rsid w:val="003C17C4"/>
    <w:rsid w:val="003C29B5"/>
    <w:rsid w:val="003C7075"/>
    <w:rsid w:val="003D09DF"/>
    <w:rsid w:val="003D0A4D"/>
    <w:rsid w:val="003D0BEC"/>
    <w:rsid w:val="003D105A"/>
    <w:rsid w:val="003D3E52"/>
    <w:rsid w:val="003E0167"/>
    <w:rsid w:val="003E7776"/>
    <w:rsid w:val="003F19EB"/>
    <w:rsid w:val="003F432B"/>
    <w:rsid w:val="003F5357"/>
    <w:rsid w:val="003F537D"/>
    <w:rsid w:val="003F715A"/>
    <w:rsid w:val="0040143E"/>
    <w:rsid w:val="004022F2"/>
    <w:rsid w:val="00405DF5"/>
    <w:rsid w:val="004073CC"/>
    <w:rsid w:val="00410240"/>
    <w:rsid w:val="00411EF9"/>
    <w:rsid w:val="0041231D"/>
    <w:rsid w:val="004127DF"/>
    <w:rsid w:val="004235D3"/>
    <w:rsid w:val="00423E89"/>
    <w:rsid w:val="00430E89"/>
    <w:rsid w:val="00431723"/>
    <w:rsid w:val="004365A6"/>
    <w:rsid w:val="00443032"/>
    <w:rsid w:val="0044603C"/>
    <w:rsid w:val="00447B60"/>
    <w:rsid w:val="00451C3C"/>
    <w:rsid w:val="00453D00"/>
    <w:rsid w:val="0045524A"/>
    <w:rsid w:val="004565A2"/>
    <w:rsid w:val="004604BD"/>
    <w:rsid w:val="004724E2"/>
    <w:rsid w:val="00473CFB"/>
    <w:rsid w:val="0047573F"/>
    <w:rsid w:val="00476531"/>
    <w:rsid w:val="004800F3"/>
    <w:rsid w:val="004827CC"/>
    <w:rsid w:val="0048472D"/>
    <w:rsid w:val="00486CBB"/>
    <w:rsid w:val="00487831"/>
    <w:rsid w:val="00493743"/>
    <w:rsid w:val="00495ED9"/>
    <w:rsid w:val="00496DDF"/>
    <w:rsid w:val="004A5B98"/>
    <w:rsid w:val="004A6D41"/>
    <w:rsid w:val="004C2138"/>
    <w:rsid w:val="004C2A76"/>
    <w:rsid w:val="004C3496"/>
    <w:rsid w:val="004D48EE"/>
    <w:rsid w:val="004D5B87"/>
    <w:rsid w:val="004D79BB"/>
    <w:rsid w:val="004E2842"/>
    <w:rsid w:val="004E5DBD"/>
    <w:rsid w:val="004E5DE9"/>
    <w:rsid w:val="004F092D"/>
    <w:rsid w:val="005014E0"/>
    <w:rsid w:val="00502DE4"/>
    <w:rsid w:val="00506B08"/>
    <w:rsid w:val="00511269"/>
    <w:rsid w:val="00514ADA"/>
    <w:rsid w:val="0051714E"/>
    <w:rsid w:val="005178B8"/>
    <w:rsid w:val="005224CB"/>
    <w:rsid w:val="00522FFD"/>
    <w:rsid w:val="005236BD"/>
    <w:rsid w:val="00525731"/>
    <w:rsid w:val="005301E7"/>
    <w:rsid w:val="00531AEA"/>
    <w:rsid w:val="00540BC8"/>
    <w:rsid w:val="005479BF"/>
    <w:rsid w:val="005501AF"/>
    <w:rsid w:val="00560758"/>
    <w:rsid w:val="005624D9"/>
    <w:rsid w:val="00566D20"/>
    <w:rsid w:val="005670E9"/>
    <w:rsid w:val="005718E9"/>
    <w:rsid w:val="0057641D"/>
    <w:rsid w:val="00580653"/>
    <w:rsid w:val="0058356B"/>
    <w:rsid w:val="00592941"/>
    <w:rsid w:val="00593628"/>
    <w:rsid w:val="00593890"/>
    <w:rsid w:val="005945CE"/>
    <w:rsid w:val="00596785"/>
    <w:rsid w:val="005972D9"/>
    <w:rsid w:val="005A0824"/>
    <w:rsid w:val="005A0B20"/>
    <w:rsid w:val="005A2EFA"/>
    <w:rsid w:val="005A3369"/>
    <w:rsid w:val="005A46EE"/>
    <w:rsid w:val="005A4D25"/>
    <w:rsid w:val="005B111E"/>
    <w:rsid w:val="005B13FF"/>
    <w:rsid w:val="005B5CE4"/>
    <w:rsid w:val="005D3EFC"/>
    <w:rsid w:val="005D4994"/>
    <w:rsid w:val="005D558F"/>
    <w:rsid w:val="005D6F46"/>
    <w:rsid w:val="005D7E74"/>
    <w:rsid w:val="005E355B"/>
    <w:rsid w:val="005F65B8"/>
    <w:rsid w:val="00602E62"/>
    <w:rsid w:val="00607DE5"/>
    <w:rsid w:val="0061509E"/>
    <w:rsid w:val="00620B0D"/>
    <w:rsid w:val="006322BD"/>
    <w:rsid w:val="0063695A"/>
    <w:rsid w:val="006511F6"/>
    <w:rsid w:val="00656D73"/>
    <w:rsid w:val="00660155"/>
    <w:rsid w:val="0066097F"/>
    <w:rsid w:val="00666516"/>
    <w:rsid w:val="00673934"/>
    <w:rsid w:val="00673CB9"/>
    <w:rsid w:val="00676BA4"/>
    <w:rsid w:val="00685397"/>
    <w:rsid w:val="006863DA"/>
    <w:rsid w:val="00690D94"/>
    <w:rsid w:val="00693091"/>
    <w:rsid w:val="00694C8C"/>
    <w:rsid w:val="006A409C"/>
    <w:rsid w:val="006B402E"/>
    <w:rsid w:val="006B4DAE"/>
    <w:rsid w:val="006B53EE"/>
    <w:rsid w:val="006B6486"/>
    <w:rsid w:val="006B688F"/>
    <w:rsid w:val="006C0EF1"/>
    <w:rsid w:val="006C2796"/>
    <w:rsid w:val="006C419A"/>
    <w:rsid w:val="006D3091"/>
    <w:rsid w:val="006D4B69"/>
    <w:rsid w:val="006D77CB"/>
    <w:rsid w:val="006E0998"/>
    <w:rsid w:val="006E14A3"/>
    <w:rsid w:val="006E2D6A"/>
    <w:rsid w:val="006E6646"/>
    <w:rsid w:val="006F190B"/>
    <w:rsid w:val="006F20DE"/>
    <w:rsid w:val="006F37C6"/>
    <w:rsid w:val="006F45F9"/>
    <w:rsid w:val="006F6389"/>
    <w:rsid w:val="00703EB1"/>
    <w:rsid w:val="00706EB7"/>
    <w:rsid w:val="00720436"/>
    <w:rsid w:val="00724C27"/>
    <w:rsid w:val="00730291"/>
    <w:rsid w:val="00730B2C"/>
    <w:rsid w:val="00730F03"/>
    <w:rsid w:val="00732EF5"/>
    <w:rsid w:val="00741E56"/>
    <w:rsid w:val="00742180"/>
    <w:rsid w:val="0074415E"/>
    <w:rsid w:val="00750A92"/>
    <w:rsid w:val="00753FD3"/>
    <w:rsid w:val="00757285"/>
    <w:rsid w:val="007613BD"/>
    <w:rsid w:val="0078196C"/>
    <w:rsid w:val="00782332"/>
    <w:rsid w:val="007831CC"/>
    <w:rsid w:val="00792C3E"/>
    <w:rsid w:val="00792D2E"/>
    <w:rsid w:val="00793165"/>
    <w:rsid w:val="0079604F"/>
    <w:rsid w:val="00796525"/>
    <w:rsid w:val="007A1951"/>
    <w:rsid w:val="007A2DBD"/>
    <w:rsid w:val="007B0CF0"/>
    <w:rsid w:val="007B0F2E"/>
    <w:rsid w:val="007B5663"/>
    <w:rsid w:val="007C52A5"/>
    <w:rsid w:val="007C5B2F"/>
    <w:rsid w:val="007D3337"/>
    <w:rsid w:val="007D5070"/>
    <w:rsid w:val="007D6808"/>
    <w:rsid w:val="007D707C"/>
    <w:rsid w:val="007E1890"/>
    <w:rsid w:val="007E7651"/>
    <w:rsid w:val="007F1419"/>
    <w:rsid w:val="007F64ED"/>
    <w:rsid w:val="00815109"/>
    <w:rsid w:val="00823698"/>
    <w:rsid w:val="00825B60"/>
    <w:rsid w:val="00832B91"/>
    <w:rsid w:val="00832C57"/>
    <w:rsid w:val="008330EB"/>
    <w:rsid w:val="00834DDF"/>
    <w:rsid w:val="00835124"/>
    <w:rsid w:val="00840C82"/>
    <w:rsid w:val="008427D7"/>
    <w:rsid w:val="00844CBF"/>
    <w:rsid w:val="008455D8"/>
    <w:rsid w:val="00845A45"/>
    <w:rsid w:val="00846DB3"/>
    <w:rsid w:val="008509C5"/>
    <w:rsid w:val="00854CC5"/>
    <w:rsid w:val="00855F39"/>
    <w:rsid w:val="00857F7D"/>
    <w:rsid w:val="00862C9E"/>
    <w:rsid w:val="00863C79"/>
    <w:rsid w:val="00865142"/>
    <w:rsid w:val="00867C41"/>
    <w:rsid w:val="00873729"/>
    <w:rsid w:val="00875C83"/>
    <w:rsid w:val="00877DA0"/>
    <w:rsid w:val="00882C2A"/>
    <w:rsid w:val="00884211"/>
    <w:rsid w:val="008843FA"/>
    <w:rsid w:val="00886AC1"/>
    <w:rsid w:val="008874A9"/>
    <w:rsid w:val="00893AED"/>
    <w:rsid w:val="00893D9C"/>
    <w:rsid w:val="00896DD6"/>
    <w:rsid w:val="008A0CC0"/>
    <w:rsid w:val="008A44FB"/>
    <w:rsid w:val="008B0023"/>
    <w:rsid w:val="008B07F5"/>
    <w:rsid w:val="008B172A"/>
    <w:rsid w:val="008B2178"/>
    <w:rsid w:val="008B2870"/>
    <w:rsid w:val="008B5CF0"/>
    <w:rsid w:val="008C4161"/>
    <w:rsid w:val="008C4DF4"/>
    <w:rsid w:val="008C633B"/>
    <w:rsid w:val="008D1E42"/>
    <w:rsid w:val="008D3C05"/>
    <w:rsid w:val="008D5C42"/>
    <w:rsid w:val="008E331C"/>
    <w:rsid w:val="008E3752"/>
    <w:rsid w:val="008E5BDF"/>
    <w:rsid w:val="008F0B3B"/>
    <w:rsid w:val="008F3609"/>
    <w:rsid w:val="008F6182"/>
    <w:rsid w:val="009001FC"/>
    <w:rsid w:val="00903D1F"/>
    <w:rsid w:val="009050DB"/>
    <w:rsid w:val="009102CF"/>
    <w:rsid w:val="00911B8E"/>
    <w:rsid w:val="0091594D"/>
    <w:rsid w:val="009306F9"/>
    <w:rsid w:val="0093285E"/>
    <w:rsid w:val="0094451A"/>
    <w:rsid w:val="00951B47"/>
    <w:rsid w:val="00956A0F"/>
    <w:rsid w:val="00957C13"/>
    <w:rsid w:val="00970035"/>
    <w:rsid w:val="00971D62"/>
    <w:rsid w:val="00975557"/>
    <w:rsid w:val="00976358"/>
    <w:rsid w:val="009846F6"/>
    <w:rsid w:val="009966DB"/>
    <w:rsid w:val="009A290F"/>
    <w:rsid w:val="009B0B7F"/>
    <w:rsid w:val="009B10EE"/>
    <w:rsid w:val="009B33C5"/>
    <w:rsid w:val="009D2F00"/>
    <w:rsid w:val="009D7BA7"/>
    <w:rsid w:val="009E7976"/>
    <w:rsid w:val="009F0FA6"/>
    <w:rsid w:val="009F30A9"/>
    <w:rsid w:val="009F33D0"/>
    <w:rsid w:val="009F5923"/>
    <w:rsid w:val="00A01144"/>
    <w:rsid w:val="00A02DB3"/>
    <w:rsid w:val="00A067A9"/>
    <w:rsid w:val="00A14000"/>
    <w:rsid w:val="00A22F33"/>
    <w:rsid w:val="00A33726"/>
    <w:rsid w:val="00A34A66"/>
    <w:rsid w:val="00A50685"/>
    <w:rsid w:val="00A51B11"/>
    <w:rsid w:val="00A61233"/>
    <w:rsid w:val="00A62C0C"/>
    <w:rsid w:val="00A70A3D"/>
    <w:rsid w:val="00A7317F"/>
    <w:rsid w:val="00A7343B"/>
    <w:rsid w:val="00A90874"/>
    <w:rsid w:val="00A90EFD"/>
    <w:rsid w:val="00A916B0"/>
    <w:rsid w:val="00A9275C"/>
    <w:rsid w:val="00A96739"/>
    <w:rsid w:val="00A976FB"/>
    <w:rsid w:val="00AB044B"/>
    <w:rsid w:val="00AB09BE"/>
    <w:rsid w:val="00AB0A0E"/>
    <w:rsid w:val="00AB1652"/>
    <w:rsid w:val="00AB50C1"/>
    <w:rsid w:val="00AB594C"/>
    <w:rsid w:val="00AB6EFD"/>
    <w:rsid w:val="00AC483C"/>
    <w:rsid w:val="00AE20D8"/>
    <w:rsid w:val="00AE3D84"/>
    <w:rsid w:val="00AE6829"/>
    <w:rsid w:val="00AF1959"/>
    <w:rsid w:val="00AF1ED8"/>
    <w:rsid w:val="00AF5083"/>
    <w:rsid w:val="00AF6777"/>
    <w:rsid w:val="00AF6D25"/>
    <w:rsid w:val="00AF7275"/>
    <w:rsid w:val="00AF759D"/>
    <w:rsid w:val="00B05036"/>
    <w:rsid w:val="00B05C5B"/>
    <w:rsid w:val="00B12BF4"/>
    <w:rsid w:val="00B17A39"/>
    <w:rsid w:val="00B210FA"/>
    <w:rsid w:val="00B22580"/>
    <w:rsid w:val="00B23582"/>
    <w:rsid w:val="00B314E1"/>
    <w:rsid w:val="00B31A7D"/>
    <w:rsid w:val="00B33CD7"/>
    <w:rsid w:val="00B34742"/>
    <w:rsid w:val="00B413F3"/>
    <w:rsid w:val="00B41D79"/>
    <w:rsid w:val="00B46199"/>
    <w:rsid w:val="00B5465F"/>
    <w:rsid w:val="00B56394"/>
    <w:rsid w:val="00B576B3"/>
    <w:rsid w:val="00B60A92"/>
    <w:rsid w:val="00B67090"/>
    <w:rsid w:val="00B72B4C"/>
    <w:rsid w:val="00B73689"/>
    <w:rsid w:val="00B74A35"/>
    <w:rsid w:val="00B859B4"/>
    <w:rsid w:val="00B910BE"/>
    <w:rsid w:val="00BA155F"/>
    <w:rsid w:val="00BA1B6F"/>
    <w:rsid w:val="00BA276B"/>
    <w:rsid w:val="00BA2982"/>
    <w:rsid w:val="00BA2E88"/>
    <w:rsid w:val="00BA5EFD"/>
    <w:rsid w:val="00BA7258"/>
    <w:rsid w:val="00BB2A19"/>
    <w:rsid w:val="00BB3523"/>
    <w:rsid w:val="00BC43BE"/>
    <w:rsid w:val="00BC4CA0"/>
    <w:rsid w:val="00BC7669"/>
    <w:rsid w:val="00BC7C41"/>
    <w:rsid w:val="00BD490C"/>
    <w:rsid w:val="00BD5E81"/>
    <w:rsid w:val="00BD6277"/>
    <w:rsid w:val="00BE142E"/>
    <w:rsid w:val="00BF2644"/>
    <w:rsid w:val="00BF755E"/>
    <w:rsid w:val="00BF76FB"/>
    <w:rsid w:val="00C01E7C"/>
    <w:rsid w:val="00C1782E"/>
    <w:rsid w:val="00C20850"/>
    <w:rsid w:val="00C211A8"/>
    <w:rsid w:val="00C25CB6"/>
    <w:rsid w:val="00C30987"/>
    <w:rsid w:val="00C3744D"/>
    <w:rsid w:val="00C42FEA"/>
    <w:rsid w:val="00C4515C"/>
    <w:rsid w:val="00C53AB2"/>
    <w:rsid w:val="00C546F2"/>
    <w:rsid w:val="00C60188"/>
    <w:rsid w:val="00C64946"/>
    <w:rsid w:val="00C7330F"/>
    <w:rsid w:val="00C73429"/>
    <w:rsid w:val="00C74CE5"/>
    <w:rsid w:val="00C75A4D"/>
    <w:rsid w:val="00C8131A"/>
    <w:rsid w:val="00C84BA1"/>
    <w:rsid w:val="00C8639D"/>
    <w:rsid w:val="00C874CD"/>
    <w:rsid w:val="00C906E0"/>
    <w:rsid w:val="00C960A4"/>
    <w:rsid w:val="00CA0CA3"/>
    <w:rsid w:val="00CA23B0"/>
    <w:rsid w:val="00CB12C9"/>
    <w:rsid w:val="00CB1FE0"/>
    <w:rsid w:val="00CC4932"/>
    <w:rsid w:val="00CC5A9E"/>
    <w:rsid w:val="00CD4A42"/>
    <w:rsid w:val="00CE021A"/>
    <w:rsid w:val="00CE4C0D"/>
    <w:rsid w:val="00CE5A03"/>
    <w:rsid w:val="00CE5DCB"/>
    <w:rsid w:val="00CF5F41"/>
    <w:rsid w:val="00D0088C"/>
    <w:rsid w:val="00D00A19"/>
    <w:rsid w:val="00D01345"/>
    <w:rsid w:val="00D0389A"/>
    <w:rsid w:val="00D05E1B"/>
    <w:rsid w:val="00D16A2F"/>
    <w:rsid w:val="00D16CEF"/>
    <w:rsid w:val="00D20371"/>
    <w:rsid w:val="00D2165B"/>
    <w:rsid w:val="00D23A1D"/>
    <w:rsid w:val="00D243C8"/>
    <w:rsid w:val="00D3536F"/>
    <w:rsid w:val="00D36F5F"/>
    <w:rsid w:val="00D40E2A"/>
    <w:rsid w:val="00D40F2E"/>
    <w:rsid w:val="00D413EC"/>
    <w:rsid w:val="00D43277"/>
    <w:rsid w:val="00D43C5C"/>
    <w:rsid w:val="00D469CE"/>
    <w:rsid w:val="00D53524"/>
    <w:rsid w:val="00D54556"/>
    <w:rsid w:val="00D54A21"/>
    <w:rsid w:val="00D54B5E"/>
    <w:rsid w:val="00D5554E"/>
    <w:rsid w:val="00D55D8E"/>
    <w:rsid w:val="00D57199"/>
    <w:rsid w:val="00D61AFD"/>
    <w:rsid w:val="00D657BC"/>
    <w:rsid w:val="00D65B02"/>
    <w:rsid w:val="00D67655"/>
    <w:rsid w:val="00D86914"/>
    <w:rsid w:val="00D918EF"/>
    <w:rsid w:val="00D9348B"/>
    <w:rsid w:val="00DA0035"/>
    <w:rsid w:val="00DA1DD5"/>
    <w:rsid w:val="00DA2288"/>
    <w:rsid w:val="00DA40CD"/>
    <w:rsid w:val="00DB095A"/>
    <w:rsid w:val="00DB36E1"/>
    <w:rsid w:val="00DB5158"/>
    <w:rsid w:val="00DB5977"/>
    <w:rsid w:val="00DB5F04"/>
    <w:rsid w:val="00DB6B10"/>
    <w:rsid w:val="00DC03C7"/>
    <w:rsid w:val="00DC2ACB"/>
    <w:rsid w:val="00DC2AD8"/>
    <w:rsid w:val="00DC4D03"/>
    <w:rsid w:val="00DD5282"/>
    <w:rsid w:val="00DE1451"/>
    <w:rsid w:val="00DE1F07"/>
    <w:rsid w:val="00DE4813"/>
    <w:rsid w:val="00DE58E2"/>
    <w:rsid w:val="00DF267A"/>
    <w:rsid w:val="00DF4BD1"/>
    <w:rsid w:val="00DF6B18"/>
    <w:rsid w:val="00E05621"/>
    <w:rsid w:val="00E06262"/>
    <w:rsid w:val="00E12BFC"/>
    <w:rsid w:val="00E14827"/>
    <w:rsid w:val="00E217A4"/>
    <w:rsid w:val="00E230EC"/>
    <w:rsid w:val="00E244B6"/>
    <w:rsid w:val="00E25055"/>
    <w:rsid w:val="00E2758E"/>
    <w:rsid w:val="00E3204C"/>
    <w:rsid w:val="00E343EE"/>
    <w:rsid w:val="00E36AFA"/>
    <w:rsid w:val="00E443BA"/>
    <w:rsid w:val="00E46E42"/>
    <w:rsid w:val="00E50490"/>
    <w:rsid w:val="00E52AC9"/>
    <w:rsid w:val="00E52DE3"/>
    <w:rsid w:val="00E54E30"/>
    <w:rsid w:val="00E55974"/>
    <w:rsid w:val="00E61121"/>
    <w:rsid w:val="00E61A55"/>
    <w:rsid w:val="00E629F0"/>
    <w:rsid w:val="00E63439"/>
    <w:rsid w:val="00E7002B"/>
    <w:rsid w:val="00E72713"/>
    <w:rsid w:val="00E74238"/>
    <w:rsid w:val="00E769ED"/>
    <w:rsid w:val="00E77668"/>
    <w:rsid w:val="00E819F5"/>
    <w:rsid w:val="00E81F7B"/>
    <w:rsid w:val="00E83687"/>
    <w:rsid w:val="00E87978"/>
    <w:rsid w:val="00E9010C"/>
    <w:rsid w:val="00E93AEB"/>
    <w:rsid w:val="00E94ED5"/>
    <w:rsid w:val="00E966C0"/>
    <w:rsid w:val="00E96AFA"/>
    <w:rsid w:val="00EA25C3"/>
    <w:rsid w:val="00EA2C22"/>
    <w:rsid w:val="00EA3AD1"/>
    <w:rsid w:val="00EA3CF1"/>
    <w:rsid w:val="00EA4A18"/>
    <w:rsid w:val="00EA6AC5"/>
    <w:rsid w:val="00EA6EAA"/>
    <w:rsid w:val="00EB4CD5"/>
    <w:rsid w:val="00EB50EA"/>
    <w:rsid w:val="00EB67C6"/>
    <w:rsid w:val="00EC5B3C"/>
    <w:rsid w:val="00EC73BC"/>
    <w:rsid w:val="00EC7E98"/>
    <w:rsid w:val="00EE23EE"/>
    <w:rsid w:val="00EE4FBC"/>
    <w:rsid w:val="00EF2EE1"/>
    <w:rsid w:val="00EF3FE8"/>
    <w:rsid w:val="00EF6F29"/>
    <w:rsid w:val="00F00811"/>
    <w:rsid w:val="00F01536"/>
    <w:rsid w:val="00F029C5"/>
    <w:rsid w:val="00F02BCA"/>
    <w:rsid w:val="00F0569C"/>
    <w:rsid w:val="00F07DBF"/>
    <w:rsid w:val="00F15084"/>
    <w:rsid w:val="00F177AC"/>
    <w:rsid w:val="00F21587"/>
    <w:rsid w:val="00F319D5"/>
    <w:rsid w:val="00F33D96"/>
    <w:rsid w:val="00F4361E"/>
    <w:rsid w:val="00F45E7C"/>
    <w:rsid w:val="00F4771A"/>
    <w:rsid w:val="00F5022A"/>
    <w:rsid w:val="00F53300"/>
    <w:rsid w:val="00F5420D"/>
    <w:rsid w:val="00F55BE3"/>
    <w:rsid w:val="00F6148E"/>
    <w:rsid w:val="00F64941"/>
    <w:rsid w:val="00F6742F"/>
    <w:rsid w:val="00F7381A"/>
    <w:rsid w:val="00F805E0"/>
    <w:rsid w:val="00F814DE"/>
    <w:rsid w:val="00F84332"/>
    <w:rsid w:val="00F95995"/>
    <w:rsid w:val="00F97277"/>
    <w:rsid w:val="00FA341E"/>
    <w:rsid w:val="00FB0C95"/>
    <w:rsid w:val="00FB21B4"/>
    <w:rsid w:val="00FD22A3"/>
    <w:rsid w:val="00FD3564"/>
    <w:rsid w:val="00FD379F"/>
    <w:rsid w:val="00FD48FE"/>
    <w:rsid w:val="00FE0E81"/>
    <w:rsid w:val="00FE6BFB"/>
    <w:rsid w:val="00FF5801"/>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BC019"/>
  <w15:docId w15:val="{308623A6-3CA6-441E-8BBD-B75900B0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1B5"/>
    <w:pPr>
      <w:spacing w:after="0" w:line="260" w:lineRule="atLeast"/>
    </w:pPr>
    <w:rPr>
      <w:rFonts w:ascii="Verdana" w:hAnsi="Verdana"/>
      <w:spacing w:val="5"/>
      <w:sz w:val="19"/>
    </w:rPr>
  </w:style>
  <w:style w:type="paragraph" w:styleId="Overskrift1">
    <w:name w:val="heading 1"/>
    <w:basedOn w:val="Normal"/>
    <w:next w:val="Normal"/>
    <w:link w:val="Overskrift1Tegn"/>
    <w:uiPriority w:val="9"/>
    <w:qFormat/>
    <w:rsid w:val="00BC4CA0"/>
    <w:pPr>
      <w:keepNext/>
      <w:keepLines/>
      <w:outlineLvl w:val="0"/>
    </w:pPr>
    <w:rPr>
      <w:rFonts w:eastAsiaTheme="majorEastAsia" w:cstheme="majorBidi"/>
      <w:b/>
      <w:bCs/>
      <w:szCs w:val="28"/>
    </w:rPr>
  </w:style>
  <w:style w:type="paragraph" w:styleId="Overskrift2">
    <w:name w:val="heading 2"/>
    <w:basedOn w:val="Overskrift1"/>
    <w:next w:val="Normal"/>
    <w:link w:val="Overskrift2Tegn"/>
    <w:uiPriority w:val="9"/>
    <w:unhideWhenUsed/>
    <w:qFormat/>
    <w:rsid w:val="006F20DE"/>
    <w:pPr>
      <w:outlineLvl w:val="1"/>
    </w:pPr>
    <w:rPr>
      <w:bCs w:val="0"/>
      <w:sz w:val="18"/>
      <w:szCs w:val="26"/>
    </w:rPr>
  </w:style>
  <w:style w:type="paragraph" w:styleId="Overskrift3">
    <w:name w:val="heading 3"/>
    <w:basedOn w:val="Overskrift2"/>
    <w:next w:val="Normal"/>
    <w:link w:val="Overskrift3Tegn"/>
    <w:uiPriority w:val="9"/>
    <w:unhideWhenUsed/>
    <w:qFormat/>
    <w:rsid w:val="006F20DE"/>
    <w:pPr>
      <w:outlineLvl w:val="2"/>
    </w:pPr>
    <w:rPr>
      <w:i/>
      <w:sz w:val="16"/>
    </w:rPr>
  </w:style>
  <w:style w:type="paragraph" w:styleId="Overskrift4">
    <w:name w:val="heading 4"/>
    <w:basedOn w:val="Overskrift3"/>
    <w:next w:val="Normal"/>
    <w:link w:val="Overskrift4Tegn"/>
    <w:uiPriority w:val="9"/>
    <w:unhideWhenUsed/>
    <w:qFormat/>
    <w:rsid w:val="006F20DE"/>
    <w:pPr>
      <w:outlineLvl w:val="3"/>
    </w:pPr>
    <w:rPr>
      <w:b w:val="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basedOn w:val="Normal"/>
    <w:link w:val="SidehovedTegn"/>
    <w:uiPriority w:val="99"/>
    <w:unhideWhenUsed/>
    <w:rsid w:val="00291C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91C7F"/>
    <w:rPr>
      <w:rFonts w:ascii="Georgia" w:hAnsi="Georgia"/>
      <w:sz w:val="20"/>
    </w:rPr>
  </w:style>
  <w:style w:type="paragraph" w:styleId="Sidefod">
    <w:name w:val="footer"/>
    <w:basedOn w:val="Normal"/>
    <w:link w:val="SidefodTegn"/>
    <w:uiPriority w:val="99"/>
    <w:unhideWhenUsed/>
    <w:rsid w:val="00291C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291C7F"/>
    <w:rPr>
      <w:rFonts w:ascii="Georgia" w:hAnsi="Georgia"/>
      <w:sz w:val="20"/>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BC4CA0"/>
    <w:rPr>
      <w:rFonts w:ascii="Verdana" w:eastAsiaTheme="majorEastAsia" w:hAnsi="Verdana" w:cstheme="majorBidi"/>
      <w:b/>
      <w:bCs/>
      <w:sz w:val="19"/>
      <w:szCs w:val="28"/>
    </w:rPr>
  </w:style>
  <w:style w:type="paragraph" w:customStyle="1" w:styleId="MargenWebadresse">
    <w:name w:val="MargenWebadresse"/>
    <w:basedOn w:val="Normal"/>
    <w:rsid w:val="005D6F46"/>
    <w:rPr>
      <w:b/>
      <w:caps/>
      <w:color w:val="383838"/>
      <w:sz w:val="84"/>
      <w14:textFill>
        <w14:solidFill>
          <w14:srgbClr w14:val="383838">
            <w14:alpha w14:val="87000"/>
          </w14:srgbClr>
        </w14:solidFill>
      </w14:textFill>
    </w:rPr>
  </w:style>
  <w:style w:type="character" w:customStyle="1" w:styleId="Overskrift2Tegn">
    <w:name w:val="Overskrift 2 Tegn"/>
    <w:basedOn w:val="Standardskrifttypeiafsnit"/>
    <w:link w:val="Overskrift2"/>
    <w:uiPriority w:val="9"/>
    <w:rsid w:val="006F20DE"/>
    <w:rPr>
      <w:rFonts w:ascii="Verdana" w:eastAsiaTheme="majorEastAsia" w:hAnsi="Verdana" w:cstheme="majorBidi"/>
      <w:b/>
      <w:spacing w:val="5"/>
      <w:sz w:val="18"/>
      <w:szCs w:val="26"/>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unhideWhenUsed/>
    <w:rsid w:val="00873729"/>
    <w:pPr>
      <w:spacing w:line="240" w:lineRule="auto"/>
    </w:pPr>
    <w:rPr>
      <w:szCs w:val="20"/>
    </w:rPr>
  </w:style>
  <w:style w:type="character" w:customStyle="1" w:styleId="KommentartekstTegn">
    <w:name w:val="Kommentartekst Tegn"/>
    <w:basedOn w:val="Standardskrifttypeiafsnit"/>
    <w:link w:val="Kommentartekst"/>
    <w:uiPriority w:val="99"/>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DokInfo">
    <w:name w:val="DokInfo"/>
    <w:basedOn w:val="Normal"/>
    <w:rsid w:val="00AB594C"/>
    <w:rPr>
      <w:sz w:val="17"/>
    </w:rPr>
  </w:style>
  <w:style w:type="paragraph" w:customStyle="1" w:styleId="DokInfoOverskrifter">
    <w:name w:val="DokInfoOverskrifter"/>
    <w:basedOn w:val="DokInfo"/>
    <w:rsid w:val="00AB594C"/>
    <w:rPr>
      <w:caps/>
      <w:spacing w:val="15"/>
      <w:sz w:val="14"/>
    </w:rPr>
  </w:style>
  <w:style w:type="paragraph" w:customStyle="1" w:styleId="KontaktTekst">
    <w:name w:val="KontaktTekst"/>
    <w:basedOn w:val="Normal"/>
    <w:rsid w:val="00F177AC"/>
    <w:pPr>
      <w:pBdr>
        <w:bottom w:val="single" w:sz="8" w:space="3" w:color="BC4D31"/>
      </w:pBdr>
      <w:spacing w:before="240" w:after="160" w:line="160" w:lineRule="atLeast"/>
    </w:pPr>
    <w:rPr>
      <w:color w:val="BC4D31"/>
      <w:spacing w:val="15"/>
      <w:sz w:val="14"/>
    </w:rPr>
  </w:style>
  <w:style w:type="paragraph" w:customStyle="1" w:styleId="Afsender">
    <w:name w:val="Afsender"/>
    <w:basedOn w:val="Normal"/>
    <w:rsid w:val="00260C6D"/>
    <w:pPr>
      <w:spacing w:line="160" w:lineRule="atLeast"/>
    </w:pPr>
    <w:rPr>
      <w:sz w:val="14"/>
    </w:rPr>
  </w:style>
  <w:style w:type="paragraph" w:customStyle="1" w:styleId="AfsenderMedAfstandEfter">
    <w:name w:val="AfsenderMedAfstandEfter"/>
    <w:basedOn w:val="Afsender"/>
    <w:rsid w:val="00473CFB"/>
    <w:pPr>
      <w:spacing w:after="80"/>
      <w:contextualSpacing/>
    </w:pPr>
  </w:style>
  <w:style w:type="paragraph" w:customStyle="1" w:styleId="Sidenummerering">
    <w:name w:val="Sidenummerering"/>
    <w:basedOn w:val="Normal"/>
    <w:rsid w:val="00E87978"/>
    <w:pPr>
      <w:spacing w:line="160" w:lineRule="atLeast"/>
      <w:jc w:val="right"/>
    </w:pPr>
    <w:rPr>
      <w:sz w:val="14"/>
    </w:rPr>
  </w:style>
  <w:style w:type="paragraph" w:customStyle="1" w:styleId="SidefodBund">
    <w:name w:val="SidefodBund"/>
    <w:basedOn w:val="Normal"/>
    <w:rsid w:val="000741F7"/>
    <w:pPr>
      <w:spacing w:line="240" w:lineRule="auto"/>
    </w:pPr>
    <w:rPr>
      <w:sz w:val="2"/>
    </w:rPr>
  </w:style>
  <w:style w:type="paragraph" w:customStyle="1" w:styleId="AfsenderStilling">
    <w:name w:val="AfsenderStilling"/>
    <w:basedOn w:val="Normal"/>
    <w:rsid w:val="00017C17"/>
    <w:rPr>
      <w:spacing w:val="10"/>
      <w:sz w:val="16"/>
    </w:rPr>
  </w:style>
  <w:style w:type="character" w:customStyle="1" w:styleId="Overskrift3Tegn">
    <w:name w:val="Overskrift 3 Tegn"/>
    <w:basedOn w:val="Standardskrifttypeiafsnit"/>
    <w:link w:val="Overskrift3"/>
    <w:uiPriority w:val="9"/>
    <w:rsid w:val="006F20DE"/>
    <w:rPr>
      <w:rFonts w:ascii="Verdana" w:eastAsiaTheme="majorEastAsia" w:hAnsi="Verdana" w:cstheme="majorBidi"/>
      <w:b/>
      <w:i/>
      <w:spacing w:val="5"/>
      <w:sz w:val="16"/>
      <w:szCs w:val="26"/>
    </w:rPr>
  </w:style>
  <w:style w:type="character" w:customStyle="1" w:styleId="Overskrift4Tegn">
    <w:name w:val="Overskrift 4 Tegn"/>
    <w:basedOn w:val="Standardskrifttypeiafsnit"/>
    <w:link w:val="Overskrift4"/>
    <w:uiPriority w:val="9"/>
    <w:rsid w:val="006F20DE"/>
    <w:rPr>
      <w:rFonts w:ascii="Verdana" w:eastAsiaTheme="majorEastAsia" w:hAnsi="Verdana" w:cstheme="majorBidi"/>
      <w:i/>
      <w:spacing w:val="5"/>
      <w:sz w:val="16"/>
      <w:szCs w:val="26"/>
    </w:rPr>
  </w:style>
  <w:style w:type="paragraph" w:customStyle="1" w:styleId="AfsenderMedAfstandFr">
    <w:name w:val="AfsenderMedAfstandFør"/>
    <w:basedOn w:val="Afsender"/>
    <w:rsid w:val="0044603C"/>
    <w:pPr>
      <w:spacing w:before="80"/>
    </w:pPr>
  </w:style>
  <w:style w:type="paragraph" w:customStyle="1" w:styleId="Returadresse">
    <w:name w:val="Returadresse"/>
    <w:basedOn w:val="Normal"/>
    <w:link w:val="ReturadresseTegn"/>
    <w:rsid w:val="005178B8"/>
    <w:pPr>
      <w:spacing w:line="180" w:lineRule="atLeast"/>
    </w:pPr>
    <w:rPr>
      <w:sz w:val="14"/>
      <w:szCs w:val="14"/>
    </w:rPr>
  </w:style>
  <w:style w:type="character" w:customStyle="1" w:styleId="ReturadresseTegn">
    <w:name w:val="Returadresse Tegn"/>
    <w:basedOn w:val="Standardskrifttypeiafsnit"/>
    <w:link w:val="Returadresse"/>
    <w:rsid w:val="005178B8"/>
    <w:rPr>
      <w:rFonts w:ascii="Verdana" w:hAnsi="Verdana"/>
      <w:spacing w:val="5"/>
      <w:sz w:val="14"/>
      <w:szCs w:val="14"/>
    </w:rPr>
  </w:style>
  <w:style w:type="paragraph" w:styleId="Fodnotetekst">
    <w:name w:val="footnote text"/>
    <w:basedOn w:val="Normal"/>
    <w:link w:val="FodnotetekstTegn"/>
    <w:uiPriority w:val="99"/>
    <w:semiHidden/>
    <w:unhideWhenUsed/>
    <w:rsid w:val="00844CBF"/>
    <w:pPr>
      <w:spacing w:line="240" w:lineRule="auto"/>
    </w:pPr>
    <w:rPr>
      <w:sz w:val="20"/>
      <w:szCs w:val="20"/>
    </w:rPr>
  </w:style>
  <w:style w:type="character" w:customStyle="1" w:styleId="FodnotetekstTegn">
    <w:name w:val="Fodnotetekst Tegn"/>
    <w:basedOn w:val="Standardskrifttypeiafsnit"/>
    <w:link w:val="Fodnotetekst"/>
    <w:uiPriority w:val="99"/>
    <w:semiHidden/>
    <w:rsid w:val="00844CBF"/>
    <w:rPr>
      <w:rFonts w:ascii="Verdana" w:hAnsi="Verdana"/>
      <w:spacing w:val="5"/>
      <w:sz w:val="20"/>
      <w:szCs w:val="20"/>
    </w:rPr>
  </w:style>
  <w:style w:type="character" w:styleId="Fodnotehenvisning">
    <w:name w:val="footnote reference"/>
    <w:basedOn w:val="Standardskrifttypeiafsnit"/>
    <w:uiPriority w:val="99"/>
    <w:semiHidden/>
    <w:unhideWhenUsed/>
    <w:rsid w:val="00844CBF"/>
    <w:rPr>
      <w:vertAlign w:val="superscript"/>
    </w:rPr>
  </w:style>
  <w:style w:type="paragraph" w:styleId="Listeafsnit">
    <w:name w:val="List Paragraph"/>
    <w:basedOn w:val="Normal"/>
    <w:uiPriority w:val="34"/>
    <w:rsid w:val="002A75EC"/>
    <w:pPr>
      <w:spacing w:after="200" w:line="276" w:lineRule="auto"/>
      <w:ind w:left="720"/>
      <w:contextualSpacing/>
    </w:pPr>
    <w:rPr>
      <w:rFonts w:asciiTheme="minorHAnsi" w:hAnsiTheme="minorHAnsi"/>
      <w:spacing w:val="0"/>
      <w:kern w:val="2"/>
      <w:lang w:val="en-US"/>
      <w14:ligatures w14:val="standardContextual"/>
    </w:rPr>
  </w:style>
  <w:style w:type="character" w:styleId="Hyperlink">
    <w:name w:val="Hyperlink"/>
    <w:basedOn w:val="Standardskrifttypeiafsnit"/>
    <w:uiPriority w:val="99"/>
    <w:unhideWhenUsed/>
    <w:rsid w:val="003D0A4D"/>
    <w:rPr>
      <w:color w:val="0000FF"/>
      <w:u w:val="single"/>
    </w:rPr>
  </w:style>
  <w:style w:type="character" w:styleId="BesgtLink">
    <w:name w:val="FollowedHyperlink"/>
    <w:basedOn w:val="Standardskrifttypeiafsnit"/>
    <w:uiPriority w:val="99"/>
    <w:semiHidden/>
    <w:unhideWhenUsed/>
    <w:rsid w:val="008B00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71356">
      <w:bodyDiv w:val="1"/>
      <w:marLeft w:val="0"/>
      <w:marRight w:val="0"/>
      <w:marTop w:val="0"/>
      <w:marBottom w:val="0"/>
      <w:divBdr>
        <w:top w:val="none" w:sz="0" w:space="0" w:color="auto"/>
        <w:left w:val="none" w:sz="0" w:space="0" w:color="auto"/>
        <w:bottom w:val="none" w:sz="0" w:space="0" w:color="auto"/>
        <w:right w:val="none" w:sz="0" w:space="0" w:color="auto"/>
      </w:divBdr>
    </w:div>
    <w:div w:id="199905348">
      <w:bodyDiv w:val="1"/>
      <w:marLeft w:val="0"/>
      <w:marRight w:val="0"/>
      <w:marTop w:val="0"/>
      <w:marBottom w:val="0"/>
      <w:divBdr>
        <w:top w:val="none" w:sz="0" w:space="0" w:color="auto"/>
        <w:left w:val="none" w:sz="0" w:space="0" w:color="auto"/>
        <w:bottom w:val="none" w:sz="0" w:space="0" w:color="auto"/>
        <w:right w:val="none" w:sz="0" w:space="0" w:color="auto"/>
      </w:divBdr>
    </w:div>
    <w:div w:id="76037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enchmark.dk/analyser/aeldre-og-sundhed/psykiatriske-diagnoser-og-kontakter-blandt-boern-og-unge-i-2012-202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chart" Target="charts/chart3.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footnotes.xml.rels><?xml version="1.0" encoding="UTF-8" standalone="yes"?>
<Relationships xmlns="http://schemas.openxmlformats.org/package/2006/relationships"><Relationship Id="rId2" Type="http://schemas.openxmlformats.org/officeDocument/2006/relationships/hyperlink" Target="https://www.vive.dk/da/udgivelser/boern-og-unge-i-danmark-velfaerd-og-trivsel-2022-0xgg53xk/" TargetMode="External"/><Relationship Id="rId1" Type="http://schemas.openxmlformats.org/officeDocument/2006/relationships/hyperlink" Target="https://www.vive.dk/da/udgivelser/boern-og-unge-i-danmark-velfaerd-og-trivsel-2018-4vlgqlzj/"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oleObject" Target="Mappe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Mappe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Mappe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cap="all" spc="0" baseline="0">
                <a:gradFill>
                  <a:gsLst>
                    <a:gs pos="0">
                      <a:schemeClr val="dk1">
                        <a:lumMod val="50000"/>
                        <a:lumOff val="50000"/>
                      </a:schemeClr>
                    </a:gs>
                    <a:gs pos="100000">
                      <a:schemeClr val="dk1">
                        <a:lumMod val="85000"/>
                        <a:lumOff val="15000"/>
                      </a:schemeClr>
                    </a:gs>
                  </a:gsLst>
                  <a:lin ang="5400000" scaled="0"/>
                </a:gradFill>
                <a:latin typeface="+mn-lt"/>
                <a:ea typeface="+mn-ea"/>
                <a:cs typeface="+mn-cs"/>
              </a:defRPr>
            </a:pPr>
            <a:r>
              <a:rPr lang="en-US"/>
              <a:t>Udvikling</a:t>
            </a:r>
          </a:p>
        </c:rich>
      </c:tx>
      <c:overlay val="0"/>
      <c:spPr>
        <a:noFill/>
        <a:ln>
          <a:noFill/>
        </a:ln>
        <a:effectLst/>
      </c:spPr>
      <c:txPr>
        <a:bodyPr rot="0" spcFirstLastPara="1" vertOverflow="ellipsis" vert="horz" wrap="square" anchor="ctr" anchorCtr="1"/>
        <a:lstStyle/>
        <a:p>
          <a:pPr>
            <a:defRPr sz="1440" b="0" i="0" u="none" strike="noStrike" kern="1200" cap="all" spc="0" baseline="0">
              <a:gradFill>
                <a:gsLst>
                  <a:gs pos="0">
                    <a:schemeClr val="dk1">
                      <a:lumMod val="50000"/>
                      <a:lumOff val="50000"/>
                    </a:schemeClr>
                  </a:gs>
                  <a:gs pos="100000">
                    <a:schemeClr val="dk1">
                      <a:lumMod val="85000"/>
                      <a:lumOff val="15000"/>
                    </a:schemeClr>
                  </a:gs>
                </a:gsLst>
                <a:lin ang="5400000" scaled="0"/>
              </a:gradFill>
              <a:latin typeface="+mn-lt"/>
              <a:ea typeface="+mn-ea"/>
              <a:cs typeface="+mn-cs"/>
            </a:defRPr>
          </a:pPr>
          <a:endParaRPr lang="da-DK"/>
        </a:p>
      </c:txPr>
    </c:title>
    <c:autoTitleDeleted val="0"/>
    <c:plotArea>
      <c:layout/>
      <c:lineChart>
        <c:grouping val="standard"/>
        <c:varyColors val="0"/>
        <c:ser>
          <c:idx val="0"/>
          <c:order val="0"/>
          <c:tx>
            <c:strRef>
              <c:f>'Ark1'!$A$2</c:f>
              <c:strCache>
                <c:ptCount val="1"/>
                <c:pt idx="0">
                  <c:v>Antal børn og unge</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accent1"/>
                    </a:solidFill>
                    <a:latin typeface="+mn-lt"/>
                    <a:ea typeface="+mn-ea"/>
                    <a:cs typeface="+mn-cs"/>
                  </a:defRPr>
                </a:pPr>
                <a:endParaRPr lang="da-D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'Ark1'!$B$1:$E$1</c:f>
              <c:numCache>
                <c:formatCode>General</c:formatCode>
                <c:ptCount val="4"/>
                <c:pt idx="0">
                  <c:v>2020</c:v>
                </c:pt>
                <c:pt idx="1">
                  <c:v>2021</c:v>
                </c:pt>
                <c:pt idx="2">
                  <c:v>2022</c:v>
                </c:pt>
                <c:pt idx="3">
                  <c:v>2023</c:v>
                </c:pt>
              </c:numCache>
            </c:numRef>
          </c:cat>
          <c:val>
            <c:numRef>
              <c:f>'Ark1'!$B$2:$E$2</c:f>
              <c:numCache>
                <c:formatCode>General</c:formatCode>
                <c:ptCount val="4"/>
                <c:pt idx="0">
                  <c:v>9140</c:v>
                </c:pt>
                <c:pt idx="1">
                  <c:v>9123</c:v>
                </c:pt>
                <c:pt idx="2">
                  <c:v>8907</c:v>
                </c:pt>
                <c:pt idx="3">
                  <c:v>8827</c:v>
                </c:pt>
              </c:numCache>
            </c:numRef>
          </c:val>
          <c:smooth val="0"/>
          <c:extLst>
            <c:ext xmlns:c16="http://schemas.microsoft.com/office/drawing/2014/chart" uri="{C3380CC4-5D6E-409C-BE32-E72D297353CC}">
              <c16:uniqueId val="{00000000-A077-4BAA-830E-EAAB833982CE}"/>
            </c:ext>
          </c:extLst>
        </c:ser>
        <c:ser>
          <c:idx val="1"/>
          <c:order val="1"/>
          <c:tx>
            <c:strRef>
              <c:f>'Ark1'!$A$3</c:f>
              <c:strCache>
                <c:ptCount val="1"/>
                <c:pt idx="0">
                  <c:v>Antal sager i Børn og Familie</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accent2"/>
                    </a:solidFill>
                    <a:latin typeface="+mn-lt"/>
                    <a:ea typeface="+mn-ea"/>
                    <a:cs typeface="+mn-cs"/>
                  </a:defRPr>
                </a:pPr>
                <a:endParaRPr lang="da-D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'Ark1'!$B$1:$E$1</c:f>
              <c:numCache>
                <c:formatCode>General</c:formatCode>
                <c:ptCount val="4"/>
                <c:pt idx="0">
                  <c:v>2020</c:v>
                </c:pt>
                <c:pt idx="1">
                  <c:v>2021</c:v>
                </c:pt>
                <c:pt idx="2">
                  <c:v>2022</c:v>
                </c:pt>
                <c:pt idx="3">
                  <c:v>2023</c:v>
                </c:pt>
              </c:numCache>
            </c:numRef>
          </c:cat>
          <c:val>
            <c:numRef>
              <c:f>'Ark1'!$B$3:$E$3</c:f>
              <c:numCache>
                <c:formatCode>General</c:formatCode>
                <c:ptCount val="4"/>
                <c:pt idx="0">
                  <c:v>1672</c:v>
                </c:pt>
                <c:pt idx="1">
                  <c:v>1697</c:v>
                </c:pt>
                <c:pt idx="2">
                  <c:v>1817</c:v>
                </c:pt>
                <c:pt idx="3">
                  <c:v>2196</c:v>
                </c:pt>
              </c:numCache>
            </c:numRef>
          </c:val>
          <c:smooth val="0"/>
          <c:extLst>
            <c:ext xmlns:c16="http://schemas.microsoft.com/office/drawing/2014/chart" uri="{C3380CC4-5D6E-409C-BE32-E72D297353CC}">
              <c16:uniqueId val="{00000001-A077-4BAA-830E-EAAB833982CE}"/>
            </c:ext>
          </c:extLst>
        </c:ser>
        <c:dLbls>
          <c:dLblPos val="ctr"/>
          <c:showLegendKey val="0"/>
          <c:showVal val="1"/>
          <c:showCatName val="0"/>
          <c:showSerName val="0"/>
          <c:showPercent val="0"/>
          <c:showBubbleSize val="0"/>
        </c:dLbls>
        <c:marker val="1"/>
        <c:smooth val="0"/>
        <c:axId val="2004625504"/>
        <c:axId val="2004623104"/>
      </c:lineChart>
      <c:catAx>
        <c:axId val="2004625504"/>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da-DK"/>
          </a:p>
        </c:txPr>
        <c:crossAx val="2004623104"/>
        <c:crosses val="autoZero"/>
        <c:auto val="1"/>
        <c:lblAlgn val="ctr"/>
        <c:lblOffset val="100"/>
        <c:noMultiLvlLbl val="0"/>
      </c:catAx>
      <c:valAx>
        <c:axId val="2004623104"/>
        <c:scaling>
          <c:orientation val="minMax"/>
        </c:scaling>
        <c:delete val="1"/>
        <c:axPos val="l"/>
        <c:numFmt formatCode="General" sourceLinked="1"/>
        <c:majorTickMark val="none"/>
        <c:minorTickMark val="none"/>
        <c:tickLblPos val="nextTo"/>
        <c:crossAx val="2004625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da-D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da-DK"/>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da-DK"/>
              <a:t>Underretninger ialt</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da-DK"/>
        </a:p>
      </c:txPr>
    </c:title>
    <c:autoTitleDeleted val="0"/>
    <c:plotArea>
      <c:layout/>
      <c:lineChart>
        <c:grouping val="standard"/>
        <c:varyColors val="0"/>
        <c:ser>
          <c:idx val="0"/>
          <c:order val="0"/>
          <c:tx>
            <c:strRef>
              <c:f>'Ark1'!$B$1</c:f>
              <c:strCache>
                <c:ptCount val="1"/>
                <c:pt idx="0">
                  <c:v>Antal</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da-D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'Ark1'!$A$2:$A$7</c:f>
              <c:numCache>
                <c:formatCode>General</c:formatCode>
                <c:ptCount val="6"/>
                <c:pt idx="0">
                  <c:v>2018</c:v>
                </c:pt>
                <c:pt idx="1">
                  <c:v>2019</c:v>
                </c:pt>
                <c:pt idx="2">
                  <c:v>2020</c:v>
                </c:pt>
                <c:pt idx="3">
                  <c:v>2021</c:v>
                </c:pt>
                <c:pt idx="4">
                  <c:v>2022</c:v>
                </c:pt>
                <c:pt idx="5">
                  <c:v>2023</c:v>
                </c:pt>
              </c:numCache>
            </c:numRef>
          </c:cat>
          <c:val>
            <c:numRef>
              <c:f>'Ark1'!$B$2:$B$7</c:f>
              <c:numCache>
                <c:formatCode>General</c:formatCode>
                <c:ptCount val="6"/>
                <c:pt idx="0">
                  <c:v>1042</c:v>
                </c:pt>
                <c:pt idx="1">
                  <c:v>1004</c:v>
                </c:pt>
                <c:pt idx="2">
                  <c:v>1228</c:v>
                </c:pt>
                <c:pt idx="3">
                  <c:v>1265</c:v>
                </c:pt>
                <c:pt idx="4">
                  <c:v>1366</c:v>
                </c:pt>
                <c:pt idx="5">
                  <c:v>1447</c:v>
                </c:pt>
              </c:numCache>
            </c:numRef>
          </c:val>
          <c:smooth val="0"/>
          <c:extLst>
            <c:ext xmlns:c16="http://schemas.microsoft.com/office/drawing/2014/chart" uri="{C3380CC4-5D6E-409C-BE32-E72D297353CC}">
              <c16:uniqueId val="{00000000-58C1-4557-821A-CA14963D1A43}"/>
            </c:ext>
          </c:extLst>
        </c:ser>
        <c:dLbls>
          <c:dLblPos val="ctr"/>
          <c:showLegendKey val="0"/>
          <c:showVal val="1"/>
          <c:showCatName val="0"/>
          <c:showSerName val="0"/>
          <c:showPercent val="0"/>
          <c:showBubbleSize val="0"/>
        </c:dLbls>
        <c:marker val="1"/>
        <c:smooth val="0"/>
        <c:axId val="744896392"/>
        <c:axId val="744898552"/>
      </c:lineChart>
      <c:catAx>
        <c:axId val="7448963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da-DK"/>
          </a:p>
        </c:txPr>
        <c:crossAx val="744898552"/>
        <c:crosses val="autoZero"/>
        <c:auto val="1"/>
        <c:lblAlgn val="ctr"/>
        <c:lblOffset val="100"/>
        <c:noMultiLvlLbl val="0"/>
      </c:catAx>
      <c:valAx>
        <c:axId val="74489855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74489639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da-DK"/>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da-DK"/>
              <a:t>Overgreb</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da-DK"/>
        </a:p>
      </c:txPr>
    </c:title>
    <c:autoTitleDeleted val="0"/>
    <c:plotArea>
      <c:layout/>
      <c:lineChart>
        <c:grouping val="standard"/>
        <c:varyColors val="0"/>
        <c:ser>
          <c:idx val="0"/>
          <c:order val="0"/>
          <c:tx>
            <c:strRef>
              <c:f>'Ark1'!$B$10</c:f>
              <c:strCache>
                <c:ptCount val="1"/>
                <c:pt idx="0">
                  <c:v>Overbreb</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da-D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'Ark1'!$A$11:$A$16</c:f>
              <c:numCache>
                <c:formatCode>General</c:formatCode>
                <c:ptCount val="6"/>
                <c:pt idx="0">
                  <c:v>2018</c:v>
                </c:pt>
                <c:pt idx="1">
                  <c:v>2019</c:v>
                </c:pt>
                <c:pt idx="2">
                  <c:v>2020</c:v>
                </c:pt>
                <c:pt idx="3">
                  <c:v>2021</c:v>
                </c:pt>
                <c:pt idx="4">
                  <c:v>2022</c:v>
                </c:pt>
                <c:pt idx="5">
                  <c:v>2023</c:v>
                </c:pt>
              </c:numCache>
            </c:numRef>
          </c:cat>
          <c:val>
            <c:numRef>
              <c:f>'Ark1'!$B$11:$B$16</c:f>
              <c:numCache>
                <c:formatCode>General</c:formatCode>
                <c:ptCount val="6"/>
                <c:pt idx="0">
                  <c:v>63</c:v>
                </c:pt>
                <c:pt idx="1">
                  <c:v>63</c:v>
                </c:pt>
                <c:pt idx="2">
                  <c:v>56</c:v>
                </c:pt>
                <c:pt idx="3">
                  <c:v>44</c:v>
                </c:pt>
                <c:pt idx="4">
                  <c:v>90</c:v>
                </c:pt>
                <c:pt idx="5">
                  <c:v>126</c:v>
                </c:pt>
              </c:numCache>
            </c:numRef>
          </c:val>
          <c:smooth val="0"/>
          <c:extLst>
            <c:ext xmlns:c16="http://schemas.microsoft.com/office/drawing/2014/chart" uri="{C3380CC4-5D6E-409C-BE32-E72D297353CC}">
              <c16:uniqueId val="{00000000-AEF3-4E9A-8784-5DB3FF32D998}"/>
            </c:ext>
          </c:extLst>
        </c:ser>
        <c:dLbls>
          <c:dLblPos val="ctr"/>
          <c:showLegendKey val="0"/>
          <c:showVal val="1"/>
          <c:showCatName val="0"/>
          <c:showSerName val="0"/>
          <c:showPercent val="0"/>
          <c:showBubbleSize val="0"/>
        </c:dLbls>
        <c:marker val="1"/>
        <c:smooth val="0"/>
        <c:axId val="749379880"/>
        <c:axId val="749380600"/>
      </c:lineChart>
      <c:catAx>
        <c:axId val="74937988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da-DK"/>
          </a:p>
        </c:txPr>
        <c:crossAx val="749380600"/>
        <c:crosses val="autoZero"/>
        <c:auto val="1"/>
        <c:lblAlgn val="ctr"/>
        <c:lblOffset val="100"/>
        <c:noMultiLvlLbl val="0"/>
      </c:catAx>
      <c:valAx>
        <c:axId val="74938060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74937988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da-D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5">
  <a:schemeClr val="accent2"/>
</cs:colorStyle>
</file>

<file path=word/charts/colors3.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8ABAE-A04C-48A3-A173-E5CF298C6E16}">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39</ap:TotalTime>
  <ap:Pages>6</ap:Pages>
  <ap:Words>1159</ap:Words>
  <ap:Characters>5438</ap:Characters>
  <ap:Application>Microsoft Office Word</ap:Application>
  <ap:DocSecurity>0</ap:DocSecurity>
  <ap:Lines>1812</ap:Lines>
  <ap:Paragraphs>153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Notat</vt:lpstr>
      <vt:lpstr/>
    </vt:vector>
  </ap:TitlesOfParts>
  <ap:Company/>
  <ap:LinksUpToDate>false</ap:LinksUpToDate>
  <ap:CharactersWithSpaces>6444</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Jan Urban Drachmann</dc:creator>
  <cp:lastModifiedBy>Helle Pedersen</cp:lastModifiedBy>
  <cp:revision>3</cp:revision>
  <cp:lastPrinted>2024-03-19T09:55:00Z</cp:lastPrinted>
  <dcterms:created xsi:type="dcterms:W3CDTF">2024-07-04T13:57:00Z</dcterms:created>
  <dcterms:modified xsi:type="dcterms:W3CDTF">2024-07-04T14:35:00Z</dcterms:modified>
</cp:coreProperties>
</file>